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4B8B443E" w:rsidR="003A61DD" w:rsidRPr="00D66991" w:rsidRDefault="003A61DD" w:rsidP="003A61DD">
      <w:pPr>
        <w:jc w:val="center"/>
        <w:rPr>
          <w:rFonts w:ascii="Book Antiqua" w:hAnsi="Book Antiqua" w:cs="Arial"/>
          <w:b/>
          <w:bCs/>
          <w:sz w:val="28"/>
          <w:szCs w:val="28"/>
        </w:rPr>
      </w:pPr>
      <w:r w:rsidRPr="00D66991">
        <w:rPr>
          <w:rFonts w:ascii="Book Antiqua" w:hAnsi="Book Antiqua" w:cs="Arial"/>
          <w:b/>
          <w:bCs/>
          <w:sz w:val="28"/>
          <w:szCs w:val="28"/>
        </w:rPr>
        <w:t>REQUEST FOR PROPOSAL (</w:t>
      </w:r>
      <w:proofErr w:type="spellStart"/>
      <w:r w:rsidRPr="00D66991">
        <w:rPr>
          <w:rFonts w:ascii="Book Antiqua" w:hAnsi="Book Antiqua" w:cs="Arial"/>
          <w:b/>
          <w:bCs/>
          <w:sz w:val="28"/>
          <w:szCs w:val="28"/>
        </w:rPr>
        <w:t>RfP</w:t>
      </w:r>
      <w:proofErr w:type="spellEnd"/>
      <w:r w:rsidRPr="00D66991">
        <w:rPr>
          <w:rFonts w:ascii="Book Antiqua" w:hAnsi="Book Antiqua" w:cs="Arial"/>
          <w:b/>
          <w:bCs/>
          <w:sz w:val="28"/>
          <w:szCs w:val="28"/>
        </w:rPr>
        <w:t>)</w:t>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6AB98485" w:rsidR="003A61DD" w:rsidRPr="00F91926" w:rsidRDefault="00FA3596" w:rsidP="00D3055E">
      <w:pPr>
        <w:ind w:left="-567" w:right="-738"/>
        <w:jc w:val="center"/>
        <w:rPr>
          <w:rFonts w:ascii="Book Antiqua" w:hAnsi="Book Antiqua" w:cs="Arial"/>
          <w:b/>
          <w:bCs/>
          <w:color w:val="365F91" w:themeColor="accent1" w:themeShade="BF"/>
          <w:sz w:val="22"/>
          <w:szCs w:val="22"/>
        </w:rPr>
      </w:pPr>
      <w:r w:rsidRPr="00FA3596">
        <w:rPr>
          <w:rFonts w:ascii="Book Antiqua" w:hAnsi="Book Antiqua" w:cs="Arial"/>
          <w:b/>
          <w:bCs/>
          <w:color w:val="365F91" w:themeColor="accent1" w:themeShade="BF"/>
          <w:sz w:val="22"/>
          <w:szCs w:val="22"/>
        </w:rPr>
        <w:t xml:space="preserve">Appointment of Independent Engineer for “Augmentation of transformation capacity at </w:t>
      </w:r>
      <w:proofErr w:type="spellStart"/>
      <w:r w:rsidRPr="00FA3596">
        <w:rPr>
          <w:rFonts w:ascii="Book Antiqua" w:hAnsi="Book Antiqua" w:cs="Arial"/>
          <w:b/>
          <w:bCs/>
          <w:color w:val="365F91" w:themeColor="accent1" w:themeShade="BF"/>
          <w:sz w:val="22"/>
          <w:szCs w:val="22"/>
        </w:rPr>
        <w:t>Banaskantha</w:t>
      </w:r>
      <w:proofErr w:type="spellEnd"/>
      <w:r w:rsidRPr="00FA3596">
        <w:rPr>
          <w:rFonts w:ascii="Book Antiqua" w:hAnsi="Book Antiqua" w:cs="Arial"/>
          <w:b/>
          <w:bCs/>
          <w:color w:val="365F91" w:themeColor="accent1" w:themeShade="BF"/>
          <w:sz w:val="22"/>
          <w:szCs w:val="22"/>
        </w:rPr>
        <w:t xml:space="preserve"> (</w:t>
      </w:r>
      <w:proofErr w:type="spellStart"/>
      <w:r w:rsidRPr="00FA3596">
        <w:rPr>
          <w:rFonts w:ascii="Book Antiqua" w:hAnsi="Book Antiqua" w:cs="Arial"/>
          <w:b/>
          <w:bCs/>
          <w:color w:val="365F91" w:themeColor="accent1" w:themeShade="BF"/>
          <w:sz w:val="22"/>
          <w:szCs w:val="22"/>
        </w:rPr>
        <w:t>Raghanesda</w:t>
      </w:r>
      <w:proofErr w:type="spellEnd"/>
      <w:r w:rsidRPr="00FA3596">
        <w:rPr>
          <w:rFonts w:ascii="Book Antiqua" w:hAnsi="Book Antiqua" w:cs="Arial"/>
          <w:b/>
          <w:bCs/>
          <w:color w:val="365F91" w:themeColor="accent1" w:themeShade="BF"/>
          <w:sz w:val="22"/>
          <w:szCs w:val="22"/>
        </w:rPr>
        <w:t>) PS (GIS)”</w:t>
      </w:r>
      <w:r w:rsidR="00D3055E" w:rsidRPr="00D3055E">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6510920C"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w:t>
      </w:r>
      <w:r w:rsidR="007A5FC2">
        <w:rPr>
          <w:rFonts w:ascii="Book Antiqua" w:hAnsi="Book Antiqua" w:cs="Arial"/>
          <w:b/>
          <w:bCs/>
          <w:color w:val="365F91" w:themeColor="accent1" w:themeShade="BF"/>
          <w:sz w:val="22"/>
          <w:szCs w:val="22"/>
        </w:rPr>
        <w:t>5</w:t>
      </w:r>
      <w:r w:rsidR="0020213D">
        <w:rPr>
          <w:rFonts w:ascii="Book Antiqua" w:hAnsi="Book Antiqua" w:cs="Arial"/>
          <w:b/>
          <w:bCs/>
          <w:color w:val="365F91" w:themeColor="accent1" w:themeShade="BF"/>
          <w:sz w:val="22"/>
          <w:szCs w:val="22"/>
        </w:rPr>
        <w:t>-2</w:t>
      </w:r>
      <w:r w:rsidR="007A5FC2">
        <w:rPr>
          <w:rFonts w:ascii="Book Antiqua" w:hAnsi="Book Antiqua" w:cs="Arial"/>
          <w:b/>
          <w:bCs/>
          <w:color w:val="365F91" w:themeColor="accent1" w:themeShade="BF"/>
          <w:sz w:val="22"/>
          <w:szCs w:val="22"/>
        </w:rPr>
        <w:t>6</w:t>
      </w:r>
      <w:r w:rsidR="0020213D">
        <w:rPr>
          <w:rFonts w:ascii="Book Antiqua" w:hAnsi="Book Antiqua" w:cs="Arial"/>
          <w:b/>
          <w:bCs/>
          <w:color w:val="365F91" w:themeColor="accent1" w:themeShade="BF"/>
          <w:sz w:val="22"/>
          <w:szCs w:val="22"/>
        </w:rPr>
        <w:t>/</w:t>
      </w:r>
      <w:r w:rsidR="007508E0">
        <w:rPr>
          <w:rFonts w:ascii="Book Antiqua" w:hAnsi="Book Antiqua" w:cs="Arial"/>
          <w:b/>
          <w:bCs/>
          <w:color w:val="365F91" w:themeColor="accent1" w:themeShade="BF"/>
          <w:sz w:val="22"/>
          <w:szCs w:val="22"/>
        </w:rPr>
        <w:t>74</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 xml:space="preserve">(This document is meant for exclusive purpose of bidding against this specification only and shall not be transferred, reproduced or otherwise used for </w:t>
      </w:r>
      <w:proofErr w:type="gramStart"/>
      <w:r w:rsidRPr="00D66991">
        <w:rPr>
          <w:rFonts w:ascii="Book Antiqua" w:hAnsi="Book Antiqua" w:cs="Arial"/>
          <w:sz w:val="22"/>
          <w:szCs w:val="22"/>
        </w:rPr>
        <w:t>purpose</w:t>
      </w:r>
      <w:proofErr w:type="gramEnd"/>
      <w:r w:rsidRPr="00D66991">
        <w:rPr>
          <w:rFonts w:ascii="Book Antiqua" w:hAnsi="Book Antiqua" w:cs="Arial"/>
          <w:sz w:val="22"/>
          <w:szCs w:val="22"/>
        </w:rPr>
        <w:t xml:space="preserve"> other than that for which it is specifically issued)</w:t>
      </w:r>
      <w:bookmarkEnd w:id="0"/>
    </w:p>
    <w:p w14:paraId="2BE4035F" w14:textId="4F4BE64B" w:rsidR="00CF17FA" w:rsidRDefault="00CF17FA">
      <w:pPr>
        <w:spacing w:after="200" w:line="276" w:lineRule="auto"/>
        <w:rPr>
          <w:rFonts w:ascii="Book Antiqua" w:hAnsi="Book Antiqua" w:cs="Arial"/>
          <w:b/>
          <w:sz w:val="22"/>
          <w:szCs w:val="22"/>
        </w:rPr>
      </w:pPr>
      <w:r>
        <w:rPr>
          <w:rFonts w:ascii="Book Antiqua" w:hAnsi="Book Antiqua" w:cs="Arial"/>
          <w:b/>
          <w:sz w:val="22"/>
          <w:szCs w:val="22"/>
        </w:rPr>
        <w:br w:type="page"/>
      </w: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lastRenderedPageBreak/>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098B64A5" w:rsidR="00517783" w:rsidRPr="00780D82"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00BD04CC">
        <w:rPr>
          <w:rFonts w:ascii="Book Antiqua" w:eastAsia="Calibri" w:hAnsi="Book Antiqua" w:cs="Arial"/>
          <w:b/>
          <w:bCs/>
          <w:color w:val="0000FF"/>
          <w:sz w:val="22"/>
          <w:szCs w:val="22"/>
          <w:lang w:val="en-GB"/>
        </w:rPr>
        <w:t xml:space="preserve">: </w:t>
      </w:r>
      <w:r w:rsidRPr="00BD04CC">
        <w:tab/>
      </w:r>
      <w:bookmarkStart w:id="1" w:name="_Hlk189660809"/>
      <w:r w:rsidR="007508E0" w:rsidRPr="00780D82">
        <w:rPr>
          <w:rFonts w:ascii="Book Antiqua" w:eastAsia="Calibri" w:hAnsi="Book Antiqua" w:cs="Arial"/>
          <w:b/>
          <w:bCs/>
          <w:color w:val="0000FF"/>
          <w:sz w:val="22"/>
          <w:szCs w:val="22"/>
          <w:lang w:val="en-GB"/>
        </w:rPr>
        <w:t>17</w:t>
      </w:r>
      <w:r w:rsidR="00782CDC" w:rsidRPr="00780D82">
        <w:rPr>
          <w:rFonts w:ascii="Book Antiqua" w:eastAsia="Calibri" w:hAnsi="Book Antiqua" w:cs="Arial"/>
          <w:b/>
          <w:bCs/>
          <w:color w:val="0000FF"/>
          <w:sz w:val="22"/>
          <w:szCs w:val="22"/>
          <w:lang w:val="en-GB"/>
        </w:rPr>
        <w:t>.</w:t>
      </w:r>
      <w:r w:rsidR="007508E0" w:rsidRPr="00780D82">
        <w:rPr>
          <w:rFonts w:ascii="Book Antiqua" w:eastAsia="Calibri" w:hAnsi="Book Antiqua" w:cs="Arial"/>
          <w:b/>
          <w:bCs/>
          <w:color w:val="0000FF"/>
          <w:sz w:val="22"/>
          <w:szCs w:val="22"/>
          <w:lang w:val="en-GB"/>
        </w:rPr>
        <w:t>04</w:t>
      </w:r>
      <w:r w:rsidR="00782CDC" w:rsidRPr="00780D82">
        <w:rPr>
          <w:rFonts w:ascii="Book Antiqua" w:eastAsia="Calibri" w:hAnsi="Book Antiqua" w:cs="Arial"/>
          <w:b/>
          <w:bCs/>
          <w:color w:val="0000FF"/>
          <w:sz w:val="22"/>
          <w:szCs w:val="22"/>
          <w:lang w:val="en-GB"/>
        </w:rPr>
        <w:t>.2025</w:t>
      </w:r>
    </w:p>
    <w:bookmarkEnd w:id="1"/>
    <w:p w14:paraId="07DF47B4" w14:textId="77777777" w:rsidR="00517783" w:rsidRPr="00780D82" w:rsidRDefault="00517783" w:rsidP="00517783">
      <w:pPr>
        <w:tabs>
          <w:tab w:val="left" w:pos="1397"/>
          <w:tab w:val="left" w:pos="2880"/>
          <w:tab w:val="left" w:pos="3060"/>
          <w:tab w:val="left" w:pos="3240"/>
        </w:tabs>
        <w:rPr>
          <w:rFonts w:ascii="Book Antiqua" w:hAnsi="Book Antiqua" w:cs="Arial"/>
          <w:bCs/>
          <w:sz w:val="22"/>
          <w:szCs w:val="22"/>
          <w:lang w:val="en-GB"/>
        </w:rPr>
      </w:pPr>
      <w:r w:rsidRPr="00780D82">
        <w:rPr>
          <w:rFonts w:ascii="Book Antiqua" w:hAnsi="Book Antiqua" w:cs="Arial"/>
          <w:bCs/>
          <w:sz w:val="22"/>
          <w:szCs w:val="22"/>
          <w:lang w:val="en-GB"/>
        </w:rPr>
        <w:tab/>
      </w:r>
      <w:r w:rsidRPr="00780D82">
        <w:rPr>
          <w:rFonts w:ascii="Book Antiqua" w:hAnsi="Book Antiqua" w:cs="Arial"/>
          <w:bCs/>
          <w:sz w:val="22"/>
          <w:szCs w:val="22"/>
          <w:lang w:val="en-GB"/>
        </w:rPr>
        <w:tab/>
      </w:r>
      <w:r w:rsidRPr="00780D82">
        <w:rPr>
          <w:rFonts w:ascii="Book Antiqua" w:hAnsi="Book Antiqua" w:cs="Arial"/>
          <w:bCs/>
          <w:sz w:val="22"/>
          <w:szCs w:val="22"/>
          <w:lang w:val="en-GB"/>
        </w:rPr>
        <w:tab/>
      </w:r>
      <w:r w:rsidRPr="00780D82">
        <w:rPr>
          <w:rFonts w:ascii="Book Antiqua" w:hAnsi="Book Antiqua" w:cs="Arial"/>
          <w:bCs/>
          <w:sz w:val="22"/>
          <w:szCs w:val="22"/>
          <w:lang w:val="en-GB"/>
        </w:rPr>
        <w:tab/>
      </w:r>
      <w:r w:rsidRPr="00780D82">
        <w:rPr>
          <w:rFonts w:ascii="Book Antiqua" w:hAnsi="Book Antiqua" w:cs="Arial"/>
          <w:bCs/>
          <w:sz w:val="22"/>
          <w:szCs w:val="22"/>
          <w:lang w:val="en-GB"/>
        </w:rPr>
        <w:tab/>
      </w:r>
      <w:r w:rsidRPr="00780D82">
        <w:rPr>
          <w:rFonts w:ascii="Book Antiqua" w:hAnsi="Book Antiqua" w:cs="Arial"/>
          <w:bCs/>
          <w:sz w:val="22"/>
          <w:szCs w:val="22"/>
          <w:lang w:val="en-GB"/>
        </w:rPr>
        <w:tab/>
      </w:r>
    </w:p>
    <w:p w14:paraId="1BCE7120" w14:textId="77777777" w:rsidR="00517783" w:rsidRPr="00780D82" w:rsidRDefault="00517783" w:rsidP="00517783">
      <w:pPr>
        <w:tabs>
          <w:tab w:val="left" w:pos="1397"/>
          <w:tab w:val="left" w:pos="2880"/>
          <w:tab w:val="left" w:pos="3060"/>
          <w:tab w:val="left" w:pos="3240"/>
        </w:tabs>
        <w:rPr>
          <w:rFonts w:ascii="Book Antiqua" w:hAnsi="Book Antiqua" w:cs="Arial"/>
          <w:b/>
          <w:sz w:val="22"/>
          <w:szCs w:val="22"/>
          <w:lang w:val="en-GB"/>
        </w:rPr>
      </w:pPr>
      <w:r w:rsidRPr="00780D82">
        <w:rPr>
          <w:rFonts w:ascii="Book Antiqua" w:hAnsi="Book Antiqua" w:cs="Arial"/>
          <w:bCs/>
          <w:sz w:val="22"/>
          <w:szCs w:val="22"/>
          <w:lang w:val="en-GB"/>
        </w:rPr>
        <w:t>FUNDING</w:t>
      </w:r>
      <w:r w:rsidRPr="00780D82">
        <w:rPr>
          <w:rFonts w:ascii="Book Antiqua" w:hAnsi="Book Antiqua" w:cs="Arial"/>
          <w:bCs/>
          <w:sz w:val="22"/>
          <w:szCs w:val="22"/>
          <w:lang w:val="en-GB"/>
        </w:rPr>
        <w:tab/>
      </w:r>
      <w:r w:rsidRPr="00780D82">
        <w:rPr>
          <w:rFonts w:ascii="Book Antiqua" w:hAnsi="Book Antiqua" w:cs="Arial"/>
          <w:bCs/>
          <w:sz w:val="22"/>
          <w:szCs w:val="22"/>
          <w:lang w:val="en-GB"/>
        </w:rPr>
        <w:tab/>
        <w:t>:</w:t>
      </w:r>
      <w:r w:rsidRPr="00780D82">
        <w:rPr>
          <w:rFonts w:ascii="Book Antiqua" w:hAnsi="Book Antiqua" w:cs="Arial"/>
          <w:bCs/>
          <w:sz w:val="22"/>
          <w:szCs w:val="22"/>
          <w:lang w:val="en-GB"/>
        </w:rPr>
        <w:tab/>
      </w:r>
      <w:r w:rsidRPr="00780D82">
        <w:rPr>
          <w:rFonts w:ascii="Book Antiqua" w:hAnsi="Book Antiqua" w:cs="Arial"/>
          <w:b/>
          <w:sz w:val="22"/>
          <w:szCs w:val="22"/>
          <w:lang w:val="en-GB"/>
        </w:rPr>
        <w:t>DOMESTIC</w:t>
      </w:r>
    </w:p>
    <w:p w14:paraId="59D69CF5" w14:textId="77777777" w:rsidR="00517783" w:rsidRPr="00780D82" w:rsidRDefault="00517783" w:rsidP="00517783">
      <w:pPr>
        <w:tabs>
          <w:tab w:val="left" w:pos="1037"/>
        </w:tabs>
        <w:ind w:left="1044" w:hanging="1044"/>
        <w:jc w:val="both"/>
        <w:rPr>
          <w:rFonts w:ascii="Book Antiqua" w:hAnsi="Book Antiqua" w:cs="Arial"/>
          <w:sz w:val="22"/>
          <w:szCs w:val="22"/>
        </w:rPr>
      </w:pPr>
    </w:p>
    <w:p w14:paraId="19505606" w14:textId="5E5B3A4F"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0780D82">
        <w:rPr>
          <w:rFonts w:ascii="Book Antiqua" w:hAnsi="Book Antiqua"/>
          <w:sz w:val="22"/>
          <w:szCs w:val="22"/>
        </w:rPr>
        <w:t>This Request for Proposal (</w:t>
      </w:r>
      <w:proofErr w:type="spellStart"/>
      <w:r w:rsidRPr="00780D82">
        <w:rPr>
          <w:rFonts w:ascii="Book Antiqua" w:hAnsi="Book Antiqua"/>
          <w:sz w:val="22"/>
          <w:szCs w:val="22"/>
        </w:rPr>
        <w:t>RfP</w:t>
      </w:r>
      <w:proofErr w:type="spellEnd"/>
      <w:r w:rsidRPr="00780D82">
        <w:rPr>
          <w:rFonts w:ascii="Book Antiqua" w:hAnsi="Book Antiqua"/>
          <w:sz w:val="22"/>
          <w:szCs w:val="22"/>
        </w:rPr>
        <w:t xml:space="preserve">) for the subject package </w:t>
      </w:r>
      <w:r w:rsidR="00271842" w:rsidRPr="00780D82">
        <w:rPr>
          <w:rFonts w:ascii="Book Antiqua" w:hAnsi="Book Antiqua"/>
          <w:sz w:val="22"/>
          <w:szCs w:val="22"/>
        </w:rPr>
        <w:t>have</w:t>
      </w:r>
      <w:r w:rsidR="003D01F0" w:rsidRPr="00780D82">
        <w:rPr>
          <w:rFonts w:ascii="Book Antiqua" w:hAnsi="Book Antiqua"/>
          <w:sz w:val="22"/>
          <w:szCs w:val="22"/>
        </w:rPr>
        <w:t xml:space="preserve"> been </w:t>
      </w:r>
      <w:r w:rsidRPr="00780D82">
        <w:rPr>
          <w:rFonts w:ascii="Book Antiqua" w:hAnsi="Book Antiqua"/>
          <w:sz w:val="22"/>
          <w:szCs w:val="22"/>
        </w:rPr>
        <w:t xml:space="preserve">published on </w:t>
      </w:r>
      <w:r w:rsidR="007508E0" w:rsidRPr="00780D82">
        <w:rPr>
          <w:rFonts w:ascii="Book Antiqua" w:eastAsia="Calibri" w:hAnsi="Book Antiqua" w:cs="Arial"/>
          <w:b/>
          <w:bCs/>
          <w:color w:val="0000FF"/>
          <w:sz w:val="22"/>
          <w:szCs w:val="22"/>
          <w:lang w:val="en-GB"/>
        </w:rPr>
        <w:t>17.04</w:t>
      </w:r>
      <w:r w:rsidR="005B010A" w:rsidRPr="00780D82">
        <w:rPr>
          <w:rFonts w:ascii="Book Antiqua" w:eastAsia="Calibri" w:hAnsi="Book Antiqua" w:cs="Arial"/>
          <w:b/>
          <w:bCs/>
          <w:color w:val="0000FF"/>
          <w:sz w:val="22"/>
          <w:szCs w:val="22"/>
          <w:lang w:val="en-GB"/>
        </w:rPr>
        <w:t xml:space="preserve">.2025 </w:t>
      </w:r>
      <w:r w:rsidRPr="00780D82">
        <w:rPr>
          <w:rFonts w:ascii="Book Antiqua" w:hAnsi="Book Antiqua"/>
          <w:sz w:val="22"/>
          <w:szCs w:val="22"/>
        </w:rPr>
        <w:t>on CTUIL’s website</w:t>
      </w:r>
      <w:r w:rsidR="0026053E" w:rsidRPr="00780D82">
        <w:rPr>
          <w:rFonts w:ascii="Book Antiqua" w:hAnsi="Book Antiqua"/>
          <w:sz w:val="22"/>
          <w:szCs w:val="22"/>
        </w:rPr>
        <w:t xml:space="preserve">, </w:t>
      </w:r>
      <w:r w:rsidR="005E560E" w:rsidRPr="00780D82">
        <w:rPr>
          <w:rFonts w:ascii="Book Antiqua" w:hAnsi="Book Antiqua"/>
          <w:sz w:val="22"/>
          <w:szCs w:val="22"/>
        </w:rPr>
        <w:t>GeM(Government e-marketplace) portal</w:t>
      </w:r>
      <w:r w:rsidRPr="00780D82">
        <w:rPr>
          <w:rFonts w:ascii="Book Antiqua" w:hAnsi="Book Antiqua"/>
          <w:sz w:val="22"/>
          <w:szCs w:val="22"/>
        </w:rPr>
        <w:t xml:space="preserve"> </w:t>
      </w:r>
      <w:r w:rsidR="003D01F0" w:rsidRPr="00780D82">
        <w:rPr>
          <w:rFonts w:ascii="Book Antiqua" w:hAnsi="Book Antiqua"/>
          <w:sz w:val="22"/>
          <w:szCs w:val="22"/>
        </w:rPr>
        <w:t xml:space="preserve">(link provided </w:t>
      </w:r>
      <w:r w:rsidRPr="00780D82">
        <w:rPr>
          <w:rFonts w:ascii="Book Antiqua" w:hAnsi="Book Antiqua"/>
          <w:sz w:val="22"/>
          <w:szCs w:val="22"/>
        </w:rPr>
        <w:t xml:space="preserve">at </w:t>
      </w:r>
      <w:r w:rsidRPr="00780D82">
        <w:rPr>
          <w:rFonts w:ascii="Book Antiqua" w:eastAsia="Calibri" w:hAnsi="Book Antiqua" w:cs="Arial"/>
          <w:sz w:val="22"/>
          <w:szCs w:val="22"/>
          <w:lang w:val="en-GB"/>
        </w:rPr>
        <w:t xml:space="preserve">para </w:t>
      </w:r>
      <w:r w:rsidR="002478DF" w:rsidRPr="00780D82">
        <w:rPr>
          <w:rFonts w:ascii="Book Antiqua" w:eastAsia="Calibri" w:hAnsi="Book Antiqua" w:cs="Arial"/>
          <w:sz w:val="22"/>
          <w:szCs w:val="22"/>
          <w:lang w:val="en-GB"/>
        </w:rPr>
        <w:t>9</w:t>
      </w:r>
      <w:r w:rsidRPr="00780D82">
        <w:rPr>
          <w:rFonts w:ascii="Book Antiqua" w:eastAsia="Calibri" w:hAnsi="Book Antiqua" w:cs="Arial"/>
          <w:sz w:val="22"/>
          <w:szCs w:val="22"/>
          <w:lang w:val="en-GB"/>
        </w:rPr>
        <w:t>.0</w:t>
      </w:r>
      <w:r w:rsidRPr="00780D82">
        <w:rPr>
          <w:rFonts w:ascii="Book Antiqua" w:hAnsi="Book Antiqua"/>
          <w:sz w:val="22"/>
          <w:szCs w:val="22"/>
        </w:rPr>
        <w:t xml:space="preserve"> below</w:t>
      </w:r>
      <w:r w:rsidR="003D01F0" w:rsidRPr="00780D82">
        <w:rPr>
          <w:rFonts w:ascii="Book Antiqua" w:hAnsi="Book Antiqua"/>
          <w:sz w:val="22"/>
          <w:szCs w:val="22"/>
        </w:rPr>
        <w:t>)</w:t>
      </w:r>
      <w:r w:rsidRPr="00780D82">
        <w:rPr>
          <w:rFonts w:ascii="Book Antiqua" w:hAnsi="Book Antiqua"/>
          <w:sz w:val="22"/>
          <w:szCs w:val="22"/>
        </w:rPr>
        <w:t xml:space="preserve"> and on Government of India’s Central Public Procurement Portal</w:t>
      </w:r>
      <w:r w:rsidRPr="01288343">
        <w:rPr>
          <w:rFonts w:ascii="Book Antiqua" w:hAnsi="Book Antiqua"/>
          <w:sz w:val="22"/>
          <w:szCs w:val="22"/>
        </w:rPr>
        <w:t xml:space="preserve"> (</w:t>
      </w:r>
      <w:hyperlink r:id="rId11">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482562E7" w:rsidR="000E598D" w:rsidRPr="00D3055E" w:rsidRDefault="009F552F" w:rsidP="00D3055E">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Central Transmission Utility of India Limited (CTUIL), (wholly Owned Subsidiary of Power Grid Corporation of India Limited) a Government of India Enterprise incorporated under the Companies Act, 2013, having its Registered Office at “</w:t>
      </w:r>
      <w:r w:rsidRPr="009A4919">
        <w:rPr>
          <w:rFonts w:ascii="Book Antiqua" w:hAnsi="Book Antiqua" w:cs="Arial"/>
          <w:sz w:val="22"/>
          <w:szCs w:val="22"/>
        </w:rPr>
        <w:t>Saudamini”, Plot No.-2, Sector 29, Gurgaon-122001, Haryana</w:t>
      </w:r>
      <w:r w:rsidRPr="00D66991">
        <w:rPr>
          <w:rFonts w:ascii="Book Antiqua" w:hAnsi="Book Antiqua" w:cs="Arial"/>
          <w:sz w:val="22"/>
          <w:szCs w:val="22"/>
        </w:rPr>
        <w:t xml:space="preserve"> (hereinafter referred to as ‘CTUIL’/’Owner’/’Employer’) has decided to engage an </w:t>
      </w:r>
      <w:bookmarkStart w:id="2" w:name="_Hlk155886259"/>
      <w:r w:rsidR="00780D82" w:rsidRPr="00780D82">
        <w:rPr>
          <w:rFonts w:ascii="Book Antiqua" w:hAnsi="Book Antiqua" w:cs="Arial"/>
          <w:b/>
          <w:bCs/>
          <w:sz w:val="22"/>
          <w:szCs w:val="22"/>
        </w:rPr>
        <w:t xml:space="preserve">Appointment of Independent Engineer for “Augmentation of transformation capacity at </w:t>
      </w:r>
      <w:proofErr w:type="spellStart"/>
      <w:r w:rsidR="00780D82" w:rsidRPr="00780D82">
        <w:rPr>
          <w:rFonts w:ascii="Book Antiqua" w:hAnsi="Book Antiqua" w:cs="Arial"/>
          <w:b/>
          <w:bCs/>
          <w:sz w:val="22"/>
          <w:szCs w:val="22"/>
        </w:rPr>
        <w:t>Banaskantha</w:t>
      </w:r>
      <w:proofErr w:type="spellEnd"/>
      <w:r w:rsidR="00780D82" w:rsidRPr="00780D82">
        <w:rPr>
          <w:rFonts w:ascii="Book Antiqua" w:hAnsi="Book Antiqua" w:cs="Arial"/>
          <w:b/>
          <w:bCs/>
          <w:sz w:val="22"/>
          <w:szCs w:val="22"/>
        </w:rPr>
        <w:t xml:space="preserve"> (</w:t>
      </w:r>
      <w:proofErr w:type="spellStart"/>
      <w:r w:rsidR="00780D82" w:rsidRPr="00780D82">
        <w:rPr>
          <w:rFonts w:ascii="Book Antiqua" w:hAnsi="Book Antiqua" w:cs="Arial"/>
          <w:b/>
          <w:bCs/>
          <w:sz w:val="22"/>
          <w:szCs w:val="22"/>
        </w:rPr>
        <w:t>Raghanesda</w:t>
      </w:r>
      <w:proofErr w:type="spellEnd"/>
      <w:r w:rsidR="00780D82" w:rsidRPr="00780D82">
        <w:rPr>
          <w:rFonts w:ascii="Book Antiqua" w:hAnsi="Book Antiqua" w:cs="Arial"/>
          <w:b/>
          <w:bCs/>
          <w:sz w:val="22"/>
          <w:szCs w:val="22"/>
        </w:rPr>
        <w:t>) PS (GIS)”</w:t>
      </w:r>
      <w:r w:rsidR="00D3055E" w:rsidRPr="00D3055E">
        <w:rPr>
          <w:rFonts w:ascii="Book Antiqua" w:hAnsi="Book Antiqua" w:cs="Arial"/>
          <w:b/>
          <w:bCs/>
          <w:sz w:val="22"/>
          <w:szCs w:val="22"/>
        </w:rPr>
        <w:t>.</w:t>
      </w:r>
      <w:r w:rsidR="000E598D" w:rsidRPr="00D3055E">
        <w:rPr>
          <w:rFonts w:ascii="Book Antiqua" w:hAnsi="Book Antiqua" w:cs="Arial"/>
          <w:sz w:val="22"/>
          <w:szCs w:val="22"/>
        </w:rPr>
        <w:t xml:space="preserve"> </w:t>
      </w:r>
    </w:p>
    <w:bookmarkEnd w:id="2"/>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3"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043DA69C" w:rsidR="001A1207" w:rsidRDefault="000E598D" w:rsidP="00025621">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780D82" w:rsidRPr="00780D82">
        <w:rPr>
          <w:rFonts w:ascii="Book Antiqua" w:eastAsia="Calibri" w:hAnsi="Book Antiqua" w:cs="Arial"/>
          <w:b/>
          <w:bCs/>
          <w:color w:val="0000FF"/>
          <w:sz w:val="22"/>
          <w:szCs w:val="22"/>
          <w:lang w:val="en-GB"/>
        </w:rPr>
        <w:t xml:space="preserve">Appointment of Independent Engineer for “Augmentation of transformation capacity at </w:t>
      </w:r>
      <w:proofErr w:type="spellStart"/>
      <w:r w:rsidR="00780D82" w:rsidRPr="00780D82">
        <w:rPr>
          <w:rFonts w:ascii="Book Antiqua" w:eastAsia="Calibri" w:hAnsi="Book Antiqua" w:cs="Arial"/>
          <w:b/>
          <w:bCs/>
          <w:color w:val="0000FF"/>
          <w:sz w:val="22"/>
          <w:szCs w:val="22"/>
          <w:lang w:val="en-GB"/>
        </w:rPr>
        <w:t>Banaskantha</w:t>
      </w:r>
      <w:proofErr w:type="spellEnd"/>
      <w:r w:rsidR="00780D82" w:rsidRPr="00780D82">
        <w:rPr>
          <w:rFonts w:ascii="Book Antiqua" w:eastAsia="Calibri" w:hAnsi="Book Antiqua" w:cs="Arial"/>
          <w:b/>
          <w:bCs/>
          <w:color w:val="0000FF"/>
          <w:sz w:val="22"/>
          <w:szCs w:val="22"/>
          <w:lang w:val="en-GB"/>
        </w:rPr>
        <w:t xml:space="preserve"> (</w:t>
      </w:r>
      <w:proofErr w:type="spellStart"/>
      <w:r w:rsidR="00780D82" w:rsidRPr="00780D82">
        <w:rPr>
          <w:rFonts w:ascii="Book Antiqua" w:eastAsia="Calibri" w:hAnsi="Book Antiqua" w:cs="Arial"/>
          <w:b/>
          <w:bCs/>
          <w:color w:val="0000FF"/>
          <w:sz w:val="22"/>
          <w:szCs w:val="22"/>
          <w:lang w:val="en-GB"/>
        </w:rPr>
        <w:t>Raghanesda</w:t>
      </w:r>
      <w:proofErr w:type="spellEnd"/>
      <w:r w:rsidR="00780D82" w:rsidRPr="00780D82">
        <w:rPr>
          <w:rFonts w:ascii="Book Antiqua" w:eastAsia="Calibri" w:hAnsi="Book Antiqua" w:cs="Arial"/>
          <w:b/>
          <w:bCs/>
          <w:color w:val="0000FF"/>
          <w:sz w:val="22"/>
          <w:szCs w:val="22"/>
          <w:lang w:val="en-GB"/>
        </w:rPr>
        <w:t>) PS (GIS)”</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377887F6" w14:textId="77777777" w:rsidR="00F36327" w:rsidRDefault="00935EC3" w:rsidP="00F36327">
      <w:pPr>
        <w:jc w:val="both"/>
        <w:rPr>
          <w:rFonts w:ascii="Book Antiqua" w:hAnsi="Book Antiqua"/>
          <w:b/>
          <w:bCs/>
          <w:color w:val="000000"/>
          <w:sz w:val="22"/>
          <w:szCs w:val="22"/>
        </w:rPr>
      </w:pPr>
      <w:r w:rsidRPr="00F36327">
        <w:rPr>
          <w:rFonts w:ascii="Book Antiqua" w:hAnsi="Book Antiqua"/>
          <w:b/>
          <w:bCs/>
          <w:color w:val="000000"/>
          <w:sz w:val="22"/>
          <w:szCs w:val="22"/>
        </w:rPr>
        <w:t xml:space="preserve">                 </w:t>
      </w:r>
      <w:r w:rsidR="00F36327" w:rsidRPr="00F36327">
        <w:rPr>
          <w:rFonts w:ascii="Book Antiqua" w:hAnsi="Book Antiqua"/>
          <w:b/>
          <w:bCs/>
          <w:color w:val="000000"/>
          <w:sz w:val="22"/>
          <w:szCs w:val="22"/>
        </w:rPr>
        <w:t>Scope of Work of the Transmission Scheme:</w:t>
      </w:r>
    </w:p>
    <w:p w14:paraId="41D8AEAC" w14:textId="77777777" w:rsidR="00F36327" w:rsidRPr="00F36327" w:rsidRDefault="00F36327" w:rsidP="00F36327">
      <w:pPr>
        <w:jc w:val="both"/>
        <w:rPr>
          <w:rFonts w:ascii="Book Antiqua" w:hAnsi="Book Antiqua"/>
          <w:b/>
          <w:bCs/>
          <w:color w:val="000000"/>
          <w:sz w:val="22"/>
          <w:szCs w:val="22"/>
        </w:rPr>
      </w:pPr>
    </w:p>
    <w:tbl>
      <w:tblPr>
        <w:tblW w:w="4494" w:type="pct"/>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849"/>
        <w:gridCol w:w="4680"/>
        <w:gridCol w:w="2531"/>
      </w:tblGrid>
      <w:tr w:rsidR="00F36327" w:rsidRPr="00F36327" w14:paraId="6A56384F" w14:textId="77777777" w:rsidTr="00F36327">
        <w:trPr>
          <w:trHeight w:val="513"/>
          <w:tblHeader/>
          <w:jc w:val="right"/>
        </w:trPr>
        <w:tc>
          <w:tcPr>
            <w:tcW w:w="527" w:type="pct"/>
          </w:tcPr>
          <w:p w14:paraId="2604B40C" w14:textId="77777777" w:rsidR="00F36327" w:rsidRPr="00F36327" w:rsidRDefault="00F36327" w:rsidP="000C5762">
            <w:pPr>
              <w:tabs>
                <w:tab w:val="left" w:pos="1823"/>
              </w:tabs>
              <w:spacing w:line="259" w:lineRule="auto"/>
              <w:ind w:left="90"/>
              <w:jc w:val="center"/>
              <w:rPr>
                <w:rFonts w:ascii="Book Antiqua" w:hAnsi="Book Antiqua"/>
                <w:b/>
                <w:sz w:val="22"/>
                <w:szCs w:val="22"/>
              </w:rPr>
            </w:pPr>
            <w:r w:rsidRPr="00F36327">
              <w:rPr>
                <w:rFonts w:ascii="Book Antiqua" w:hAnsi="Book Antiqua"/>
                <w:b/>
                <w:sz w:val="22"/>
                <w:szCs w:val="22"/>
              </w:rPr>
              <w:t>Sl. No.</w:t>
            </w:r>
          </w:p>
        </w:tc>
        <w:tc>
          <w:tcPr>
            <w:tcW w:w="2903" w:type="pct"/>
          </w:tcPr>
          <w:p w14:paraId="1D7BF55F" w14:textId="77777777" w:rsidR="00F36327" w:rsidRPr="00F36327" w:rsidRDefault="00F36327" w:rsidP="000C5762">
            <w:pPr>
              <w:tabs>
                <w:tab w:val="left" w:pos="1823"/>
              </w:tabs>
              <w:spacing w:line="259" w:lineRule="auto"/>
              <w:ind w:left="136"/>
              <w:jc w:val="center"/>
              <w:rPr>
                <w:rFonts w:ascii="Book Antiqua" w:hAnsi="Book Antiqua"/>
                <w:b/>
                <w:sz w:val="22"/>
                <w:szCs w:val="22"/>
              </w:rPr>
            </w:pPr>
            <w:r w:rsidRPr="00F36327">
              <w:rPr>
                <w:rFonts w:ascii="Book Antiqua" w:hAnsi="Book Antiqua"/>
                <w:b/>
                <w:sz w:val="22"/>
                <w:szCs w:val="22"/>
              </w:rPr>
              <w:t>Scope of Transmission Scheme</w:t>
            </w:r>
          </w:p>
        </w:tc>
        <w:tc>
          <w:tcPr>
            <w:tcW w:w="1570" w:type="pct"/>
          </w:tcPr>
          <w:p w14:paraId="3780FC27" w14:textId="77777777" w:rsidR="00F36327" w:rsidRPr="00F36327" w:rsidRDefault="00F36327" w:rsidP="000C5762">
            <w:pPr>
              <w:tabs>
                <w:tab w:val="left" w:pos="1823"/>
              </w:tabs>
              <w:spacing w:line="259" w:lineRule="auto"/>
              <w:jc w:val="center"/>
              <w:rPr>
                <w:rFonts w:ascii="Book Antiqua" w:hAnsi="Book Antiqua"/>
                <w:b/>
                <w:sz w:val="22"/>
                <w:szCs w:val="22"/>
              </w:rPr>
            </w:pPr>
            <w:r w:rsidRPr="00F36327">
              <w:rPr>
                <w:rFonts w:ascii="Book Antiqua" w:hAnsi="Book Antiqua"/>
                <w:b/>
                <w:sz w:val="22"/>
                <w:szCs w:val="22"/>
              </w:rPr>
              <w:t>Scheduled COD in months from effective date</w:t>
            </w:r>
          </w:p>
        </w:tc>
      </w:tr>
      <w:tr w:rsidR="00F36327" w:rsidRPr="00F36327" w14:paraId="65B27978" w14:textId="77777777" w:rsidTr="00F36327">
        <w:trPr>
          <w:trHeight w:val="2643"/>
          <w:jc w:val="right"/>
        </w:trPr>
        <w:tc>
          <w:tcPr>
            <w:tcW w:w="527" w:type="pct"/>
          </w:tcPr>
          <w:p w14:paraId="08BB2E3B" w14:textId="77777777" w:rsidR="00F36327" w:rsidRPr="00F36327" w:rsidRDefault="00F36327" w:rsidP="00F36327">
            <w:pPr>
              <w:numPr>
                <w:ilvl w:val="0"/>
                <w:numId w:val="3"/>
              </w:numPr>
              <w:tabs>
                <w:tab w:val="left" w:pos="1823"/>
              </w:tabs>
              <w:spacing w:before="120" w:after="120" w:line="259" w:lineRule="auto"/>
              <w:ind w:left="625" w:hanging="450"/>
              <w:contextualSpacing/>
              <w:jc w:val="both"/>
              <w:rPr>
                <w:rFonts w:ascii="Book Antiqua" w:hAnsi="Book Antiqua"/>
                <w:b/>
                <w:bCs/>
                <w:sz w:val="22"/>
                <w:szCs w:val="22"/>
                <w:lang w:eastAsia="en-IN"/>
              </w:rPr>
            </w:pPr>
          </w:p>
        </w:tc>
        <w:tc>
          <w:tcPr>
            <w:tcW w:w="2903" w:type="pct"/>
          </w:tcPr>
          <w:p w14:paraId="0FE946C2" w14:textId="77777777" w:rsidR="00F36327" w:rsidRPr="00F36327" w:rsidRDefault="00F36327" w:rsidP="000C5762">
            <w:pPr>
              <w:ind w:left="146" w:right="114"/>
              <w:jc w:val="both"/>
              <w:rPr>
                <w:rFonts w:ascii="Book Antiqua" w:hAnsi="Book Antiqua"/>
                <w:bCs/>
                <w:sz w:val="22"/>
                <w:szCs w:val="22"/>
              </w:rPr>
            </w:pPr>
            <w:r w:rsidRPr="00F36327">
              <w:rPr>
                <w:rFonts w:ascii="Book Antiqua" w:hAnsi="Book Antiqua"/>
                <w:sz w:val="22"/>
                <w:szCs w:val="22"/>
              </w:rPr>
              <w:t xml:space="preserve">Augmentation of transformation capacity at </w:t>
            </w:r>
            <w:proofErr w:type="spellStart"/>
            <w:r w:rsidRPr="00F36327">
              <w:rPr>
                <w:rFonts w:ascii="Book Antiqua" w:hAnsi="Book Antiqua"/>
                <w:sz w:val="22"/>
                <w:szCs w:val="22"/>
              </w:rPr>
              <w:t>Banaskantha</w:t>
            </w:r>
            <w:proofErr w:type="spellEnd"/>
            <w:r w:rsidRPr="00F36327">
              <w:rPr>
                <w:rFonts w:ascii="Book Antiqua" w:hAnsi="Book Antiqua"/>
                <w:sz w:val="22"/>
                <w:szCs w:val="22"/>
              </w:rPr>
              <w:t xml:space="preserve"> (</w:t>
            </w:r>
            <w:proofErr w:type="spellStart"/>
            <w:r w:rsidRPr="00F36327">
              <w:rPr>
                <w:rFonts w:ascii="Book Antiqua" w:hAnsi="Book Antiqua"/>
                <w:sz w:val="22"/>
                <w:szCs w:val="22"/>
              </w:rPr>
              <w:t>Raghanesda</w:t>
            </w:r>
            <w:proofErr w:type="spellEnd"/>
            <w:r w:rsidRPr="00F36327">
              <w:rPr>
                <w:rFonts w:ascii="Book Antiqua" w:hAnsi="Book Antiqua"/>
                <w:sz w:val="22"/>
                <w:szCs w:val="22"/>
              </w:rPr>
              <w:t>) PS (GIS) by 2x500 MVA, 400/220 kV ICTs (3</w:t>
            </w:r>
            <w:r w:rsidRPr="00F36327">
              <w:rPr>
                <w:rFonts w:ascii="Book Antiqua" w:hAnsi="Book Antiqua"/>
                <w:sz w:val="22"/>
                <w:szCs w:val="22"/>
                <w:vertAlign w:val="superscript"/>
              </w:rPr>
              <w:t>rd</w:t>
            </w:r>
            <w:r w:rsidRPr="00F36327">
              <w:rPr>
                <w:rFonts w:ascii="Book Antiqua" w:hAnsi="Book Antiqua"/>
                <w:sz w:val="22"/>
                <w:szCs w:val="22"/>
              </w:rPr>
              <w:t xml:space="preserve"> &amp; 4</w:t>
            </w:r>
            <w:r w:rsidRPr="00F36327">
              <w:rPr>
                <w:rFonts w:ascii="Book Antiqua" w:hAnsi="Book Antiqua"/>
                <w:sz w:val="22"/>
                <w:szCs w:val="22"/>
                <w:vertAlign w:val="superscript"/>
              </w:rPr>
              <w:t>th</w:t>
            </w:r>
            <w:r w:rsidRPr="00F36327">
              <w:rPr>
                <w:rFonts w:ascii="Book Antiqua" w:hAnsi="Book Antiqua"/>
                <w:sz w:val="22"/>
                <w:szCs w:val="22"/>
              </w:rPr>
              <w:t>)</w:t>
            </w:r>
          </w:p>
          <w:p w14:paraId="034C323C" w14:textId="77777777" w:rsidR="00F36327" w:rsidRPr="00F36327" w:rsidRDefault="00F36327" w:rsidP="00F36327">
            <w:pPr>
              <w:pStyle w:val="ListParagraph"/>
              <w:widowControl w:val="0"/>
              <w:numPr>
                <w:ilvl w:val="0"/>
                <w:numId w:val="5"/>
              </w:numPr>
              <w:autoSpaceDE w:val="0"/>
              <w:autoSpaceDN w:val="0"/>
              <w:ind w:right="15"/>
              <w:contextualSpacing w:val="0"/>
              <w:jc w:val="both"/>
              <w:rPr>
                <w:rFonts w:ascii="Book Antiqua" w:hAnsi="Book Antiqua"/>
                <w:sz w:val="22"/>
                <w:szCs w:val="22"/>
                <w:lang w:eastAsia="en-IN"/>
              </w:rPr>
            </w:pPr>
            <w:r w:rsidRPr="00F36327">
              <w:rPr>
                <w:rFonts w:ascii="Book Antiqua" w:hAnsi="Book Antiqua"/>
                <w:sz w:val="22"/>
                <w:szCs w:val="22"/>
                <w:lang w:eastAsia="en-IN"/>
              </w:rPr>
              <w:t>500 MVA, 400/220 kV ICTs: 2 Nos.</w:t>
            </w:r>
          </w:p>
          <w:p w14:paraId="1D2FCC4A" w14:textId="77777777" w:rsidR="00F36327" w:rsidRPr="00F36327" w:rsidRDefault="00F36327" w:rsidP="00F36327">
            <w:pPr>
              <w:pStyle w:val="ListParagraph"/>
              <w:widowControl w:val="0"/>
              <w:numPr>
                <w:ilvl w:val="0"/>
                <w:numId w:val="5"/>
              </w:numPr>
              <w:autoSpaceDE w:val="0"/>
              <w:autoSpaceDN w:val="0"/>
              <w:ind w:right="233"/>
              <w:contextualSpacing w:val="0"/>
              <w:jc w:val="both"/>
              <w:rPr>
                <w:rFonts w:ascii="Book Antiqua" w:hAnsi="Book Antiqua"/>
                <w:sz w:val="22"/>
                <w:szCs w:val="22"/>
                <w:lang w:eastAsia="en-IN"/>
              </w:rPr>
            </w:pPr>
            <w:r w:rsidRPr="00F36327">
              <w:rPr>
                <w:rFonts w:ascii="Book Antiqua" w:hAnsi="Book Antiqua"/>
                <w:sz w:val="22"/>
                <w:szCs w:val="22"/>
                <w:lang w:eastAsia="en-IN"/>
              </w:rPr>
              <w:t xml:space="preserve">400 kV ICT bays: 2 Nos. (+ 2 Nos. for </w:t>
            </w:r>
            <w:proofErr w:type="spellStart"/>
            <w:r w:rsidRPr="00F36327">
              <w:rPr>
                <w:rFonts w:ascii="Book Antiqua" w:hAnsi="Book Antiqua"/>
                <w:sz w:val="22"/>
                <w:szCs w:val="22"/>
                <w:lang w:eastAsia="en-IN"/>
              </w:rPr>
              <w:t>dia</w:t>
            </w:r>
            <w:proofErr w:type="spellEnd"/>
            <w:r w:rsidRPr="00F36327">
              <w:rPr>
                <w:rFonts w:ascii="Book Antiqua" w:hAnsi="Book Antiqua"/>
                <w:sz w:val="22"/>
                <w:szCs w:val="22"/>
                <w:lang w:eastAsia="en-IN"/>
              </w:rPr>
              <w:t xml:space="preserve"> completion with provision of Switchable LR).</w:t>
            </w:r>
          </w:p>
          <w:p w14:paraId="4DBCF7F8" w14:textId="77777777" w:rsidR="00F36327" w:rsidRPr="00F36327" w:rsidRDefault="00F36327" w:rsidP="00F36327">
            <w:pPr>
              <w:pStyle w:val="ListParagraph"/>
              <w:widowControl w:val="0"/>
              <w:numPr>
                <w:ilvl w:val="0"/>
                <w:numId w:val="5"/>
              </w:numPr>
              <w:autoSpaceDE w:val="0"/>
              <w:autoSpaceDN w:val="0"/>
              <w:ind w:right="114"/>
              <w:contextualSpacing w:val="0"/>
              <w:jc w:val="both"/>
              <w:rPr>
                <w:rFonts w:ascii="Book Antiqua" w:hAnsi="Book Antiqua"/>
                <w:bCs/>
                <w:sz w:val="22"/>
                <w:szCs w:val="22"/>
              </w:rPr>
            </w:pPr>
            <w:r w:rsidRPr="00F36327">
              <w:rPr>
                <w:rFonts w:ascii="Book Antiqua" w:hAnsi="Book Antiqua"/>
                <w:sz w:val="22"/>
                <w:szCs w:val="22"/>
                <w:lang w:eastAsia="en-IN"/>
              </w:rPr>
              <w:t>220 kV ICT bays: 2 Nos.</w:t>
            </w:r>
          </w:p>
        </w:tc>
        <w:tc>
          <w:tcPr>
            <w:tcW w:w="1570" w:type="pct"/>
          </w:tcPr>
          <w:p w14:paraId="6581C1B4" w14:textId="77777777" w:rsidR="00F36327" w:rsidRPr="00F36327" w:rsidRDefault="00F36327" w:rsidP="000C5762">
            <w:pPr>
              <w:ind w:left="146" w:right="55"/>
              <w:contextualSpacing/>
              <w:jc w:val="center"/>
              <w:rPr>
                <w:rFonts w:ascii="Book Antiqua" w:hAnsi="Book Antiqua"/>
                <w:sz w:val="22"/>
                <w:szCs w:val="22"/>
                <w:lang w:eastAsia="en-IN"/>
              </w:rPr>
            </w:pPr>
            <w:r w:rsidRPr="00F36327">
              <w:rPr>
                <w:rFonts w:ascii="Book Antiqua" w:hAnsi="Book Antiqua"/>
                <w:sz w:val="22"/>
                <w:szCs w:val="22"/>
                <w:lang w:eastAsia="en-IN"/>
              </w:rPr>
              <w:t xml:space="preserve">24 Months </w:t>
            </w:r>
          </w:p>
          <w:p w14:paraId="3DF103B6" w14:textId="77777777" w:rsidR="00F36327" w:rsidRPr="00F36327" w:rsidRDefault="00F36327" w:rsidP="000C5762">
            <w:pPr>
              <w:ind w:left="146" w:right="55"/>
              <w:contextualSpacing/>
              <w:jc w:val="center"/>
              <w:rPr>
                <w:rFonts w:ascii="Book Antiqua" w:hAnsi="Book Antiqua"/>
                <w:sz w:val="22"/>
                <w:szCs w:val="22"/>
                <w:lang w:eastAsia="en-IN"/>
              </w:rPr>
            </w:pPr>
            <w:r w:rsidRPr="00F36327">
              <w:rPr>
                <w:rFonts w:ascii="Book Antiqua" w:hAnsi="Book Antiqua"/>
                <w:sz w:val="22"/>
                <w:szCs w:val="22"/>
                <w:lang w:eastAsia="en-IN"/>
              </w:rPr>
              <w:t>(24.03.2027)</w:t>
            </w:r>
          </w:p>
          <w:p w14:paraId="6228377B" w14:textId="77777777" w:rsidR="00F36327" w:rsidRPr="00F36327" w:rsidRDefault="00F36327" w:rsidP="000C5762">
            <w:pPr>
              <w:ind w:right="55"/>
              <w:contextualSpacing/>
              <w:jc w:val="center"/>
              <w:rPr>
                <w:rFonts w:ascii="Book Antiqua" w:hAnsi="Book Antiqua"/>
                <w:sz w:val="22"/>
                <w:szCs w:val="22"/>
                <w:lang w:eastAsia="en-IN"/>
              </w:rPr>
            </w:pPr>
          </w:p>
          <w:p w14:paraId="3BE545C5" w14:textId="77777777" w:rsidR="00F36327" w:rsidRPr="00F36327" w:rsidRDefault="00F36327" w:rsidP="000C5762">
            <w:pPr>
              <w:ind w:right="55"/>
              <w:contextualSpacing/>
              <w:jc w:val="center"/>
              <w:rPr>
                <w:rFonts w:ascii="Book Antiqua" w:hAnsi="Book Antiqua"/>
                <w:sz w:val="22"/>
                <w:szCs w:val="22"/>
                <w:lang w:eastAsia="en-IN"/>
              </w:rPr>
            </w:pPr>
          </w:p>
        </w:tc>
      </w:tr>
    </w:tbl>
    <w:p w14:paraId="6B8DB65F" w14:textId="0AEAE7CF" w:rsidR="00CB43FF" w:rsidRPr="00F36327" w:rsidRDefault="00CB43FF" w:rsidP="00921FFF">
      <w:pPr>
        <w:spacing w:line="480" w:lineRule="auto"/>
        <w:jc w:val="both"/>
        <w:rPr>
          <w:rFonts w:ascii="Book Antiqua" w:hAnsi="Book Antiqua"/>
          <w:b/>
          <w:bCs/>
          <w:color w:val="000000"/>
          <w:sz w:val="22"/>
          <w:szCs w:val="22"/>
        </w:rPr>
      </w:pPr>
    </w:p>
    <w:bookmarkEnd w:id="3"/>
    <w:p w14:paraId="24D45808" w14:textId="0A225977"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lastRenderedPageBreak/>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48E88C7C" w14:textId="77777777" w:rsidR="00780D82" w:rsidRPr="00D66991" w:rsidRDefault="00780D82" w:rsidP="00780D82">
      <w:pPr>
        <w:pStyle w:val="ListParagraph"/>
        <w:tabs>
          <w:tab w:val="left" w:pos="1037"/>
        </w:tabs>
        <w:ind w:left="1035"/>
        <w:jc w:val="both"/>
        <w:rPr>
          <w:rFonts w:ascii="Book Antiqua" w:hAnsi="Book Antiqua" w:cs="Arial"/>
          <w:sz w:val="22"/>
          <w:szCs w:val="22"/>
        </w:rPr>
      </w:pPr>
    </w:p>
    <w:p w14:paraId="36516FE5" w14:textId="5CDBFAAA" w:rsidR="00517783" w:rsidRPr="00D3055E" w:rsidRDefault="005B010A" w:rsidP="00A71C84">
      <w:pPr>
        <w:pStyle w:val="ListParagraph"/>
        <w:numPr>
          <w:ilvl w:val="0"/>
          <w:numId w:val="2"/>
        </w:numPr>
        <w:tabs>
          <w:tab w:val="left" w:pos="284"/>
          <w:tab w:val="left" w:pos="1037"/>
        </w:tabs>
        <w:jc w:val="both"/>
        <w:rPr>
          <w:rFonts w:ascii="Book Antiqua" w:hAnsi="Book Antiqua" w:cs="Arial"/>
          <w:b/>
          <w:bCs/>
          <w:sz w:val="22"/>
          <w:szCs w:val="22"/>
        </w:rPr>
      </w:pPr>
      <w:r>
        <w:rPr>
          <w:rFonts w:ascii="Book Antiqua" w:hAnsi="Book Antiqua" w:cs="Arial"/>
          <w:sz w:val="22"/>
          <w:szCs w:val="22"/>
        </w:rPr>
        <w:t xml:space="preserve">             </w:t>
      </w:r>
      <w:r w:rsidR="004D4198" w:rsidRPr="00D66991">
        <w:rPr>
          <w:rFonts w:ascii="Book Antiqua" w:hAnsi="Book Antiqua" w:cs="Arial"/>
          <w:sz w:val="22"/>
          <w:szCs w:val="22"/>
        </w:rPr>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GeM portal</w:t>
      </w:r>
      <w:r w:rsidR="00517783" w:rsidRPr="00D66991">
        <w:rPr>
          <w:rFonts w:ascii="Book Antiqua" w:hAnsi="Book Antiqua" w:cs="Arial"/>
          <w:sz w:val="22"/>
          <w:szCs w:val="22"/>
        </w:rPr>
        <w:t xml:space="preserve"> for </w:t>
      </w:r>
      <w:r w:rsidR="00A11F81" w:rsidRPr="00A11F81">
        <w:rPr>
          <w:rFonts w:ascii="Book Antiqua" w:hAnsi="Book Antiqua" w:cs="Arial"/>
          <w:b/>
          <w:bCs/>
          <w:sz w:val="22"/>
          <w:szCs w:val="22"/>
        </w:rPr>
        <w:t xml:space="preserve">Appointment of Independent Engineer for “Augmentation of transformation capacity at </w:t>
      </w:r>
      <w:proofErr w:type="spellStart"/>
      <w:r w:rsidR="00A11F81" w:rsidRPr="00A11F81">
        <w:rPr>
          <w:rFonts w:ascii="Book Antiqua" w:hAnsi="Book Antiqua" w:cs="Arial"/>
          <w:b/>
          <w:bCs/>
          <w:sz w:val="22"/>
          <w:szCs w:val="22"/>
        </w:rPr>
        <w:t>Banaskantha</w:t>
      </w:r>
      <w:proofErr w:type="spellEnd"/>
      <w:r w:rsidR="00A11F81" w:rsidRPr="00A11F81">
        <w:rPr>
          <w:rFonts w:ascii="Book Antiqua" w:hAnsi="Book Antiqua" w:cs="Arial"/>
          <w:b/>
          <w:bCs/>
          <w:sz w:val="22"/>
          <w:szCs w:val="22"/>
        </w:rPr>
        <w:t xml:space="preserve"> (</w:t>
      </w:r>
      <w:proofErr w:type="spellStart"/>
      <w:r w:rsidR="00A11F81" w:rsidRPr="00A11F81">
        <w:rPr>
          <w:rFonts w:ascii="Book Antiqua" w:hAnsi="Book Antiqua" w:cs="Arial"/>
          <w:b/>
          <w:bCs/>
          <w:sz w:val="22"/>
          <w:szCs w:val="22"/>
        </w:rPr>
        <w:t>Raghanesda</w:t>
      </w:r>
      <w:proofErr w:type="spellEnd"/>
      <w:r w:rsidR="00A11F81" w:rsidRPr="00A11F81">
        <w:rPr>
          <w:rFonts w:ascii="Book Antiqua" w:hAnsi="Book Antiqua" w:cs="Arial"/>
          <w:b/>
          <w:bCs/>
          <w:sz w:val="22"/>
          <w:szCs w:val="22"/>
        </w:rPr>
        <w:t>) PS (GIS)”</w:t>
      </w:r>
      <w:r w:rsidR="005C64FF" w:rsidRPr="00D3055E">
        <w:rPr>
          <w:rFonts w:ascii="Book Antiqua" w:hAnsi="Book Antiqua" w:cs="Arial"/>
          <w:sz w:val="22"/>
          <w:szCs w:val="22"/>
        </w:rPr>
        <w:t xml:space="preserve"> </w:t>
      </w:r>
      <w:r w:rsidR="00517783" w:rsidRPr="00D3055E">
        <w:rPr>
          <w:rFonts w:ascii="Book Antiqua" w:hAnsi="Book Antiqua" w:cs="Arial"/>
          <w:sz w:val="22"/>
          <w:szCs w:val="22"/>
        </w:rPr>
        <w:t xml:space="preserve">on </w:t>
      </w:r>
      <w:r w:rsidR="00815E20" w:rsidRPr="00D3055E">
        <w:rPr>
          <w:rFonts w:ascii="Book Antiqua" w:hAnsi="Book Antiqua" w:cs="Arial"/>
          <w:sz w:val="22"/>
          <w:szCs w:val="22"/>
        </w:rPr>
        <w:t>Domestic Competitive Bidding</w:t>
      </w:r>
      <w:r w:rsidR="00517783" w:rsidRPr="00D3055E">
        <w:rPr>
          <w:rFonts w:ascii="Book Antiqua" w:hAnsi="Book Antiqua" w:cs="Arial"/>
          <w:sz w:val="22"/>
          <w:szCs w:val="22"/>
        </w:rPr>
        <w:t xml:space="preserve"> basis</w:t>
      </w:r>
      <w:r w:rsidR="0005515D" w:rsidRPr="00D3055E">
        <w:rPr>
          <w:rFonts w:ascii="Book Antiqua" w:hAnsi="Book Antiqua" w:cs="Arial"/>
          <w:sz w:val="22"/>
          <w:szCs w:val="22"/>
        </w:rPr>
        <w:t xml:space="preserve"> </w:t>
      </w:r>
      <w:r w:rsidR="0005515D" w:rsidRPr="00D3055E">
        <w:rPr>
          <w:rFonts w:ascii="Book Antiqua" w:hAnsi="Book Antiqua" w:cs="Arial"/>
          <w:bCs/>
          <w:sz w:val="22"/>
          <w:szCs w:val="22"/>
        </w:rPr>
        <w:t xml:space="preserve">for </w:t>
      </w:r>
      <w:r w:rsidR="00CA7D24" w:rsidRPr="00D3055E">
        <w:rPr>
          <w:rFonts w:ascii="Book Antiqua" w:hAnsi="Book Antiqua" w:cs="Arial"/>
          <w:bCs/>
          <w:sz w:val="22"/>
          <w:szCs w:val="22"/>
        </w:rPr>
        <w:t xml:space="preserve">engagement of </w:t>
      </w:r>
      <w:r w:rsidR="004D4198" w:rsidRPr="00D3055E">
        <w:rPr>
          <w:rFonts w:ascii="Book Antiqua" w:hAnsi="Book Antiqua" w:cs="Arial"/>
          <w:bCs/>
          <w:sz w:val="22"/>
          <w:szCs w:val="22"/>
        </w:rPr>
        <w:t>Independent Engineer</w:t>
      </w:r>
      <w:r w:rsidR="00CA7D24" w:rsidRPr="00D3055E">
        <w:rPr>
          <w:rFonts w:ascii="Book Antiqua" w:hAnsi="Book Antiqua" w:cs="Arial"/>
          <w:bCs/>
          <w:sz w:val="22"/>
          <w:szCs w:val="22"/>
        </w:rPr>
        <w:t xml:space="preserve"> </w:t>
      </w:r>
      <w:r w:rsidR="00CC5F5C" w:rsidRPr="00D3055E">
        <w:rPr>
          <w:rFonts w:ascii="Book Antiqua" w:hAnsi="Book Antiqua" w:cs="Arial"/>
          <w:bCs/>
          <w:sz w:val="22"/>
          <w:szCs w:val="22"/>
        </w:rPr>
        <w:t xml:space="preserve">using </w:t>
      </w:r>
      <w:r w:rsidR="00CC5F5C" w:rsidRPr="00D3055E">
        <w:rPr>
          <w:rFonts w:ascii="Book Antiqua" w:hAnsi="Book Antiqua" w:cs="Arial"/>
          <w:b/>
          <w:bCs/>
          <w:sz w:val="22"/>
          <w:szCs w:val="22"/>
        </w:rPr>
        <w:t>Quality and Cost Based Section (QCBS)</w:t>
      </w:r>
      <w:r w:rsidR="00CC5F5C" w:rsidRPr="00D3055E">
        <w:rPr>
          <w:rFonts w:ascii="Book Antiqua" w:hAnsi="Book Antiqua" w:cs="Arial"/>
          <w:bCs/>
          <w:sz w:val="22"/>
          <w:szCs w:val="22"/>
        </w:rPr>
        <w:t xml:space="preserve"> procedures </w:t>
      </w:r>
      <w:r w:rsidR="00517783" w:rsidRPr="00D3055E">
        <w:rPr>
          <w:rFonts w:ascii="Book Antiqua" w:hAnsi="Book Antiqua" w:cs="Arial"/>
          <w:sz w:val="22"/>
          <w:szCs w:val="22"/>
        </w:rPr>
        <w:t xml:space="preserve">under secured e-procurement </w:t>
      </w:r>
      <w:r w:rsidR="0020213D" w:rsidRPr="00D3055E">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w:t>
      </w:r>
      <w:proofErr w:type="gramStart"/>
      <w:r w:rsidRPr="00D66991">
        <w:rPr>
          <w:rFonts w:ascii="Book Antiqua" w:hAnsi="Book Antiqua" w:cs="Arial"/>
          <w:spacing w:val="-2"/>
          <w:sz w:val="22"/>
          <w:szCs w:val="22"/>
        </w:rPr>
        <w:t>Proposals</w:t>
      </w:r>
      <w:r w:rsidR="000463F8" w:rsidRPr="00D66991">
        <w:rPr>
          <w:rFonts w:ascii="Book Antiqua" w:hAnsi="Book Antiqua" w:cs="Arial"/>
          <w:spacing w:val="-2"/>
          <w:sz w:val="22"/>
          <w:szCs w:val="22"/>
        </w:rPr>
        <w:t>;</w:t>
      </w:r>
      <w:proofErr w:type="gramEnd"/>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proofErr w:type="gramStart"/>
      <w:r w:rsidRPr="00D66991">
        <w:rPr>
          <w:rFonts w:ascii="Book Antiqua" w:hAnsi="Book Antiqua" w:cs="Arial"/>
          <w:spacing w:val="-2"/>
          <w:sz w:val="22"/>
          <w:szCs w:val="22"/>
        </w:rPr>
        <w:t>);</w:t>
      </w:r>
      <w:proofErr w:type="gram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 xml:space="preserve">Conditions of </w:t>
      </w:r>
      <w:proofErr w:type="gramStart"/>
      <w:r w:rsidR="00892580" w:rsidRPr="00D66991">
        <w:rPr>
          <w:rFonts w:ascii="Book Antiqua" w:hAnsi="Book Antiqua" w:cs="Arial"/>
          <w:spacing w:val="-2"/>
          <w:sz w:val="22"/>
          <w:szCs w:val="22"/>
        </w:rPr>
        <w:t>Contract</w:t>
      </w:r>
      <w:r w:rsidR="000463F8" w:rsidRPr="00D66991">
        <w:rPr>
          <w:rFonts w:ascii="Book Antiqua" w:hAnsi="Book Antiqua" w:cs="Arial"/>
          <w:spacing w:val="-2"/>
          <w:sz w:val="22"/>
          <w:szCs w:val="22"/>
        </w:rPr>
        <w:t>;</w:t>
      </w:r>
      <w:proofErr w:type="gramEnd"/>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 xml:space="preserve">Special Conditions of </w:t>
      </w:r>
      <w:proofErr w:type="gramStart"/>
      <w:r w:rsidRPr="00D66991">
        <w:rPr>
          <w:rFonts w:ascii="Book Antiqua" w:hAnsi="Book Antiqua" w:cs="Arial"/>
          <w:spacing w:val="-2"/>
          <w:sz w:val="22"/>
          <w:szCs w:val="22"/>
        </w:rPr>
        <w:t>Contract;</w:t>
      </w:r>
      <w:proofErr w:type="gramEnd"/>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r w:rsidR="005E560E">
        <w:rPr>
          <w:rFonts w:ascii="Book Antiqua" w:hAnsi="Book Antiqua" w:cs="Arial"/>
          <w:snapToGrid w:val="0"/>
          <w:sz w:val="22"/>
          <w:szCs w:val="22"/>
        </w:rPr>
        <w:t xml:space="preserve">GeM </w:t>
      </w:r>
      <w:r w:rsidRPr="00D66991">
        <w:rPr>
          <w:rFonts w:ascii="Book Antiqua" w:hAnsi="Book Antiqua" w:cs="Arial"/>
          <w:snapToGrid w:val="0"/>
          <w:sz w:val="22"/>
          <w:szCs w:val="22"/>
        </w:rPr>
        <w:t xml:space="preserve">portal </w:t>
      </w:r>
      <w:hyperlink r:id="rId12"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r w:rsidR="005E560E">
        <w:rPr>
          <w:rFonts w:ascii="Book Antiqua" w:hAnsi="Book Antiqua" w:cs="Arial"/>
          <w:snapToGrid w:val="0"/>
          <w:sz w:val="22"/>
          <w:szCs w:val="22"/>
        </w:rPr>
        <w:t>GeM</w:t>
      </w:r>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 xml:space="preserve">Bidders </w:t>
      </w:r>
      <w:proofErr w:type="gramStart"/>
      <w:r w:rsidRPr="00D66991">
        <w:rPr>
          <w:rFonts w:ascii="Book Antiqua" w:hAnsi="Book Antiqua" w:cs="Arial"/>
          <w:snapToGrid w:val="0"/>
          <w:sz w:val="22"/>
          <w:szCs w:val="22"/>
        </w:rPr>
        <w:t>shall</w:t>
      </w:r>
      <w:proofErr w:type="gramEnd"/>
      <w:r w:rsidRPr="00D66991">
        <w:rPr>
          <w:rFonts w:ascii="Book Antiqua" w:hAnsi="Book Antiqua" w:cs="Arial"/>
          <w:snapToGrid w:val="0"/>
          <w:sz w:val="22"/>
          <w:szCs w:val="22"/>
        </w:rPr>
        <w:t xml:space="preserve">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r w:rsidR="005E560E">
        <w:rPr>
          <w:rFonts w:ascii="Book Antiqua" w:hAnsi="Book Antiqua" w:cs="Arial"/>
          <w:sz w:val="22"/>
          <w:szCs w:val="22"/>
        </w:rPr>
        <w:t>GeM</w:t>
      </w:r>
      <w:r w:rsidRPr="00D66991">
        <w:rPr>
          <w:rFonts w:ascii="Book Antiqua" w:hAnsi="Book Antiqua" w:cs="Arial"/>
          <w:sz w:val="22"/>
          <w:szCs w:val="22"/>
        </w:rPr>
        <w:t xml:space="preserve"> portal </w:t>
      </w:r>
      <w:hyperlink r:id="rId13"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lastRenderedPageBreak/>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w:t>
      </w:r>
      <w:proofErr w:type="gramStart"/>
      <w:r w:rsidRPr="00D66991">
        <w:rPr>
          <w:rFonts w:ascii="Book Antiqua" w:hAnsi="Book Antiqua" w:cs="Arial"/>
          <w:sz w:val="22"/>
          <w:szCs w:val="22"/>
        </w:rPr>
        <w:t>so as to</w:t>
      </w:r>
      <w:proofErr w:type="gramEnd"/>
      <w:r w:rsidRPr="00D66991">
        <w:rPr>
          <w:rFonts w:ascii="Book Antiqua" w:hAnsi="Book Antiqua" w:cs="Arial"/>
          <w:sz w:val="22"/>
          <w:szCs w:val="22"/>
        </w:rPr>
        <w:t xml:space="preserve"> avoid any delay in </w:t>
      </w:r>
      <w:proofErr w:type="gramStart"/>
      <w:r w:rsidRPr="00D66991">
        <w:rPr>
          <w:rFonts w:ascii="Book Antiqua" w:hAnsi="Book Antiqua" w:cs="Arial"/>
          <w:sz w:val="22"/>
          <w:szCs w:val="22"/>
        </w:rPr>
        <w:t>bid</w:t>
      </w:r>
      <w:proofErr w:type="gramEnd"/>
      <w:r w:rsidRPr="00D66991">
        <w:rPr>
          <w:rFonts w:ascii="Book Antiqua" w:hAnsi="Book Antiqua" w:cs="Arial"/>
          <w:sz w:val="22"/>
          <w:szCs w:val="22"/>
        </w:rPr>
        <w:t xml:space="preserve"> submission (upload) stage. Bidders may visit</w:t>
      </w:r>
      <w:r w:rsidR="005E560E">
        <w:rPr>
          <w:rFonts w:ascii="Book Antiqua" w:hAnsi="Book Antiqua" w:cs="Arial"/>
          <w:sz w:val="22"/>
          <w:szCs w:val="22"/>
        </w:rPr>
        <w:t>/communicate to GeM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GeM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GeM helpdesk</w:t>
      </w:r>
      <w:r w:rsidRPr="00D66991">
        <w:rPr>
          <w:rFonts w:ascii="Book Antiqua" w:hAnsi="Book Antiqua" w:cs="Arial"/>
          <w:sz w:val="22"/>
          <w:szCs w:val="22"/>
        </w:rPr>
        <w:t>:</w:t>
      </w:r>
      <w:r w:rsidR="002367BE" w:rsidRPr="002367BE">
        <w:t xml:space="preserve"> </w:t>
      </w:r>
      <w:hyperlink r:id="rId14"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3C872AA2" w:rsidR="002367BE" w:rsidRPr="002367BE" w:rsidRDefault="002367BE" w:rsidP="002367BE">
      <w:pPr>
        <w:pStyle w:val="NoSpacing"/>
        <w:ind w:left="1035"/>
        <w:rPr>
          <w:rFonts w:ascii="Book Antiqua" w:hAnsi="Book Antiqua"/>
          <w:b/>
        </w:rPr>
      </w:pPr>
      <w:r w:rsidRPr="002367BE">
        <w:rPr>
          <w:rFonts w:ascii="Book Antiqua" w:hAnsi="Book Antiqua"/>
          <w:b/>
        </w:rPr>
        <w:t xml:space="preserve">(9:00 am - 10:00 pm Mon to </w:t>
      </w:r>
      <w:proofErr w:type="gramStart"/>
      <w:r w:rsidRPr="002367BE">
        <w:rPr>
          <w:rFonts w:ascii="Book Antiqua" w:hAnsi="Book Antiqua"/>
          <w:b/>
        </w:rPr>
        <w:t>Sat )</w:t>
      </w:r>
      <w:proofErr w:type="gramEnd"/>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5"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w:t>
      </w:r>
      <w:proofErr w:type="gramStart"/>
      <w:r w:rsidRPr="00D66991">
        <w:rPr>
          <w:rFonts w:ascii="Book Antiqua" w:eastAsia="Calibri" w:hAnsi="Book Antiqua" w:cs="Arial"/>
          <w:sz w:val="22"/>
          <w:szCs w:val="22"/>
        </w:rPr>
        <w:t>CTUIL</w:t>
      </w:r>
      <w:proofErr w:type="gramEnd"/>
      <w:r w:rsidRPr="00D66991">
        <w:rPr>
          <w:rFonts w:ascii="Book Antiqua" w:eastAsia="Calibri" w:hAnsi="Book Antiqua" w:cs="Arial"/>
          <w:sz w:val="22"/>
          <w:szCs w:val="22"/>
        </w:rPr>
        <w:t xml:space="preserve">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 xml:space="preserve">s on the portal </w:t>
      </w:r>
      <w:proofErr w:type="gramStart"/>
      <w:r w:rsidRPr="00D66991">
        <w:rPr>
          <w:rFonts w:ascii="Book Antiqua" w:hAnsi="Book Antiqua" w:cs="Arial"/>
          <w:sz w:val="22"/>
          <w:szCs w:val="22"/>
        </w:rPr>
        <w:t>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r w:rsidR="002367BE">
        <w:rPr>
          <w:rFonts w:ascii="Book Antiqua" w:hAnsi="Book Antiqua" w:cs="Arial"/>
          <w:b/>
          <w:sz w:val="22"/>
          <w:szCs w:val="22"/>
        </w:rPr>
        <w:t>GeM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w:t>
      </w:r>
      <w:proofErr w:type="gramEnd"/>
      <w:r w:rsidRPr="00D66991">
        <w:rPr>
          <w:rFonts w:ascii="Book Antiqua" w:hAnsi="Book Antiqua" w:cs="Arial"/>
          <w:sz w:val="22"/>
          <w:szCs w:val="22"/>
        </w:rPr>
        <w:t xml:space="preserve"> The Employer in no case shall be responsible for any issues related to timely or </w:t>
      </w:r>
      <w:proofErr w:type="gramStart"/>
      <w:r w:rsidRPr="00D66991">
        <w:rPr>
          <w:rFonts w:ascii="Book Antiqua" w:hAnsi="Book Antiqua" w:cs="Arial"/>
          <w:sz w:val="22"/>
          <w:szCs w:val="22"/>
        </w:rPr>
        <w:t>properly</w:t>
      </w:r>
      <w:proofErr w:type="gramEnd"/>
      <w:r w:rsidRPr="00D66991">
        <w:rPr>
          <w:rFonts w:ascii="Book Antiqua" w:hAnsi="Book Antiqua" w:cs="Arial"/>
          <w:sz w:val="22"/>
          <w:szCs w:val="22"/>
        </w:rPr>
        <w:t xml:space="preserve">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47A6F36F" w:rsidR="00CC5F5C" w:rsidRPr="00A5708E"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w:t>
      </w:r>
      <w:r w:rsidRPr="00BD04CC">
        <w:rPr>
          <w:rFonts w:ascii="Book Antiqua" w:hAnsi="Book Antiqua" w:cs="Arial"/>
          <w:sz w:val="22"/>
          <w:szCs w:val="22"/>
        </w:rPr>
        <w:t xml:space="preserve">be held on </w:t>
      </w:r>
      <w:r w:rsidR="00A5708E" w:rsidRPr="00A5708E">
        <w:rPr>
          <w:rFonts w:ascii="Book Antiqua" w:eastAsia="Calibri" w:hAnsi="Book Antiqua" w:cs="Arial"/>
          <w:b/>
          <w:bCs/>
          <w:color w:val="0000FF"/>
          <w:sz w:val="22"/>
          <w:szCs w:val="22"/>
        </w:rPr>
        <w:t>24.04</w:t>
      </w:r>
      <w:r w:rsidR="00782CDC" w:rsidRPr="00A5708E">
        <w:rPr>
          <w:rFonts w:ascii="Book Antiqua" w:eastAsia="Calibri" w:hAnsi="Book Antiqua" w:cs="Arial"/>
          <w:b/>
          <w:bCs/>
          <w:color w:val="0000FF"/>
          <w:sz w:val="22"/>
          <w:szCs w:val="22"/>
        </w:rPr>
        <w:t>.2025</w:t>
      </w:r>
      <w:r w:rsidRPr="00A5708E">
        <w:rPr>
          <w:rFonts w:ascii="Book Antiqua" w:eastAsia="Calibri" w:hAnsi="Book Antiqua" w:cs="Arial"/>
          <w:b/>
          <w:bCs/>
          <w:color w:val="0000FF"/>
          <w:sz w:val="22"/>
          <w:szCs w:val="22"/>
          <w:lang w:val="en-GB"/>
        </w:rPr>
        <w:t xml:space="preserve"> </w:t>
      </w:r>
      <w:r w:rsidR="003A3471" w:rsidRPr="00A5708E">
        <w:rPr>
          <w:rFonts w:ascii="Book Antiqua" w:eastAsia="Calibri" w:hAnsi="Book Antiqua" w:cs="Arial"/>
          <w:b/>
          <w:bCs/>
          <w:color w:val="0000FF"/>
          <w:sz w:val="22"/>
          <w:szCs w:val="22"/>
          <w:lang w:val="en-GB"/>
        </w:rPr>
        <w:t>at</w:t>
      </w:r>
      <w:r w:rsidRPr="00A5708E">
        <w:rPr>
          <w:rFonts w:ascii="Book Antiqua" w:eastAsia="Calibri" w:hAnsi="Book Antiqua" w:cs="Arial"/>
          <w:b/>
          <w:bCs/>
          <w:color w:val="0000FF"/>
          <w:sz w:val="22"/>
          <w:szCs w:val="22"/>
          <w:lang w:val="en-GB"/>
        </w:rPr>
        <w:t xml:space="preserve"> 11</w:t>
      </w:r>
      <w:r w:rsidR="009246E3" w:rsidRPr="00A5708E">
        <w:rPr>
          <w:rFonts w:ascii="Book Antiqua" w:eastAsia="Calibri" w:hAnsi="Book Antiqua" w:cs="Arial"/>
          <w:b/>
          <w:bCs/>
          <w:color w:val="0000FF"/>
          <w:sz w:val="22"/>
          <w:szCs w:val="22"/>
          <w:lang w:val="en-GB"/>
        </w:rPr>
        <w:t>0</w:t>
      </w:r>
      <w:r w:rsidRPr="00A5708E">
        <w:rPr>
          <w:rFonts w:ascii="Book Antiqua" w:eastAsia="Calibri" w:hAnsi="Book Antiqua" w:cs="Arial"/>
          <w:b/>
          <w:bCs/>
          <w:color w:val="0000FF"/>
          <w:sz w:val="22"/>
          <w:szCs w:val="22"/>
          <w:lang w:val="en-GB"/>
        </w:rPr>
        <w:t>0 Hrs. (IST)</w:t>
      </w:r>
      <w:r w:rsidRPr="00A5708E">
        <w:rPr>
          <w:rFonts w:ascii="Book Antiqua" w:hAnsi="Book Antiqua" w:cs="Arial"/>
          <w:sz w:val="22"/>
          <w:szCs w:val="22"/>
        </w:rPr>
        <w:t xml:space="preserve"> to clarify the bidder’s various issues raised in accordance with clause </w:t>
      </w:r>
      <w:r w:rsidR="003052CE" w:rsidRPr="00A5708E">
        <w:rPr>
          <w:rFonts w:ascii="Book Antiqua" w:eastAsia="Calibri" w:hAnsi="Book Antiqua" w:cs="Arial"/>
          <w:b/>
          <w:bCs/>
          <w:color w:val="0000FF"/>
          <w:sz w:val="22"/>
          <w:szCs w:val="22"/>
          <w:lang w:val="en-GB"/>
        </w:rPr>
        <w:t>5.2</w:t>
      </w:r>
      <w:r w:rsidRPr="00A5708E">
        <w:rPr>
          <w:rFonts w:ascii="Book Antiqua" w:hAnsi="Book Antiqua" w:cs="Arial"/>
          <w:color w:val="0070C0"/>
          <w:sz w:val="22"/>
          <w:szCs w:val="22"/>
        </w:rPr>
        <w:t xml:space="preserve"> </w:t>
      </w:r>
      <w:r w:rsidRPr="00A5708E">
        <w:rPr>
          <w:rFonts w:ascii="Book Antiqua" w:hAnsi="Book Antiqua" w:cs="Arial"/>
          <w:sz w:val="22"/>
          <w:szCs w:val="22"/>
        </w:rPr>
        <w:t>of</w:t>
      </w:r>
      <w:r w:rsidRPr="67A830B4">
        <w:rPr>
          <w:rFonts w:ascii="Book Antiqua" w:hAnsi="Book Antiqua" w:cs="Arial"/>
          <w:sz w:val="22"/>
          <w:szCs w:val="22"/>
        </w:rPr>
        <w:t xml:space="preserve"> Section – III: Conditions of Contracts.</w:t>
      </w:r>
    </w:p>
    <w:p w14:paraId="25AFD3CD" w14:textId="77777777" w:rsidR="00A5708E" w:rsidRPr="00D66991" w:rsidRDefault="00A5708E" w:rsidP="00A5708E">
      <w:pPr>
        <w:pStyle w:val="ListParagraph"/>
        <w:tabs>
          <w:tab w:val="left" w:pos="1037"/>
        </w:tabs>
        <w:ind w:left="1035"/>
        <w:jc w:val="both"/>
        <w:rPr>
          <w:rFonts w:ascii="Book Antiqua" w:hAnsi="Book Antiqua" w:cs="Arial"/>
          <w:snapToGrid w:val="0"/>
          <w:sz w:val="22"/>
          <w:szCs w:val="22"/>
        </w:rPr>
      </w:pPr>
    </w:p>
    <w:p w14:paraId="7AD4D9E1" w14:textId="5C8BC02F" w:rsidR="00CC5F5C" w:rsidRPr="00DF37B6"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w:t>
      </w:r>
      <w:r w:rsidRPr="00DF37B6">
        <w:rPr>
          <w:rFonts w:ascii="Book Antiqua" w:hAnsi="Book Antiqua" w:cs="Arial"/>
          <w:sz w:val="22"/>
          <w:szCs w:val="22"/>
        </w:rPr>
        <w:t>Envelope Bidding Procedure on the</w:t>
      </w:r>
      <w:r w:rsidR="00A85003" w:rsidRPr="00DF37B6">
        <w:rPr>
          <w:rFonts w:ascii="Book Antiqua" w:hAnsi="Book Antiqua" w:cs="Arial"/>
          <w:sz w:val="22"/>
          <w:szCs w:val="22"/>
        </w:rPr>
        <w:t xml:space="preserve"> GeM</w:t>
      </w:r>
      <w:r w:rsidRPr="00DF37B6">
        <w:rPr>
          <w:rFonts w:ascii="Book Antiqua" w:hAnsi="Book Antiqua" w:cs="Arial"/>
          <w:sz w:val="22"/>
          <w:szCs w:val="22"/>
        </w:rPr>
        <w:t xml:space="preserve"> portal at or before </w:t>
      </w:r>
      <w:r w:rsidRPr="00DF37B6">
        <w:rPr>
          <w:rFonts w:ascii="Book Antiqua" w:eastAsia="Calibri" w:hAnsi="Book Antiqua" w:cs="Arial"/>
          <w:b/>
          <w:bCs/>
          <w:color w:val="0000FF"/>
          <w:sz w:val="22"/>
          <w:szCs w:val="22"/>
          <w:lang w:val="en-GB"/>
        </w:rPr>
        <w:t>1</w:t>
      </w:r>
      <w:r w:rsidR="00182F3F" w:rsidRPr="00DF37B6">
        <w:rPr>
          <w:rFonts w:ascii="Book Antiqua" w:eastAsia="Calibri" w:hAnsi="Book Antiqua" w:cs="Arial"/>
          <w:b/>
          <w:bCs/>
          <w:color w:val="0000FF"/>
          <w:sz w:val="22"/>
          <w:szCs w:val="22"/>
          <w:lang w:val="en-GB"/>
        </w:rPr>
        <w:t>5</w:t>
      </w:r>
      <w:r w:rsidRPr="00DF37B6">
        <w:rPr>
          <w:rFonts w:ascii="Book Antiqua" w:eastAsia="Calibri" w:hAnsi="Book Antiqua" w:cs="Arial"/>
          <w:b/>
          <w:bCs/>
          <w:color w:val="0000FF"/>
          <w:sz w:val="22"/>
          <w:szCs w:val="22"/>
          <w:lang w:val="en-GB"/>
        </w:rPr>
        <w:t>:00 hours</w:t>
      </w:r>
      <w:r w:rsidRPr="00DF37B6">
        <w:rPr>
          <w:rFonts w:ascii="Book Antiqua" w:hAnsi="Book Antiqua" w:cs="Arial"/>
          <w:sz w:val="22"/>
          <w:szCs w:val="22"/>
        </w:rPr>
        <w:t xml:space="preserve"> on</w:t>
      </w:r>
      <w:r w:rsidR="00D8355E" w:rsidRPr="00DF37B6">
        <w:rPr>
          <w:rFonts w:ascii="Book Antiqua" w:hAnsi="Book Antiqua" w:cs="Arial"/>
          <w:sz w:val="22"/>
          <w:szCs w:val="22"/>
        </w:rPr>
        <w:t xml:space="preserve"> </w:t>
      </w:r>
      <w:r w:rsidR="00DF37B6" w:rsidRPr="00DF37B6">
        <w:rPr>
          <w:rFonts w:ascii="Book Antiqua" w:eastAsia="Calibri" w:hAnsi="Book Antiqua" w:cs="Arial"/>
          <w:b/>
          <w:bCs/>
          <w:color w:val="0000FF"/>
          <w:sz w:val="22"/>
          <w:szCs w:val="22"/>
          <w:lang w:val="en-GB"/>
        </w:rPr>
        <w:lastRenderedPageBreak/>
        <w:t>08.05</w:t>
      </w:r>
      <w:r w:rsidR="005B010A" w:rsidRPr="00DF37B6">
        <w:rPr>
          <w:rFonts w:ascii="Book Antiqua" w:eastAsia="Calibri" w:hAnsi="Book Antiqua" w:cs="Arial"/>
          <w:b/>
          <w:bCs/>
          <w:color w:val="0000FF"/>
          <w:sz w:val="22"/>
          <w:szCs w:val="22"/>
          <w:lang w:val="en-GB"/>
        </w:rPr>
        <w:t>.2025</w:t>
      </w:r>
      <w:r w:rsidRPr="00DF37B6">
        <w:rPr>
          <w:rFonts w:ascii="Book Antiqua" w:eastAsia="Calibri" w:hAnsi="Book Antiqua" w:cs="Arial"/>
          <w:b/>
          <w:bCs/>
          <w:color w:val="0000FF"/>
          <w:sz w:val="22"/>
          <w:szCs w:val="22"/>
          <w:lang w:val="en-GB"/>
        </w:rPr>
        <w:t>.</w:t>
      </w:r>
      <w:r w:rsidRPr="00DF37B6">
        <w:rPr>
          <w:rFonts w:ascii="Book Antiqua" w:hAnsi="Book Antiqua" w:cs="Arial"/>
          <w:sz w:val="22"/>
          <w:szCs w:val="22"/>
        </w:rPr>
        <w:t xml:space="preserve"> The e-Procurement system would not allow any late submission of </w:t>
      </w:r>
      <w:r w:rsidR="0026053E" w:rsidRPr="00DF37B6">
        <w:rPr>
          <w:rFonts w:ascii="Book Antiqua" w:hAnsi="Book Antiqua" w:cs="Arial"/>
          <w:sz w:val="22"/>
          <w:szCs w:val="22"/>
        </w:rPr>
        <w:t>proposals</w:t>
      </w:r>
      <w:r w:rsidRPr="00DF37B6">
        <w:rPr>
          <w:rFonts w:ascii="Book Antiqua" w:hAnsi="Book Antiqua" w:cs="Arial"/>
          <w:sz w:val="22"/>
          <w:szCs w:val="22"/>
        </w:rPr>
        <w:t xml:space="preserve"> through the portal after </w:t>
      </w:r>
      <w:r w:rsidR="001D5B25" w:rsidRPr="00DF37B6">
        <w:rPr>
          <w:rFonts w:ascii="Book Antiqua" w:hAnsi="Book Antiqua" w:cs="Arial"/>
          <w:sz w:val="22"/>
          <w:szCs w:val="22"/>
        </w:rPr>
        <w:t>the due</w:t>
      </w:r>
      <w:r w:rsidRPr="00DF37B6">
        <w:rPr>
          <w:rFonts w:ascii="Book Antiqua" w:hAnsi="Book Antiqua" w:cs="Arial"/>
          <w:sz w:val="22"/>
          <w:szCs w:val="22"/>
        </w:rPr>
        <w:t xml:space="preserve"> date &amp; time as specified.</w:t>
      </w:r>
    </w:p>
    <w:p w14:paraId="52B77ACF" w14:textId="77777777" w:rsidR="00CC5F5C" w:rsidRPr="00DF37B6" w:rsidRDefault="00CC5F5C" w:rsidP="00CC5F5C">
      <w:pPr>
        <w:pStyle w:val="ListParagraph"/>
        <w:tabs>
          <w:tab w:val="left" w:pos="1037"/>
        </w:tabs>
        <w:ind w:left="1035"/>
        <w:jc w:val="both"/>
        <w:rPr>
          <w:rFonts w:ascii="Book Antiqua" w:hAnsi="Book Antiqua" w:cs="Arial"/>
          <w:snapToGrid w:val="0"/>
          <w:sz w:val="22"/>
          <w:szCs w:val="22"/>
        </w:rPr>
      </w:pPr>
    </w:p>
    <w:p w14:paraId="63EF2A98" w14:textId="66E219C6" w:rsidR="00CC5F5C" w:rsidRPr="00BD04CC" w:rsidRDefault="00CC5F5C" w:rsidP="00CC5F5C">
      <w:pPr>
        <w:pStyle w:val="ListParagraph"/>
        <w:tabs>
          <w:tab w:val="left" w:pos="1037"/>
        </w:tabs>
        <w:ind w:left="1035"/>
        <w:jc w:val="both"/>
        <w:rPr>
          <w:rFonts w:ascii="Book Antiqua" w:hAnsi="Book Antiqua" w:cs="Arial"/>
          <w:b/>
          <w:bCs/>
          <w:sz w:val="22"/>
          <w:szCs w:val="22"/>
        </w:rPr>
      </w:pPr>
      <w:r w:rsidRPr="00DF37B6">
        <w:rPr>
          <w:rFonts w:ascii="Book Antiqua" w:eastAsia="Calibri" w:hAnsi="Book Antiqua" w:cs="Mangal"/>
          <w:b/>
          <w:bCs/>
          <w:spacing w:val="-2"/>
          <w:sz w:val="22"/>
          <w:szCs w:val="22"/>
        </w:rPr>
        <w:t xml:space="preserve">Hard Copy Part of the </w:t>
      </w:r>
      <w:r w:rsidR="0026053E" w:rsidRPr="00DF37B6">
        <w:rPr>
          <w:rFonts w:ascii="Book Antiqua" w:eastAsia="Calibri" w:hAnsi="Book Antiqua" w:cs="Mangal"/>
          <w:b/>
          <w:bCs/>
          <w:spacing w:val="-2"/>
          <w:sz w:val="22"/>
          <w:szCs w:val="22"/>
        </w:rPr>
        <w:t>Proposals</w:t>
      </w:r>
      <w:r w:rsidRPr="00DF37B6">
        <w:rPr>
          <w:rFonts w:ascii="Book Antiqua" w:eastAsia="Calibri" w:hAnsi="Book Antiqua" w:cs="Mangal"/>
          <w:spacing w:val="-2"/>
          <w:sz w:val="22"/>
          <w:szCs w:val="22"/>
        </w:rPr>
        <w:t xml:space="preserve"> must be submitted under </w:t>
      </w:r>
      <w:r w:rsidRPr="00DF37B6">
        <w:rPr>
          <w:rFonts w:ascii="Book Antiqua" w:eastAsia="Calibri" w:hAnsi="Book Antiqua" w:cs="Mangal"/>
          <w:sz w:val="22"/>
          <w:szCs w:val="22"/>
        </w:rPr>
        <w:t xml:space="preserve">Single Stage Two Envelope Bidding Procedure </w:t>
      </w:r>
      <w:r w:rsidRPr="00DF37B6">
        <w:rPr>
          <w:rFonts w:ascii="Book Antiqua" w:eastAsia="Calibri" w:hAnsi="Book Antiqua" w:cs="Mangal"/>
          <w:spacing w:val="-2"/>
          <w:sz w:val="22"/>
          <w:szCs w:val="22"/>
        </w:rPr>
        <w:t xml:space="preserve">at the address given </w:t>
      </w:r>
      <w:r w:rsidR="00731AD0" w:rsidRPr="00DF37B6">
        <w:rPr>
          <w:rFonts w:ascii="Book Antiqua" w:eastAsia="Calibri" w:hAnsi="Book Antiqua" w:cs="Mangal"/>
          <w:spacing w:val="-2"/>
          <w:sz w:val="22"/>
          <w:szCs w:val="22"/>
        </w:rPr>
        <w:t>at para 1</w:t>
      </w:r>
      <w:r w:rsidR="003E7EC3" w:rsidRPr="00DF37B6">
        <w:rPr>
          <w:rFonts w:ascii="Book Antiqua" w:eastAsia="Calibri" w:hAnsi="Book Antiqua" w:cs="Mangal"/>
          <w:spacing w:val="-2"/>
          <w:sz w:val="22"/>
          <w:szCs w:val="22"/>
        </w:rPr>
        <w:t>4</w:t>
      </w:r>
      <w:r w:rsidR="00731AD0" w:rsidRPr="00DF37B6">
        <w:rPr>
          <w:rFonts w:ascii="Book Antiqua" w:eastAsia="Calibri" w:hAnsi="Book Antiqua" w:cs="Mangal"/>
          <w:spacing w:val="-2"/>
          <w:sz w:val="22"/>
          <w:szCs w:val="22"/>
        </w:rPr>
        <w:t>.0 below</w:t>
      </w:r>
      <w:r w:rsidRPr="00DF37B6">
        <w:rPr>
          <w:rFonts w:ascii="Book Antiqua" w:eastAsia="Calibri" w:hAnsi="Book Antiqua" w:cs="Mangal"/>
          <w:spacing w:val="-2"/>
          <w:sz w:val="22"/>
          <w:szCs w:val="22"/>
        </w:rPr>
        <w:t xml:space="preserve"> at or before </w:t>
      </w:r>
      <w:r w:rsidRPr="00DF37B6">
        <w:rPr>
          <w:rFonts w:ascii="Book Antiqua" w:eastAsia="Calibri" w:hAnsi="Book Antiqua" w:cs="Arial"/>
          <w:b/>
          <w:bCs/>
          <w:color w:val="0000FF"/>
          <w:sz w:val="22"/>
          <w:szCs w:val="22"/>
          <w:lang w:val="en-GB"/>
        </w:rPr>
        <w:t>1</w:t>
      </w:r>
      <w:r w:rsidR="00182F3F" w:rsidRPr="00DF37B6">
        <w:rPr>
          <w:rFonts w:ascii="Book Antiqua" w:eastAsia="Calibri" w:hAnsi="Book Antiqua" w:cs="Arial"/>
          <w:b/>
          <w:bCs/>
          <w:color w:val="0000FF"/>
          <w:sz w:val="22"/>
          <w:szCs w:val="22"/>
          <w:lang w:val="en-GB"/>
        </w:rPr>
        <w:t>5</w:t>
      </w:r>
      <w:r w:rsidRPr="00DF37B6">
        <w:rPr>
          <w:rFonts w:ascii="Book Antiqua" w:eastAsia="Calibri" w:hAnsi="Book Antiqua" w:cs="Arial"/>
          <w:b/>
          <w:bCs/>
          <w:color w:val="0000FF"/>
          <w:sz w:val="22"/>
          <w:szCs w:val="22"/>
          <w:lang w:val="en-GB"/>
        </w:rPr>
        <w:t xml:space="preserve">:00 hours on </w:t>
      </w:r>
      <w:r w:rsidR="00DF37B6" w:rsidRPr="00DF37B6">
        <w:rPr>
          <w:rFonts w:ascii="Book Antiqua" w:eastAsia="Calibri" w:hAnsi="Book Antiqua" w:cs="Arial"/>
          <w:b/>
          <w:bCs/>
          <w:color w:val="0000FF"/>
          <w:sz w:val="22"/>
          <w:szCs w:val="22"/>
          <w:lang w:val="en-GB"/>
        </w:rPr>
        <w:t>08.05</w:t>
      </w:r>
      <w:r w:rsidR="005B010A" w:rsidRPr="00DF37B6">
        <w:rPr>
          <w:rFonts w:ascii="Book Antiqua" w:eastAsia="Calibri" w:hAnsi="Book Antiqua" w:cs="Arial"/>
          <w:b/>
          <w:bCs/>
          <w:color w:val="0000FF"/>
          <w:sz w:val="22"/>
          <w:szCs w:val="22"/>
          <w:lang w:val="en-GB"/>
        </w:rPr>
        <w:t>.2025</w:t>
      </w:r>
      <w:r w:rsidRPr="00DF37B6">
        <w:rPr>
          <w:rFonts w:ascii="Book Antiqua" w:eastAsia="Calibri" w:hAnsi="Book Antiqua" w:cs="Mangal"/>
          <w:sz w:val="22"/>
          <w:szCs w:val="22"/>
          <w:lang w:val="en-GB"/>
        </w:rPr>
        <w:t>.</w:t>
      </w:r>
      <w:r w:rsidR="008C13D5" w:rsidRPr="00DF37B6">
        <w:rPr>
          <w:rFonts w:ascii="Book Antiqua" w:eastAsia="Calibri" w:hAnsi="Book Antiqua" w:cs="Mangal"/>
          <w:sz w:val="22"/>
          <w:szCs w:val="22"/>
          <w:lang w:val="en-GB"/>
        </w:rPr>
        <w:t xml:space="preserve"> Late submission of proposals shall not be allowed.</w:t>
      </w:r>
    </w:p>
    <w:p w14:paraId="6941E96D"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20A4DD21" w14:textId="54E3D721"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BD04CC">
        <w:rPr>
          <w:rFonts w:ascii="Book Antiqua" w:eastAsia="Calibri" w:hAnsi="Book Antiqua" w:cs="Mangal"/>
          <w:spacing w:val="-2"/>
          <w:sz w:val="22"/>
          <w:szCs w:val="22"/>
        </w:rPr>
        <w:t xml:space="preserve">First Envelope </w:t>
      </w:r>
      <w:r w:rsidR="00042DB4" w:rsidRPr="00BD04CC">
        <w:rPr>
          <w:rFonts w:ascii="Book Antiqua" w:eastAsia="Calibri" w:hAnsi="Book Antiqua" w:cs="Mangal"/>
          <w:spacing w:val="-2"/>
          <w:sz w:val="22"/>
          <w:szCs w:val="22"/>
        </w:rPr>
        <w:t>i.e.,</w:t>
      </w:r>
      <w:r w:rsidRPr="00BD04CC">
        <w:rPr>
          <w:rFonts w:ascii="Book Antiqua" w:eastAsia="Calibri" w:hAnsi="Book Antiqua" w:cs="Mangal"/>
          <w:spacing w:val="-2"/>
          <w:sz w:val="22"/>
          <w:szCs w:val="22"/>
        </w:rPr>
        <w:t xml:space="preserve"> Techno-Commercial Part shall be opened </w:t>
      </w:r>
      <w:r w:rsidRPr="001846BD">
        <w:rPr>
          <w:rFonts w:ascii="Book Antiqua" w:eastAsia="Calibri" w:hAnsi="Book Antiqua" w:cs="Mangal"/>
          <w:spacing w:val="-2"/>
          <w:sz w:val="22"/>
          <w:szCs w:val="22"/>
        </w:rPr>
        <w:t xml:space="preserve">on </w:t>
      </w:r>
      <w:r w:rsidR="00DF37B6" w:rsidRPr="001846BD">
        <w:rPr>
          <w:rFonts w:ascii="Book Antiqua" w:eastAsia="Calibri" w:hAnsi="Book Antiqua" w:cs="Arial"/>
          <w:b/>
          <w:bCs/>
          <w:color w:val="0000FF"/>
          <w:sz w:val="22"/>
          <w:szCs w:val="22"/>
          <w:lang w:val="en-GB"/>
        </w:rPr>
        <w:t>08.05</w:t>
      </w:r>
      <w:r w:rsidR="005B010A" w:rsidRPr="001846BD">
        <w:rPr>
          <w:rFonts w:ascii="Book Antiqua" w:eastAsia="Calibri" w:hAnsi="Book Antiqua" w:cs="Arial"/>
          <w:b/>
          <w:bCs/>
          <w:color w:val="0000FF"/>
          <w:sz w:val="22"/>
          <w:szCs w:val="22"/>
          <w:lang w:val="en-GB"/>
        </w:rPr>
        <w:t>.2025</w:t>
      </w:r>
      <w:r w:rsidRPr="001846BD">
        <w:rPr>
          <w:rFonts w:ascii="Book Antiqua" w:hAnsi="Book Antiqua"/>
          <w:b/>
          <w:bCs/>
          <w:color w:val="FF0000"/>
          <w:sz w:val="22"/>
          <w:szCs w:val="22"/>
        </w:rPr>
        <w:t xml:space="preserve"> </w:t>
      </w:r>
      <w:r w:rsidRPr="001846BD">
        <w:rPr>
          <w:rFonts w:ascii="Book Antiqua" w:eastAsia="Calibri" w:hAnsi="Book Antiqua" w:cs="Mangal"/>
          <w:spacing w:val="-2"/>
          <w:sz w:val="22"/>
          <w:szCs w:val="22"/>
        </w:rPr>
        <w:t>in the presence of the bidders’ representatives who choose to attend in person at the</w:t>
      </w:r>
      <w:r w:rsidRPr="00D66991">
        <w:rPr>
          <w:rFonts w:ascii="Book Antiqua" w:eastAsia="Calibri" w:hAnsi="Book Antiqua" w:cs="Mangal"/>
          <w:spacing w:val="-2"/>
          <w:sz w:val="22"/>
          <w:szCs w:val="22"/>
        </w:rPr>
        <w:t xml:space="preserve"> address </w:t>
      </w:r>
      <w:r w:rsidR="00731AD0" w:rsidRPr="00D66991">
        <w:rPr>
          <w:rFonts w:ascii="Book Antiqua" w:eastAsia="Calibri" w:hAnsi="Book Antiqua" w:cs="Mangal"/>
          <w:spacing w:val="-2"/>
          <w:sz w:val="22"/>
          <w:szCs w:val="22"/>
        </w:rPr>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GeM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r w:rsidR="00A85003">
        <w:rPr>
          <w:rFonts w:ascii="Book Antiqua" w:eastAsia="Calibri" w:hAnsi="Book Antiqua" w:cs="Mangal"/>
          <w:sz w:val="22"/>
          <w:szCs w:val="22"/>
          <w:lang w:val="en-GB"/>
        </w:rPr>
        <w:t xml:space="preserve">GeM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0F232A38"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1846BD">
        <w:rPr>
          <w:rFonts w:ascii="Book Antiqua" w:hAnsi="Book Antiqua" w:cs="Arial"/>
          <w:snapToGrid w:val="0"/>
          <w:sz w:val="22"/>
          <w:szCs w:val="22"/>
        </w:rPr>
        <w:t>Proposal</w:t>
      </w:r>
      <w:r w:rsidR="00CC5F5C" w:rsidRPr="001846BD">
        <w:rPr>
          <w:rFonts w:ascii="Book Antiqua" w:hAnsi="Book Antiqua" w:cs="Arial"/>
          <w:snapToGrid w:val="0"/>
          <w:sz w:val="22"/>
          <w:szCs w:val="22"/>
        </w:rPr>
        <w:t xml:space="preserve"> Securit</w:t>
      </w:r>
      <w:r w:rsidR="00731AD0" w:rsidRPr="001846BD">
        <w:rPr>
          <w:rFonts w:ascii="Book Antiqua" w:hAnsi="Book Antiqua" w:cs="Arial"/>
          <w:snapToGrid w:val="0"/>
          <w:sz w:val="22"/>
          <w:szCs w:val="22"/>
        </w:rPr>
        <w:t>ies</w:t>
      </w:r>
      <w:r w:rsidR="00AF0B60" w:rsidRPr="001846BD">
        <w:rPr>
          <w:rFonts w:ascii="Book Antiqua" w:hAnsi="Book Antiqua" w:cs="Arial"/>
          <w:snapToGrid w:val="0"/>
          <w:sz w:val="22"/>
          <w:szCs w:val="22"/>
        </w:rPr>
        <w:t xml:space="preserve">, </w:t>
      </w:r>
      <w:r w:rsidR="00CC5F5C" w:rsidRPr="001846BD">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sidRPr="001846BD">
        <w:rPr>
          <w:rFonts w:ascii="Book Antiqua" w:hAnsi="Book Antiqua" w:cs="Arial"/>
          <w:snapToGrid w:val="0"/>
          <w:sz w:val="22"/>
          <w:szCs w:val="22"/>
        </w:rPr>
        <w:t>4</w:t>
      </w:r>
      <w:r w:rsidR="00CC5F5C" w:rsidRPr="001846BD">
        <w:rPr>
          <w:rFonts w:ascii="Book Antiqua" w:hAnsi="Book Antiqua" w:cs="Arial"/>
          <w:snapToGrid w:val="0"/>
          <w:sz w:val="22"/>
          <w:szCs w:val="22"/>
        </w:rPr>
        <w:t xml:space="preserve">.0 below on or before </w:t>
      </w:r>
      <w:r w:rsidR="00CC5F5C" w:rsidRPr="001846BD">
        <w:rPr>
          <w:rFonts w:ascii="Book Antiqua" w:eastAsia="Calibri" w:hAnsi="Book Antiqua" w:cs="Arial"/>
          <w:b/>
          <w:bCs/>
          <w:color w:val="0000FF"/>
          <w:sz w:val="22"/>
          <w:szCs w:val="22"/>
          <w:lang w:val="en-GB"/>
        </w:rPr>
        <w:t>1</w:t>
      </w:r>
      <w:r w:rsidR="00B745DB" w:rsidRPr="001846BD">
        <w:rPr>
          <w:rFonts w:ascii="Book Antiqua" w:eastAsia="Calibri" w:hAnsi="Book Antiqua" w:cs="Arial"/>
          <w:b/>
          <w:bCs/>
          <w:color w:val="0000FF"/>
          <w:sz w:val="22"/>
          <w:szCs w:val="22"/>
          <w:lang w:val="en-GB"/>
        </w:rPr>
        <w:t>5</w:t>
      </w:r>
      <w:r w:rsidR="00CC5F5C" w:rsidRPr="001846BD">
        <w:rPr>
          <w:rFonts w:ascii="Book Antiqua" w:eastAsia="Calibri" w:hAnsi="Book Antiqua" w:cs="Arial"/>
          <w:b/>
          <w:bCs/>
          <w:color w:val="0000FF"/>
          <w:sz w:val="22"/>
          <w:szCs w:val="22"/>
          <w:lang w:val="en-GB"/>
        </w:rPr>
        <w:t xml:space="preserve">:00 hours on </w:t>
      </w:r>
      <w:r w:rsidR="001846BD" w:rsidRPr="001846BD">
        <w:rPr>
          <w:rFonts w:ascii="Book Antiqua" w:eastAsia="Calibri" w:hAnsi="Book Antiqua" w:cs="Arial"/>
          <w:b/>
          <w:bCs/>
          <w:color w:val="0000FF"/>
          <w:sz w:val="22"/>
          <w:szCs w:val="22"/>
          <w:lang w:val="en-GB"/>
        </w:rPr>
        <w:t>08.05</w:t>
      </w:r>
      <w:r w:rsidR="005B010A" w:rsidRPr="001846BD">
        <w:rPr>
          <w:rFonts w:ascii="Book Antiqua" w:eastAsia="Calibri" w:hAnsi="Book Antiqua" w:cs="Arial"/>
          <w:b/>
          <w:bCs/>
          <w:color w:val="0000FF"/>
          <w:sz w:val="22"/>
          <w:szCs w:val="22"/>
          <w:lang w:val="en-GB"/>
        </w:rPr>
        <w:t>.2025</w:t>
      </w:r>
      <w:r w:rsidR="00CC5F5C" w:rsidRPr="001846BD">
        <w:rPr>
          <w:rFonts w:ascii="Book Antiqua" w:hAnsi="Book Antiqua" w:cs="Arial"/>
          <w:snapToGrid w:val="0"/>
          <w:sz w:val="22"/>
          <w:szCs w:val="22"/>
        </w:rPr>
        <w:t>. CTUIL shall not be responsible for any postal delay in respect of submission of hard copy part</w:t>
      </w:r>
      <w:r w:rsidR="00CC5F5C" w:rsidRPr="00D66991">
        <w:rPr>
          <w:rFonts w:ascii="Book Antiqua" w:hAnsi="Book Antiqua" w:cs="Arial"/>
          <w:snapToGrid w:val="0"/>
          <w:sz w:val="22"/>
          <w:szCs w:val="22"/>
        </w:rPr>
        <w:t xml:space="preserve">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D7B9DA"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w:t>
      </w:r>
      <w:r w:rsidR="001152FB">
        <w:rPr>
          <w:rFonts w:ascii="Book Antiqua" w:hAnsi="Book Antiqua"/>
          <w:lang w:val="en-GB"/>
        </w:rPr>
        <w:t>1</w:t>
      </w:r>
      <w:r>
        <w:rPr>
          <w:rFonts w:ascii="Book Antiqua" w:hAnsi="Book Antiqua"/>
          <w:lang w:val="en-GB"/>
        </w:rPr>
        <w:t>, Haryana</w:t>
      </w:r>
    </w:p>
    <w:p w14:paraId="3571FD84" w14:textId="77777777" w:rsidR="00FD05C4" w:rsidRDefault="00FD05C4" w:rsidP="00D3055E">
      <w:pPr>
        <w:pStyle w:val="NoSpacing"/>
        <w:ind w:left="720" w:firstLine="720"/>
        <w:rPr>
          <w:rFonts w:ascii="Book Antiqua" w:hAnsi="Book Antiqua"/>
          <w:lang w:val="en-GB"/>
        </w:rPr>
      </w:pPr>
    </w:p>
    <w:p w14:paraId="408AFF40" w14:textId="68C70EE6" w:rsidR="009873D6" w:rsidRDefault="003C6E67" w:rsidP="00D3055E">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00934332" w:rsidRPr="003C6E67">
        <w:rPr>
          <w:rFonts w:ascii="Book Antiqua" w:hAnsi="Book Antiqua"/>
          <w:lang w:val="en-GB"/>
        </w:rPr>
        <w:t xml:space="preserve">Mr. </w:t>
      </w:r>
      <w:r w:rsidR="00C40854" w:rsidRPr="00CA0441">
        <w:rPr>
          <w:rFonts w:ascii="Book Antiqua" w:hAnsi="Book Antiqua"/>
          <w:lang w:val="en-GB"/>
        </w:rPr>
        <w:t xml:space="preserve">Rahul </w:t>
      </w:r>
      <w:r w:rsidR="00CA0441" w:rsidRPr="00CA0441">
        <w:rPr>
          <w:rFonts w:ascii="Book Antiqua" w:hAnsi="Book Antiqua"/>
          <w:lang w:val="en-GB"/>
        </w:rPr>
        <w:t>(Manager, C&amp;M-CTUIL)</w:t>
      </w:r>
      <w:r w:rsidR="009873D6">
        <w:rPr>
          <w:rFonts w:ascii="Book Antiqua" w:hAnsi="Book Antiqua"/>
          <w:lang w:val="en-GB"/>
        </w:rPr>
        <w:t>/</w:t>
      </w:r>
    </w:p>
    <w:p w14:paraId="5D32DFE8" w14:textId="02596772" w:rsidR="003C6E67" w:rsidRPr="003C6E67" w:rsidRDefault="009873D6" w:rsidP="008C48BF">
      <w:pPr>
        <w:pStyle w:val="NoSpacing"/>
        <w:ind w:left="2880"/>
        <w:rPr>
          <w:rFonts w:ascii="Book Antiqua" w:hAnsi="Book Antiqua"/>
          <w:lang w:val="en-GB"/>
        </w:rPr>
      </w:pPr>
      <w:r>
        <w:rPr>
          <w:rFonts w:ascii="Book Antiqua" w:hAnsi="Book Antiqua"/>
          <w:lang w:val="en-GB"/>
        </w:rPr>
        <w:t xml:space="preserve">    </w:t>
      </w:r>
      <w:r w:rsidR="003C6E67" w:rsidRPr="003C6E67">
        <w:rPr>
          <w:rFonts w:ascii="Book Antiqua" w:hAnsi="Book Antiqua"/>
          <w:lang w:val="en-GB"/>
        </w:rPr>
        <w:t xml:space="preserve">Mr. </w:t>
      </w:r>
      <w:proofErr w:type="spellStart"/>
      <w:r w:rsidR="00C40854">
        <w:rPr>
          <w:rFonts w:ascii="Book Antiqua" w:hAnsi="Book Antiqua"/>
          <w:lang w:val="en-GB"/>
        </w:rPr>
        <w:t>Moolchand</w:t>
      </w:r>
      <w:proofErr w:type="spellEnd"/>
      <w:r w:rsidR="00C40854">
        <w:rPr>
          <w:rFonts w:ascii="Book Antiqua" w:hAnsi="Book Antiqua"/>
          <w:lang w:val="en-GB"/>
        </w:rPr>
        <w:t xml:space="preserve"> Khichar</w:t>
      </w:r>
      <w:r w:rsidR="00D3055E" w:rsidRPr="00CA0441">
        <w:rPr>
          <w:rFonts w:ascii="Book Antiqua" w:hAnsi="Book Antiqua"/>
          <w:lang w:val="en-GB"/>
        </w:rPr>
        <w:t xml:space="preserve"> (</w:t>
      </w:r>
      <w:r w:rsidR="00C40854">
        <w:rPr>
          <w:rFonts w:ascii="Book Antiqua" w:hAnsi="Book Antiqua"/>
          <w:lang w:val="en-GB"/>
        </w:rPr>
        <w:t>Engineer</w:t>
      </w:r>
      <w:r w:rsidR="00D3055E" w:rsidRPr="00CA0441">
        <w:rPr>
          <w:rFonts w:ascii="Book Antiqua" w:hAnsi="Book Antiqua"/>
          <w:lang w:val="en-GB"/>
        </w:rPr>
        <w:t>, C&amp;M-CTUIL)</w:t>
      </w:r>
      <w:r w:rsidR="009B333E">
        <w:rPr>
          <w:rFonts w:ascii="Book Antiqua" w:hAnsi="Book Antiqua"/>
          <w:lang w:val="en-GB"/>
        </w:rPr>
        <w:t xml:space="preserve">    </w:t>
      </w:r>
      <w:r w:rsidR="00A85003">
        <w:rPr>
          <w:rFonts w:ascii="Book Antiqua" w:hAnsi="Book Antiqua"/>
          <w:lang w:val="en-GB"/>
        </w:rPr>
        <w:t xml:space="preserve"> </w:t>
      </w:r>
    </w:p>
    <w:p w14:paraId="4F43BAB7" w14:textId="1567D1E9"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F91926" w:rsidRPr="003C6E67">
        <w:rPr>
          <w:rFonts w:ascii="Book Antiqua" w:hAnsi="Book Antiqua"/>
          <w:lang w:val="en-GB"/>
        </w:rPr>
        <w:t>-</w:t>
      </w:r>
      <w:r w:rsidR="00C40854" w:rsidRPr="00782D74">
        <w:rPr>
          <w:rFonts w:ascii="Book Antiqua" w:hAnsi="Book Antiqua"/>
          <w:lang w:val="en-GB"/>
        </w:rPr>
        <w:t>9205472328</w:t>
      </w:r>
      <w:r w:rsidR="00577C1D" w:rsidRPr="00782D74">
        <w:rPr>
          <w:rFonts w:ascii="Book Antiqua" w:hAnsi="Book Antiqua"/>
          <w:lang w:val="en-GB"/>
        </w:rPr>
        <w:t>/</w:t>
      </w:r>
      <w:r w:rsidR="00C40854">
        <w:rPr>
          <w:rFonts w:ascii="Book Antiqua" w:hAnsi="Book Antiqua"/>
          <w:lang w:val="en-GB"/>
        </w:rPr>
        <w:t>9799211471</w:t>
      </w:r>
    </w:p>
    <w:p w14:paraId="73F42699" w14:textId="4D03E0A6"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4" w:name="_Hlk108518754"/>
      <w:r w:rsidR="00C33B63">
        <w:rPr>
          <w:rFonts w:ascii="Book Antiqua" w:hAnsi="Book Antiqua"/>
          <w:lang w:val="en-GB"/>
        </w:rPr>
        <w:t xml:space="preserve"> </w:t>
      </w:r>
      <w:hyperlink r:id="rId16" w:history="1">
        <w:r w:rsidR="00C40854" w:rsidRPr="00F70477">
          <w:rPr>
            <w:rStyle w:val="Hyperlink"/>
          </w:rPr>
          <w:t xml:space="preserve"> rahul.prasad</w:t>
        </w:r>
        <w:r w:rsidR="00C40854" w:rsidRPr="00F70477">
          <w:rPr>
            <w:rStyle w:val="Hyperlink"/>
            <w:rFonts w:ascii="Book Antiqua" w:hAnsi="Book Antiqua"/>
            <w:lang w:val="en-GB"/>
          </w:rPr>
          <w:t>@powergrid.in</w:t>
        </w:r>
      </w:hyperlink>
      <w:r w:rsidR="00577C1D">
        <w:rPr>
          <w:rStyle w:val="Hyperlink"/>
          <w:rFonts w:ascii="Book Antiqua" w:hAnsi="Book Antiqua"/>
          <w:lang w:val="en-GB"/>
        </w:rPr>
        <w:t>;</w:t>
      </w:r>
      <w:r w:rsidR="00577C1D" w:rsidRPr="00577C1D">
        <w:rPr>
          <w:rStyle w:val="Hyperlink"/>
          <w:rFonts w:ascii="Book Antiqua" w:hAnsi="Book Antiqua"/>
          <w:u w:val="none"/>
          <w:lang w:val="en-GB"/>
        </w:rPr>
        <w:t xml:space="preserve"> </w:t>
      </w:r>
      <w:bookmarkEnd w:id="4"/>
      <w:r w:rsidR="00FD05C4">
        <w:rPr>
          <w:rStyle w:val="Hyperlink"/>
          <w:rFonts w:ascii="Book Antiqua" w:hAnsi="Book Antiqua"/>
          <w:u w:val="none"/>
          <w:lang w:val="en-GB"/>
        </w:rPr>
        <w:fldChar w:fldCharType="begin"/>
      </w:r>
      <w:r w:rsidR="00FD05C4">
        <w:rPr>
          <w:rStyle w:val="Hyperlink"/>
          <w:rFonts w:ascii="Book Antiqua" w:hAnsi="Book Antiqua"/>
          <w:u w:val="none"/>
          <w:lang w:val="en-GB"/>
        </w:rPr>
        <w:instrText>HYPERLINK "mailto:</w:instrText>
      </w:r>
      <w:r w:rsidR="00FD05C4" w:rsidRPr="00D3055E">
        <w:rPr>
          <w:rStyle w:val="Hyperlink"/>
          <w:rFonts w:ascii="Book Antiqua" w:hAnsi="Book Antiqua"/>
          <w:u w:val="none"/>
          <w:lang w:val="en-GB"/>
        </w:rPr>
        <w:instrText>rahul.prasad@powergrid.in</w:instrText>
      </w:r>
      <w:r w:rsidR="00FD05C4">
        <w:rPr>
          <w:rStyle w:val="Hyperlink"/>
          <w:rFonts w:ascii="Book Antiqua" w:hAnsi="Book Antiqua"/>
          <w:u w:val="none"/>
          <w:lang w:val="en-GB"/>
        </w:rPr>
        <w:instrText>"</w:instrText>
      </w:r>
      <w:r w:rsidR="00FD05C4">
        <w:rPr>
          <w:rStyle w:val="Hyperlink"/>
          <w:rFonts w:ascii="Book Antiqua" w:hAnsi="Book Antiqua"/>
          <w:u w:val="none"/>
          <w:lang w:val="en-GB"/>
        </w:rPr>
      </w:r>
      <w:r w:rsidR="00FD05C4">
        <w:rPr>
          <w:rStyle w:val="Hyperlink"/>
          <w:rFonts w:ascii="Book Antiqua" w:hAnsi="Book Antiqua"/>
          <w:u w:val="none"/>
          <w:lang w:val="en-GB"/>
        </w:rPr>
        <w:fldChar w:fldCharType="separate"/>
      </w:r>
      <w:r w:rsidR="007862BC">
        <w:rPr>
          <w:rStyle w:val="Hyperlink"/>
          <w:rFonts w:ascii="Book Antiqua" w:hAnsi="Book Antiqua"/>
          <w:lang w:val="en-GB"/>
        </w:rPr>
        <w:t>moolchandkh</w:t>
      </w:r>
      <w:r w:rsidR="00FD05C4" w:rsidRPr="00472B12">
        <w:rPr>
          <w:rStyle w:val="Hyperlink"/>
          <w:rFonts w:ascii="Book Antiqua" w:hAnsi="Book Antiqua"/>
          <w:lang w:val="en-GB"/>
        </w:rPr>
        <w:t>@powergrid.in</w:t>
      </w:r>
      <w:r w:rsidR="00FD05C4">
        <w:rPr>
          <w:rStyle w:val="Hyperlink"/>
          <w:rFonts w:ascii="Book Antiqua" w:hAnsi="Book Antiqua"/>
          <w:u w:val="none"/>
          <w:lang w:val="en-GB"/>
        </w:rPr>
        <w:fldChar w:fldCharType="end"/>
      </w:r>
      <w:r w:rsidR="00FD05C4">
        <w:rPr>
          <w:rStyle w:val="Hyperlink"/>
          <w:rFonts w:ascii="Book Antiqua" w:hAnsi="Book Antiqua"/>
          <w:u w:val="none"/>
          <w:lang w:val="en-GB"/>
        </w:rPr>
        <w:t xml:space="preserve"> </w:t>
      </w:r>
    </w:p>
    <w:p w14:paraId="7967F801" w14:textId="77777777" w:rsidR="00FD05C4" w:rsidRDefault="00FD05C4" w:rsidP="0084329A">
      <w:pPr>
        <w:rPr>
          <w:rFonts w:ascii="Book Antiqua" w:hAnsi="Book Antiqua" w:cs="Arial"/>
          <w:b/>
          <w:bCs/>
          <w:i/>
          <w:iCs/>
          <w:lang w:val="en-GB"/>
        </w:rPr>
      </w:pPr>
    </w:p>
    <w:p w14:paraId="214137D9" w14:textId="612F94AF"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2111F9">
      <w:footerReference w:type="default" r:id="rId17"/>
      <w:pgSz w:w="12240" w:h="15840"/>
      <w:pgMar w:top="1071" w:right="1278" w:bottom="1702" w:left="1985"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C50CA1" w14:textId="77777777" w:rsidR="00176AF1" w:rsidRDefault="00176AF1" w:rsidP="006A0DCE">
      <w:r>
        <w:separator/>
      </w:r>
    </w:p>
  </w:endnote>
  <w:endnote w:type="continuationSeparator" w:id="0">
    <w:p w14:paraId="0798B8D0" w14:textId="77777777" w:rsidR="00176AF1" w:rsidRDefault="00176AF1" w:rsidP="006A0DCE">
      <w:r>
        <w:continuationSeparator/>
      </w:r>
    </w:p>
  </w:endnote>
  <w:endnote w:type="continuationNotice" w:id="1">
    <w:p w14:paraId="7E796E0A" w14:textId="77777777" w:rsidR="00176AF1" w:rsidRDefault="00176A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B3F965" w14:textId="77777777" w:rsidR="00176AF1" w:rsidRDefault="00176AF1" w:rsidP="006A0DCE">
      <w:r>
        <w:separator/>
      </w:r>
    </w:p>
  </w:footnote>
  <w:footnote w:type="continuationSeparator" w:id="0">
    <w:p w14:paraId="0B6F6DB8" w14:textId="77777777" w:rsidR="00176AF1" w:rsidRDefault="00176AF1" w:rsidP="006A0DCE">
      <w:r>
        <w:continuationSeparator/>
      </w:r>
    </w:p>
  </w:footnote>
  <w:footnote w:type="continuationNotice" w:id="1">
    <w:p w14:paraId="028D300E" w14:textId="77777777" w:rsidR="00176AF1" w:rsidRDefault="00176AF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D6393"/>
    <w:multiLevelType w:val="hybridMultilevel"/>
    <w:tmpl w:val="8AB6C90A"/>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2B027C8"/>
    <w:multiLevelType w:val="hybridMultilevel"/>
    <w:tmpl w:val="DB70054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4" w15:restartNumberingAfterBreak="0">
    <w:nsid w:val="241D1EEA"/>
    <w:multiLevelType w:val="hybridMultilevel"/>
    <w:tmpl w:val="A782B41E"/>
    <w:lvl w:ilvl="0" w:tplc="8B0A978C">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A47A2B"/>
    <w:multiLevelType w:val="hybridMultilevel"/>
    <w:tmpl w:val="47E6B9E0"/>
    <w:lvl w:ilvl="0" w:tplc="40090001">
      <w:start w:val="1"/>
      <w:numFmt w:val="bullet"/>
      <w:lvlText w:val=""/>
      <w:lvlJc w:val="left"/>
      <w:pPr>
        <w:ind w:left="878" w:hanging="360"/>
      </w:pPr>
      <w:rPr>
        <w:rFonts w:ascii="Symbol" w:hAnsi="Symbol" w:hint="default"/>
      </w:rPr>
    </w:lvl>
    <w:lvl w:ilvl="1" w:tplc="40090003" w:tentative="1">
      <w:start w:val="1"/>
      <w:numFmt w:val="bullet"/>
      <w:lvlText w:val="o"/>
      <w:lvlJc w:val="left"/>
      <w:pPr>
        <w:ind w:left="1598" w:hanging="360"/>
      </w:pPr>
      <w:rPr>
        <w:rFonts w:ascii="Courier New" w:hAnsi="Courier New" w:cs="Courier New" w:hint="default"/>
      </w:rPr>
    </w:lvl>
    <w:lvl w:ilvl="2" w:tplc="40090005" w:tentative="1">
      <w:start w:val="1"/>
      <w:numFmt w:val="bullet"/>
      <w:lvlText w:val=""/>
      <w:lvlJc w:val="left"/>
      <w:pPr>
        <w:ind w:left="2318" w:hanging="360"/>
      </w:pPr>
      <w:rPr>
        <w:rFonts w:ascii="Wingdings" w:hAnsi="Wingdings" w:hint="default"/>
      </w:rPr>
    </w:lvl>
    <w:lvl w:ilvl="3" w:tplc="40090001" w:tentative="1">
      <w:start w:val="1"/>
      <w:numFmt w:val="bullet"/>
      <w:lvlText w:val=""/>
      <w:lvlJc w:val="left"/>
      <w:pPr>
        <w:ind w:left="3038" w:hanging="360"/>
      </w:pPr>
      <w:rPr>
        <w:rFonts w:ascii="Symbol" w:hAnsi="Symbol" w:hint="default"/>
      </w:rPr>
    </w:lvl>
    <w:lvl w:ilvl="4" w:tplc="40090003" w:tentative="1">
      <w:start w:val="1"/>
      <w:numFmt w:val="bullet"/>
      <w:lvlText w:val="o"/>
      <w:lvlJc w:val="left"/>
      <w:pPr>
        <w:ind w:left="3758" w:hanging="360"/>
      </w:pPr>
      <w:rPr>
        <w:rFonts w:ascii="Courier New" w:hAnsi="Courier New" w:cs="Courier New" w:hint="default"/>
      </w:rPr>
    </w:lvl>
    <w:lvl w:ilvl="5" w:tplc="40090005" w:tentative="1">
      <w:start w:val="1"/>
      <w:numFmt w:val="bullet"/>
      <w:lvlText w:val=""/>
      <w:lvlJc w:val="left"/>
      <w:pPr>
        <w:ind w:left="4478" w:hanging="360"/>
      </w:pPr>
      <w:rPr>
        <w:rFonts w:ascii="Wingdings" w:hAnsi="Wingdings" w:hint="default"/>
      </w:rPr>
    </w:lvl>
    <w:lvl w:ilvl="6" w:tplc="40090001" w:tentative="1">
      <w:start w:val="1"/>
      <w:numFmt w:val="bullet"/>
      <w:lvlText w:val=""/>
      <w:lvlJc w:val="left"/>
      <w:pPr>
        <w:ind w:left="5198" w:hanging="360"/>
      </w:pPr>
      <w:rPr>
        <w:rFonts w:ascii="Symbol" w:hAnsi="Symbol" w:hint="default"/>
      </w:rPr>
    </w:lvl>
    <w:lvl w:ilvl="7" w:tplc="40090003" w:tentative="1">
      <w:start w:val="1"/>
      <w:numFmt w:val="bullet"/>
      <w:lvlText w:val="o"/>
      <w:lvlJc w:val="left"/>
      <w:pPr>
        <w:ind w:left="5918" w:hanging="360"/>
      </w:pPr>
      <w:rPr>
        <w:rFonts w:ascii="Courier New" w:hAnsi="Courier New" w:cs="Courier New" w:hint="default"/>
      </w:rPr>
    </w:lvl>
    <w:lvl w:ilvl="8" w:tplc="40090005" w:tentative="1">
      <w:start w:val="1"/>
      <w:numFmt w:val="bullet"/>
      <w:lvlText w:val=""/>
      <w:lvlJc w:val="left"/>
      <w:pPr>
        <w:ind w:left="6638" w:hanging="360"/>
      </w:pPr>
      <w:rPr>
        <w:rFonts w:ascii="Wingdings" w:hAnsi="Wingdings" w:hint="default"/>
      </w:rPr>
    </w:lvl>
  </w:abstractNum>
  <w:abstractNum w:abstractNumId="6" w15:restartNumberingAfterBreak="0">
    <w:nsid w:val="386D7A49"/>
    <w:multiLevelType w:val="hybridMultilevel"/>
    <w:tmpl w:val="4F8863E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15:restartNumberingAfterBreak="0">
    <w:nsid w:val="3A297B7A"/>
    <w:multiLevelType w:val="hybridMultilevel"/>
    <w:tmpl w:val="8AB4BDCE"/>
    <w:lvl w:ilvl="0" w:tplc="40090001">
      <w:start w:val="1"/>
      <w:numFmt w:val="bullet"/>
      <w:lvlText w:val=""/>
      <w:lvlJc w:val="left"/>
      <w:pPr>
        <w:ind w:left="808" w:hanging="360"/>
      </w:pPr>
      <w:rPr>
        <w:rFonts w:ascii="Symbol" w:hAnsi="Symbol" w:hint="default"/>
      </w:rPr>
    </w:lvl>
    <w:lvl w:ilvl="1" w:tplc="40090003" w:tentative="1">
      <w:start w:val="1"/>
      <w:numFmt w:val="bullet"/>
      <w:lvlText w:val="o"/>
      <w:lvlJc w:val="left"/>
      <w:pPr>
        <w:ind w:left="1528" w:hanging="360"/>
      </w:pPr>
      <w:rPr>
        <w:rFonts w:ascii="Courier New" w:hAnsi="Courier New" w:cs="Courier New" w:hint="default"/>
      </w:rPr>
    </w:lvl>
    <w:lvl w:ilvl="2" w:tplc="40090005" w:tentative="1">
      <w:start w:val="1"/>
      <w:numFmt w:val="bullet"/>
      <w:lvlText w:val=""/>
      <w:lvlJc w:val="left"/>
      <w:pPr>
        <w:ind w:left="2248" w:hanging="360"/>
      </w:pPr>
      <w:rPr>
        <w:rFonts w:ascii="Wingdings" w:hAnsi="Wingdings" w:hint="default"/>
      </w:rPr>
    </w:lvl>
    <w:lvl w:ilvl="3" w:tplc="40090001" w:tentative="1">
      <w:start w:val="1"/>
      <w:numFmt w:val="bullet"/>
      <w:lvlText w:val=""/>
      <w:lvlJc w:val="left"/>
      <w:pPr>
        <w:ind w:left="2968" w:hanging="360"/>
      </w:pPr>
      <w:rPr>
        <w:rFonts w:ascii="Symbol" w:hAnsi="Symbol" w:hint="default"/>
      </w:rPr>
    </w:lvl>
    <w:lvl w:ilvl="4" w:tplc="40090003" w:tentative="1">
      <w:start w:val="1"/>
      <w:numFmt w:val="bullet"/>
      <w:lvlText w:val="o"/>
      <w:lvlJc w:val="left"/>
      <w:pPr>
        <w:ind w:left="3688" w:hanging="360"/>
      </w:pPr>
      <w:rPr>
        <w:rFonts w:ascii="Courier New" w:hAnsi="Courier New" w:cs="Courier New" w:hint="default"/>
      </w:rPr>
    </w:lvl>
    <w:lvl w:ilvl="5" w:tplc="40090005" w:tentative="1">
      <w:start w:val="1"/>
      <w:numFmt w:val="bullet"/>
      <w:lvlText w:val=""/>
      <w:lvlJc w:val="left"/>
      <w:pPr>
        <w:ind w:left="4408" w:hanging="360"/>
      </w:pPr>
      <w:rPr>
        <w:rFonts w:ascii="Wingdings" w:hAnsi="Wingdings" w:hint="default"/>
      </w:rPr>
    </w:lvl>
    <w:lvl w:ilvl="6" w:tplc="40090001" w:tentative="1">
      <w:start w:val="1"/>
      <w:numFmt w:val="bullet"/>
      <w:lvlText w:val=""/>
      <w:lvlJc w:val="left"/>
      <w:pPr>
        <w:ind w:left="5128" w:hanging="360"/>
      </w:pPr>
      <w:rPr>
        <w:rFonts w:ascii="Symbol" w:hAnsi="Symbol" w:hint="default"/>
      </w:rPr>
    </w:lvl>
    <w:lvl w:ilvl="7" w:tplc="40090003" w:tentative="1">
      <w:start w:val="1"/>
      <w:numFmt w:val="bullet"/>
      <w:lvlText w:val="o"/>
      <w:lvlJc w:val="left"/>
      <w:pPr>
        <w:ind w:left="5848" w:hanging="360"/>
      </w:pPr>
      <w:rPr>
        <w:rFonts w:ascii="Courier New" w:hAnsi="Courier New" w:cs="Courier New" w:hint="default"/>
      </w:rPr>
    </w:lvl>
    <w:lvl w:ilvl="8" w:tplc="40090005" w:tentative="1">
      <w:start w:val="1"/>
      <w:numFmt w:val="bullet"/>
      <w:lvlText w:val=""/>
      <w:lvlJc w:val="left"/>
      <w:pPr>
        <w:ind w:left="6568" w:hanging="360"/>
      </w:pPr>
      <w:rPr>
        <w:rFonts w:ascii="Wingdings" w:hAnsi="Wingdings" w:hint="default"/>
      </w:rPr>
    </w:lvl>
  </w:abstractNum>
  <w:abstractNum w:abstractNumId="8" w15:restartNumberingAfterBreak="0">
    <w:nsid w:val="3B1314E0"/>
    <w:multiLevelType w:val="hybridMultilevel"/>
    <w:tmpl w:val="034829EA"/>
    <w:lvl w:ilvl="0" w:tplc="40090001">
      <w:start w:val="1"/>
      <w:numFmt w:val="bullet"/>
      <w:lvlText w:val=""/>
      <w:lvlJc w:val="left"/>
      <w:pPr>
        <w:ind w:left="878" w:hanging="360"/>
      </w:pPr>
      <w:rPr>
        <w:rFonts w:ascii="Symbol" w:hAnsi="Symbol" w:hint="default"/>
      </w:rPr>
    </w:lvl>
    <w:lvl w:ilvl="1" w:tplc="40090003" w:tentative="1">
      <w:start w:val="1"/>
      <w:numFmt w:val="bullet"/>
      <w:lvlText w:val="o"/>
      <w:lvlJc w:val="left"/>
      <w:pPr>
        <w:ind w:left="1598" w:hanging="360"/>
      </w:pPr>
      <w:rPr>
        <w:rFonts w:ascii="Courier New" w:hAnsi="Courier New" w:cs="Courier New" w:hint="default"/>
      </w:rPr>
    </w:lvl>
    <w:lvl w:ilvl="2" w:tplc="40090005" w:tentative="1">
      <w:start w:val="1"/>
      <w:numFmt w:val="bullet"/>
      <w:lvlText w:val=""/>
      <w:lvlJc w:val="left"/>
      <w:pPr>
        <w:ind w:left="2318" w:hanging="360"/>
      </w:pPr>
      <w:rPr>
        <w:rFonts w:ascii="Wingdings" w:hAnsi="Wingdings" w:hint="default"/>
      </w:rPr>
    </w:lvl>
    <w:lvl w:ilvl="3" w:tplc="40090001" w:tentative="1">
      <w:start w:val="1"/>
      <w:numFmt w:val="bullet"/>
      <w:lvlText w:val=""/>
      <w:lvlJc w:val="left"/>
      <w:pPr>
        <w:ind w:left="3038" w:hanging="360"/>
      </w:pPr>
      <w:rPr>
        <w:rFonts w:ascii="Symbol" w:hAnsi="Symbol" w:hint="default"/>
      </w:rPr>
    </w:lvl>
    <w:lvl w:ilvl="4" w:tplc="40090003" w:tentative="1">
      <w:start w:val="1"/>
      <w:numFmt w:val="bullet"/>
      <w:lvlText w:val="o"/>
      <w:lvlJc w:val="left"/>
      <w:pPr>
        <w:ind w:left="3758" w:hanging="360"/>
      </w:pPr>
      <w:rPr>
        <w:rFonts w:ascii="Courier New" w:hAnsi="Courier New" w:cs="Courier New" w:hint="default"/>
      </w:rPr>
    </w:lvl>
    <w:lvl w:ilvl="5" w:tplc="40090005" w:tentative="1">
      <w:start w:val="1"/>
      <w:numFmt w:val="bullet"/>
      <w:lvlText w:val=""/>
      <w:lvlJc w:val="left"/>
      <w:pPr>
        <w:ind w:left="4478" w:hanging="360"/>
      </w:pPr>
      <w:rPr>
        <w:rFonts w:ascii="Wingdings" w:hAnsi="Wingdings" w:hint="default"/>
      </w:rPr>
    </w:lvl>
    <w:lvl w:ilvl="6" w:tplc="40090001" w:tentative="1">
      <w:start w:val="1"/>
      <w:numFmt w:val="bullet"/>
      <w:lvlText w:val=""/>
      <w:lvlJc w:val="left"/>
      <w:pPr>
        <w:ind w:left="5198" w:hanging="360"/>
      </w:pPr>
      <w:rPr>
        <w:rFonts w:ascii="Symbol" w:hAnsi="Symbol" w:hint="default"/>
      </w:rPr>
    </w:lvl>
    <w:lvl w:ilvl="7" w:tplc="40090003" w:tentative="1">
      <w:start w:val="1"/>
      <w:numFmt w:val="bullet"/>
      <w:lvlText w:val="o"/>
      <w:lvlJc w:val="left"/>
      <w:pPr>
        <w:ind w:left="5918" w:hanging="360"/>
      </w:pPr>
      <w:rPr>
        <w:rFonts w:ascii="Courier New" w:hAnsi="Courier New" w:cs="Courier New" w:hint="default"/>
      </w:rPr>
    </w:lvl>
    <w:lvl w:ilvl="8" w:tplc="40090005" w:tentative="1">
      <w:start w:val="1"/>
      <w:numFmt w:val="bullet"/>
      <w:lvlText w:val=""/>
      <w:lvlJc w:val="left"/>
      <w:pPr>
        <w:ind w:left="6638" w:hanging="360"/>
      </w:pPr>
      <w:rPr>
        <w:rFonts w:ascii="Wingdings" w:hAnsi="Wingdings" w:hint="default"/>
      </w:rPr>
    </w:lvl>
  </w:abstractNum>
  <w:abstractNum w:abstractNumId="9" w15:restartNumberingAfterBreak="0">
    <w:nsid w:val="3F0440E2"/>
    <w:multiLevelType w:val="hybridMultilevel"/>
    <w:tmpl w:val="C89471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405C519D"/>
    <w:multiLevelType w:val="hybridMultilevel"/>
    <w:tmpl w:val="1CCADF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44B80E95"/>
    <w:multiLevelType w:val="hybridMultilevel"/>
    <w:tmpl w:val="2AD2200C"/>
    <w:lvl w:ilvl="0" w:tplc="40090001">
      <w:start w:val="1"/>
      <w:numFmt w:val="bullet"/>
      <w:lvlText w:val=""/>
      <w:lvlJc w:val="left"/>
      <w:pPr>
        <w:ind w:left="878" w:hanging="360"/>
      </w:pPr>
      <w:rPr>
        <w:rFonts w:ascii="Symbol" w:hAnsi="Symbol" w:hint="default"/>
      </w:rPr>
    </w:lvl>
    <w:lvl w:ilvl="1" w:tplc="40090003" w:tentative="1">
      <w:start w:val="1"/>
      <w:numFmt w:val="bullet"/>
      <w:lvlText w:val="o"/>
      <w:lvlJc w:val="left"/>
      <w:pPr>
        <w:ind w:left="1598" w:hanging="360"/>
      </w:pPr>
      <w:rPr>
        <w:rFonts w:ascii="Courier New" w:hAnsi="Courier New" w:cs="Courier New" w:hint="default"/>
      </w:rPr>
    </w:lvl>
    <w:lvl w:ilvl="2" w:tplc="40090005" w:tentative="1">
      <w:start w:val="1"/>
      <w:numFmt w:val="bullet"/>
      <w:lvlText w:val=""/>
      <w:lvlJc w:val="left"/>
      <w:pPr>
        <w:ind w:left="2318" w:hanging="360"/>
      </w:pPr>
      <w:rPr>
        <w:rFonts w:ascii="Wingdings" w:hAnsi="Wingdings" w:hint="default"/>
      </w:rPr>
    </w:lvl>
    <w:lvl w:ilvl="3" w:tplc="40090001" w:tentative="1">
      <w:start w:val="1"/>
      <w:numFmt w:val="bullet"/>
      <w:lvlText w:val=""/>
      <w:lvlJc w:val="left"/>
      <w:pPr>
        <w:ind w:left="3038" w:hanging="360"/>
      </w:pPr>
      <w:rPr>
        <w:rFonts w:ascii="Symbol" w:hAnsi="Symbol" w:hint="default"/>
      </w:rPr>
    </w:lvl>
    <w:lvl w:ilvl="4" w:tplc="40090003" w:tentative="1">
      <w:start w:val="1"/>
      <w:numFmt w:val="bullet"/>
      <w:lvlText w:val="o"/>
      <w:lvlJc w:val="left"/>
      <w:pPr>
        <w:ind w:left="3758" w:hanging="360"/>
      </w:pPr>
      <w:rPr>
        <w:rFonts w:ascii="Courier New" w:hAnsi="Courier New" w:cs="Courier New" w:hint="default"/>
      </w:rPr>
    </w:lvl>
    <w:lvl w:ilvl="5" w:tplc="40090005" w:tentative="1">
      <w:start w:val="1"/>
      <w:numFmt w:val="bullet"/>
      <w:lvlText w:val=""/>
      <w:lvlJc w:val="left"/>
      <w:pPr>
        <w:ind w:left="4478" w:hanging="360"/>
      </w:pPr>
      <w:rPr>
        <w:rFonts w:ascii="Wingdings" w:hAnsi="Wingdings" w:hint="default"/>
      </w:rPr>
    </w:lvl>
    <w:lvl w:ilvl="6" w:tplc="40090001" w:tentative="1">
      <w:start w:val="1"/>
      <w:numFmt w:val="bullet"/>
      <w:lvlText w:val=""/>
      <w:lvlJc w:val="left"/>
      <w:pPr>
        <w:ind w:left="5198" w:hanging="360"/>
      </w:pPr>
      <w:rPr>
        <w:rFonts w:ascii="Symbol" w:hAnsi="Symbol" w:hint="default"/>
      </w:rPr>
    </w:lvl>
    <w:lvl w:ilvl="7" w:tplc="40090003" w:tentative="1">
      <w:start w:val="1"/>
      <w:numFmt w:val="bullet"/>
      <w:lvlText w:val="o"/>
      <w:lvlJc w:val="left"/>
      <w:pPr>
        <w:ind w:left="5918" w:hanging="360"/>
      </w:pPr>
      <w:rPr>
        <w:rFonts w:ascii="Courier New" w:hAnsi="Courier New" w:cs="Courier New" w:hint="default"/>
      </w:rPr>
    </w:lvl>
    <w:lvl w:ilvl="8" w:tplc="40090005" w:tentative="1">
      <w:start w:val="1"/>
      <w:numFmt w:val="bullet"/>
      <w:lvlText w:val=""/>
      <w:lvlJc w:val="left"/>
      <w:pPr>
        <w:ind w:left="6638" w:hanging="360"/>
      </w:pPr>
      <w:rPr>
        <w:rFonts w:ascii="Wingdings" w:hAnsi="Wingdings" w:hint="default"/>
      </w:rPr>
    </w:lvl>
  </w:abstractNum>
  <w:abstractNum w:abstractNumId="12" w15:restartNumberingAfterBreak="0">
    <w:nsid w:val="5F5046A1"/>
    <w:multiLevelType w:val="hybridMultilevel"/>
    <w:tmpl w:val="388A8F70"/>
    <w:lvl w:ilvl="0" w:tplc="FFFFFFFF">
      <w:start w:val="1"/>
      <w:numFmt w:val="decimal"/>
      <w:lvlText w:val="%1."/>
      <w:lvlJc w:val="left"/>
      <w:pPr>
        <w:ind w:left="1080" w:hanging="360"/>
      </w:pPr>
      <w:rPr>
        <w:b w:val="0"/>
        <w:sz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1843659364">
    <w:abstractNumId w:val="3"/>
  </w:num>
  <w:num w:numId="2" w16cid:durableId="683744601">
    <w:abstractNumId w:val="2"/>
  </w:num>
  <w:num w:numId="3" w16cid:durableId="1619412632">
    <w:abstractNumId w:val="12"/>
  </w:num>
  <w:num w:numId="4" w16cid:durableId="1803231739">
    <w:abstractNumId w:val="10"/>
  </w:num>
  <w:num w:numId="5" w16cid:durableId="802844267">
    <w:abstractNumId w:val="7"/>
  </w:num>
  <w:num w:numId="6" w16cid:durableId="1886142887">
    <w:abstractNumId w:val="11"/>
  </w:num>
  <w:num w:numId="7" w16cid:durableId="1839345597">
    <w:abstractNumId w:val="8"/>
  </w:num>
  <w:num w:numId="8" w16cid:durableId="567692726">
    <w:abstractNumId w:val="5"/>
  </w:num>
  <w:num w:numId="9" w16cid:durableId="185214688">
    <w:abstractNumId w:val="6"/>
  </w:num>
  <w:num w:numId="10" w16cid:durableId="1936788926">
    <w:abstractNumId w:val="1"/>
  </w:num>
  <w:num w:numId="11" w16cid:durableId="1415973478">
    <w:abstractNumId w:val="0"/>
  </w:num>
  <w:num w:numId="12" w16cid:durableId="1332222657">
    <w:abstractNumId w:val="9"/>
  </w:num>
  <w:num w:numId="13" w16cid:durableId="1717855172">
    <w:abstractNumId w:val="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164CE"/>
    <w:rsid w:val="00017B46"/>
    <w:rsid w:val="000229B1"/>
    <w:rsid w:val="00025621"/>
    <w:rsid w:val="000266E3"/>
    <w:rsid w:val="00027BCF"/>
    <w:rsid w:val="000302BD"/>
    <w:rsid w:val="00032C84"/>
    <w:rsid w:val="00033256"/>
    <w:rsid w:val="00034D01"/>
    <w:rsid w:val="00036B06"/>
    <w:rsid w:val="00040905"/>
    <w:rsid w:val="00041772"/>
    <w:rsid w:val="00041870"/>
    <w:rsid w:val="00042DB4"/>
    <w:rsid w:val="000463F8"/>
    <w:rsid w:val="0005515D"/>
    <w:rsid w:val="000577CC"/>
    <w:rsid w:val="00060880"/>
    <w:rsid w:val="000651E2"/>
    <w:rsid w:val="00065DF8"/>
    <w:rsid w:val="00070B7F"/>
    <w:rsid w:val="000726E2"/>
    <w:rsid w:val="00076D17"/>
    <w:rsid w:val="00083857"/>
    <w:rsid w:val="000844F7"/>
    <w:rsid w:val="00087ABC"/>
    <w:rsid w:val="00092120"/>
    <w:rsid w:val="0009277C"/>
    <w:rsid w:val="000943CA"/>
    <w:rsid w:val="00094AD0"/>
    <w:rsid w:val="00094EFD"/>
    <w:rsid w:val="00097057"/>
    <w:rsid w:val="000A070D"/>
    <w:rsid w:val="000A4C45"/>
    <w:rsid w:val="000B1E86"/>
    <w:rsid w:val="000B37F5"/>
    <w:rsid w:val="000B3C3C"/>
    <w:rsid w:val="000B41DB"/>
    <w:rsid w:val="000B56DC"/>
    <w:rsid w:val="000B5CC4"/>
    <w:rsid w:val="000B63F6"/>
    <w:rsid w:val="000B6697"/>
    <w:rsid w:val="000C4BD2"/>
    <w:rsid w:val="000C4C49"/>
    <w:rsid w:val="000D2A44"/>
    <w:rsid w:val="000D3F6C"/>
    <w:rsid w:val="000D7B97"/>
    <w:rsid w:val="000E244C"/>
    <w:rsid w:val="000E598D"/>
    <w:rsid w:val="000E6D42"/>
    <w:rsid w:val="000E7FB0"/>
    <w:rsid w:val="00100368"/>
    <w:rsid w:val="0011258C"/>
    <w:rsid w:val="001126BE"/>
    <w:rsid w:val="00112EF8"/>
    <w:rsid w:val="0011385B"/>
    <w:rsid w:val="001148B8"/>
    <w:rsid w:val="001152FB"/>
    <w:rsid w:val="00120036"/>
    <w:rsid w:val="001223EE"/>
    <w:rsid w:val="00122418"/>
    <w:rsid w:val="00125AD5"/>
    <w:rsid w:val="001262CC"/>
    <w:rsid w:val="00132066"/>
    <w:rsid w:val="00132944"/>
    <w:rsid w:val="00132E6D"/>
    <w:rsid w:val="00134B5A"/>
    <w:rsid w:val="00134C13"/>
    <w:rsid w:val="00136983"/>
    <w:rsid w:val="00143165"/>
    <w:rsid w:val="001438C3"/>
    <w:rsid w:val="0014511C"/>
    <w:rsid w:val="001455B1"/>
    <w:rsid w:val="00145BDB"/>
    <w:rsid w:val="00145D28"/>
    <w:rsid w:val="00146AFE"/>
    <w:rsid w:val="00151250"/>
    <w:rsid w:val="001529CB"/>
    <w:rsid w:val="00153CCF"/>
    <w:rsid w:val="0016328B"/>
    <w:rsid w:val="00166B27"/>
    <w:rsid w:val="001736D1"/>
    <w:rsid w:val="0017456F"/>
    <w:rsid w:val="00174F0D"/>
    <w:rsid w:val="00176AF1"/>
    <w:rsid w:val="00182F3F"/>
    <w:rsid w:val="001846BD"/>
    <w:rsid w:val="001870BA"/>
    <w:rsid w:val="00190ADF"/>
    <w:rsid w:val="00191014"/>
    <w:rsid w:val="0019104D"/>
    <w:rsid w:val="001935C3"/>
    <w:rsid w:val="001936D5"/>
    <w:rsid w:val="0019634C"/>
    <w:rsid w:val="001A1207"/>
    <w:rsid w:val="001A670E"/>
    <w:rsid w:val="001B2C29"/>
    <w:rsid w:val="001B2D2B"/>
    <w:rsid w:val="001B54D2"/>
    <w:rsid w:val="001B6F81"/>
    <w:rsid w:val="001C0112"/>
    <w:rsid w:val="001C49E4"/>
    <w:rsid w:val="001C7AA8"/>
    <w:rsid w:val="001D2D21"/>
    <w:rsid w:val="001D5B25"/>
    <w:rsid w:val="001D5CB4"/>
    <w:rsid w:val="001E7E99"/>
    <w:rsid w:val="001F3B3D"/>
    <w:rsid w:val="001F4F71"/>
    <w:rsid w:val="001F717C"/>
    <w:rsid w:val="001F7886"/>
    <w:rsid w:val="00200435"/>
    <w:rsid w:val="00200A77"/>
    <w:rsid w:val="0020213D"/>
    <w:rsid w:val="002052C8"/>
    <w:rsid w:val="00205836"/>
    <w:rsid w:val="00206EC8"/>
    <w:rsid w:val="002111F9"/>
    <w:rsid w:val="00213259"/>
    <w:rsid w:val="00215497"/>
    <w:rsid w:val="00215797"/>
    <w:rsid w:val="002162DC"/>
    <w:rsid w:val="00216D1C"/>
    <w:rsid w:val="002170D1"/>
    <w:rsid w:val="00220612"/>
    <w:rsid w:val="00226944"/>
    <w:rsid w:val="00231FC1"/>
    <w:rsid w:val="00233863"/>
    <w:rsid w:val="00235AC2"/>
    <w:rsid w:val="002367BE"/>
    <w:rsid w:val="002408BC"/>
    <w:rsid w:val="00242366"/>
    <w:rsid w:val="00242F24"/>
    <w:rsid w:val="002478DF"/>
    <w:rsid w:val="0026053E"/>
    <w:rsid w:val="0026322B"/>
    <w:rsid w:val="002638E8"/>
    <w:rsid w:val="00265B65"/>
    <w:rsid w:val="00265C83"/>
    <w:rsid w:val="00265EBB"/>
    <w:rsid w:val="00266660"/>
    <w:rsid w:val="002702E8"/>
    <w:rsid w:val="00270F24"/>
    <w:rsid w:val="00271842"/>
    <w:rsid w:val="00273D7B"/>
    <w:rsid w:val="002756E9"/>
    <w:rsid w:val="00275734"/>
    <w:rsid w:val="0027766A"/>
    <w:rsid w:val="00280864"/>
    <w:rsid w:val="002821E6"/>
    <w:rsid w:val="00290D5E"/>
    <w:rsid w:val="002948A5"/>
    <w:rsid w:val="00295E82"/>
    <w:rsid w:val="00297D25"/>
    <w:rsid w:val="00297E79"/>
    <w:rsid w:val="002A088D"/>
    <w:rsid w:val="002A4CB9"/>
    <w:rsid w:val="002A5D98"/>
    <w:rsid w:val="002A6E84"/>
    <w:rsid w:val="002B1216"/>
    <w:rsid w:val="002B2ECD"/>
    <w:rsid w:val="002B360E"/>
    <w:rsid w:val="002B6A30"/>
    <w:rsid w:val="002C5E89"/>
    <w:rsid w:val="002C6E3B"/>
    <w:rsid w:val="002C7CA9"/>
    <w:rsid w:val="002D6D67"/>
    <w:rsid w:val="002E274A"/>
    <w:rsid w:val="002E3BEC"/>
    <w:rsid w:val="002F0351"/>
    <w:rsid w:val="002F18E5"/>
    <w:rsid w:val="002F1C70"/>
    <w:rsid w:val="002F7462"/>
    <w:rsid w:val="003030CD"/>
    <w:rsid w:val="00303EA1"/>
    <w:rsid w:val="003052CE"/>
    <w:rsid w:val="00311347"/>
    <w:rsid w:val="003124C7"/>
    <w:rsid w:val="00313029"/>
    <w:rsid w:val="00314D04"/>
    <w:rsid w:val="00322448"/>
    <w:rsid w:val="00326E59"/>
    <w:rsid w:val="00330069"/>
    <w:rsid w:val="0033200E"/>
    <w:rsid w:val="00335683"/>
    <w:rsid w:val="00342B86"/>
    <w:rsid w:val="003436C1"/>
    <w:rsid w:val="003436E8"/>
    <w:rsid w:val="00351EA8"/>
    <w:rsid w:val="00353163"/>
    <w:rsid w:val="003557BF"/>
    <w:rsid w:val="00357BEB"/>
    <w:rsid w:val="00360F64"/>
    <w:rsid w:val="00363818"/>
    <w:rsid w:val="00364258"/>
    <w:rsid w:val="00364E1B"/>
    <w:rsid w:val="003661F9"/>
    <w:rsid w:val="003664E7"/>
    <w:rsid w:val="00377E4B"/>
    <w:rsid w:val="00380894"/>
    <w:rsid w:val="00380CAE"/>
    <w:rsid w:val="0038217B"/>
    <w:rsid w:val="003831B0"/>
    <w:rsid w:val="0038537B"/>
    <w:rsid w:val="003930FC"/>
    <w:rsid w:val="0039320F"/>
    <w:rsid w:val="003963F3"/>
    <w:rsid w:val="003A3471"/>
    <w:rsid w:val="003A61DD"/>
    <w:rsid w:val="003A7312"/>
    <w:rsid w:val="003C6E67"/>
    <w:rsid w:val="003D01F0"/>
    <w:rsid w:val="003D34B2"/>
    <w:rsid w:val="003D3EDB"/>
    <w:rsid w:val="003D4673"/>
    <w:rsid w:val="003D5368"/>
    <w:rsid w:val="003D71E1"/>
    <w:rsid w:val="003E1DA5"/>
    <w:rsid w:val="003E462C"/>
    <w:rsid w:val="003E7EC3"/>
    <w:rsid w:val="003F715E"/>
    <w:rsid w:val="00403250"/>
    <w:rsid w:val="00405070"/>
    <w:rsid w:val="0040530D"/>
    <w:rsid w:val="004067E1"/>
    <w:rsid w:val="00410AF7"/>
    <w:rsid w:val="0041470B"/>
    <w:rsid w:val="004168BA"/>
    <w:rsid w:val="00425093"/>
    <w:rsid w:val="00426404"/>
    <w:rsid w:val="00426A0F"/>
    <w:rsid w:val="00431B0A"/>
    <w:rsid w:val="00432D75"/>
    <w:rsid w:val="0043497B"/>
    <w:rsid w:val="00436712"/>
    <w:rsid w:val="004372FC"/>
    <w:rsid w:val="00445E37"/>
    <w:rsid w:val="00445FFC"/>
    <w:rsid w:val="004508F4"/>
    <w:rsid w:val="00452C80"/>
    <w:rsid w:val="0045417A"/>
    <w:rsid w:val="00462F41"/>
    <w:rsid w:val="00470D41"/>
    <w:rsid w:val="004736E9"/>
    <w:rsid w:val="004751FE"/>
    <w:rsid w:val="00480A73"/>
    <w:rsid w:val="00482E4C"/>
    <w:rsid w:val="00487BA5"/>
    <w:rsid w:val="0049295A"/>
    <w:rsid w:val="004961EF"/>
    <w:rsid w:val="004A11E0"/>
    <w:rsid w:val="004A30B7"/>
    <w:rsid w:val="004A3719"/>
    <w:rsid w:val="004A6D89"/>
    <w:rsid w:val="004B27CE"/>
    <w:rsid w:val="004B3260"/>
    <w:rsid w:val="004C4532"/>
    <w:rsid w:val="004C4BA8"/>
    <w:rsid w:val="004C7072"/>
    <w:rsid w:val="004D3BBC"/>
    <w:rsid w:val="004D4198"/>
    <w:rsid w:val="004D4ED5"/>
    <w:rsid w:val="004D77DA"/>
    <w:rsid w:val="004E003E"/>
    <w:rsid w:val="004E15BF"/>
    <w:rsid w:val="004E2407"/>
    <w:rsid w:val="004E48FF"/>
    <w:rsid w:val="004F2815"/>
    <w:rsid w:val="004F640B"/>
    <w:rsid w:val="00503B80"/>
    <w:rsid w:val="00517783"/>
    <w:rsid w:val="00523890"/>
    <w:rsid w:val="005252A1"/>
    <w:rsid w:val="00527339"/>
    <w:rsid w:val="0052745F"/>
    <w:rsid w:val="00527B78"/>
    <w:rsid w:val="00543319"/>
    <w:rsid w:val="00543B35"/>
    <w:rsid w:val="00545BAA"/>
    <w:rsid w:val="00554966"/>
    <w:rsid w:val="00554DCE"/>
    <w:rsid w:val="0055771E"/>
    <w:rsid w:val="005604DE"/>
    <w:rsid w:val="00564B88"/>
    <w:rsid w:val="00571104"/>
    <w:rsid w:val="00571C58"/>
    <w:rsid w:val="0057776F"/>
    <w:rsid w:val="00577C1D"/>
    <w:rsid w:val="00582A06"/>
    <w:rsid w:val="00586187"/>
    <w:rsid w:val="00587389"/>
    <w:rsid w:val="00590F9F"/>
    <w:rsid w:val="005955FB"/>
    <w:rsid w:val="00595BF4"/>
    <w:rsid w:val="00596A47"/>
    <w:rsid w:val="005A0E48"/>
    <w:rsid w:val="005A3C7A"/>
    <w:rsid w:val="005A5148"/>
    <w:rsid w:val="005B010A"/>
    <w:rsid w:val="005B12E2"/>
    <w:rsid w:val="005B1C79"/>
    <w:rsid w:val="005C1591"/>
    <w:rsid w:val="005C64FF"/>
    <w:rsid w:val="005C6873"/>
    <w:rsid w:val="005D38CB"/>
    <w:rsid w:val="005D6265"/>
    <w:rsid w:val="005D6475"/>
    <w:rsid w:val="005E4E2A"/>
    <w:rsid w:val="005E560E"/>
    <w:rsid w:val="005F50FF"/>
    <w:rsid w:val="005F6AEC"/>
    <w:rsid w:val="005F79B1"/>
    <w:rsid w:val="00601557"/>
    <w:rsid w:val="00607191"/>
    <w:rsid w:val="00607AF4"/>
    <w:rsid w:val="00610D23"/>
    <w:rsid w:val="00614701"/>
    <w:rsid w:val="00617352"/>
    <w:rsid w:val="006242E7"/>
    <w:rsid w:val="0062480A"/>
    <w:rsid w:val="00626CB1"/>
    <w:rsid w:val="00630849"/>
    <w:rsid w:val="00632D74"/>
    <w:rsid w:val="00636CE8"/>
    <w:rsid w:val="00640C76"/>
    <w:rsid w:val="00641052"/>
    <w:rsid w:val="00641CD0"/>
    <w:rsid w:val="006446F5"/>
    <w:rsid w:val="00647727"/>
    <w:rsid w:val="006543AD"/>
    <w:rsid w:val="00654931"/>
    <w:rsid w:val="006600A9"/>
    <w:rsid w:val="00661302"/>
    <w:rsid w:val="00664692"/>
    <w:rsid w:val="00664C9A"/>
    <w:rsid w:val="00664CFF"/>
    <w:rsid w:val="00665004"/>
    <w:rsid w:val="00672E7E"/>
    <w:rsid w:val="00680A65"/>
    <w:rsid w:val="0069083F"/>
    <w:rsid w:val="006918C7"/>
    <w:rsid w:val="00691F54"/>
    <w:rsid w:val="0069770B"/>
    <w:rsid w:val="006A0DCE"/>
    <w:rsid w:val="006A2447"/>
    <w:rsid w:val="006A24C2"/>
    <w:rsid w:val="006A3C07"/>
    <w:rsid w:val="006A5DFF"/>
    <w:rsid w:val="006B6881"/>
    <w:rsid w:val="006C3AF4"/>
    <w:rsid w:val="006D303C"/>
    <w:rsid w:val="006D69EA"/>
    <w:rsid w:val="006D7989"/>
    <w:rsid w:val="006E0153"/>
    <w:rsid w:val="006E0BD9"/>
    <w:rsid w:val="006E0E95"/>
    <w:rsid w:val="006E100C"/>
    <w:rsid w:val="006E175F"/>
    <w:rsid w:val="006F3594"/>
    <w:rsid w:val="00703B76"/>
    <w:rsid w:val="00710553"/>
    <w:rsid w:val="00710D39"/>
    <w:rsid w:val="00715F3A"/>
    <w:rsid w:val="00723CE4"/>
    <w:rsid w:val="0072407F"/>
    <w:rsid w:val="007261A1"/>
    <w:rsid w:val="007272A2"/>
    <w:rsid w:val="00730CAB"/>
    <w:rsid w:val="00731AD0"/>
    <w:rsid w:val="00734712"/>
    <w:rsid w:val="00743692"/>
    <w:rsid w:val="007508E0"/>
    <w:rsid w:val="0075133F"/>
    <w:rsid w:val="00751B16"/>
    <w:rsid w:val="00763478"/>
    <w:rsid w:val="0076439E"/>
    <w:rsid w:val="007722B0"/>
    <w:rsid w:val="00772D1E"/>
    <w:rsid w:val="00780D82"/>
    <w:rsid w:val="00781C39"/>
    <w:rsid w:val="0078215D"/>
    <w:rsid w:val="007828DF"/>
    <w:rsid w:val="00782CDC"/>
    <w:rsid w:val="00782D74"/>
    <w:rsid w:val="007859D1"/>
    <w:rsid w:val="007862BC"/>
    <w:rsid w:val="00786E89"/>
    <w:rsid w:val="0079046B"/>
    <w:rsid w:val="0079647B"/>
    <w:rsid w:val="007A3034"/>
    <w:rsid w:val="007A3140"/>
    <w:rsid w:val="007A5FC2"/>
    <w:rsid w:val="007A6384"/>
    <w:rsid w:val="007B685F"/>
    <w:rsid w:val="007B6861"/>
    <w:rsid w:val="007B7492"/>
    <w:rsid w:val="007C121A"/>
    <w:rsid w:val="007C3888"/>
    <w:rsid w:val="007C52C1"/>
    <w:rsid w:val="007C5954"/>
    <w:rsid w:val="007C649F"/>
    <w:rsid w:val="007C71E3"/>
    <w:rsid w:val="007D1CB7"/>
    <w:rsid w:val="007D33E3"/>
    <w:rsid w:val="007E1504"/>
    <w:rsid w:val="007E5D57"/>
    <w:rsid w:val="007E760B"/>
    <w:rsid w:val="007E7688"/>
    <w:rsid w:val="007F05DE"/>
    <w:rsid w:val="007F2E82"/>
    <w:rsid w:val="007F4C09"/>
    <w:rsid w:val="007F59B6"/>
    <w:rsid w:val="00804F6E"/>
    <w:rsid w:val="00807D16"/>
    <w:rsid w:val="008100AE"/>
    <w:rsid w:val="00811CC1"/>
    <w:rsid w:val="0081534E"/>
    <w:rsid w:val="00815E20"/>
    <w:rsid w:val="008207EF"/>
    <w:rsid w:val="00821180"/>
    <w:rsid w:val="00821228"/>
    <w:rsid w:val="00821828"/>
    <w:rsid w:val="00826174"/>
    <w:rsid w:val="008331A0"/>
    <w:rsid w:val="008333EB"/>
    <w:rsid w:val="00836CE2"/>
    <w:rsid w:val="00843217"/>
    <w:rsid w:val="0084329A"/>
    <w:rsid w:val="0085780A"/>
    <w:rsid w:val="00860CF0"/>
    <w:rsid w:val="0086498D"/>
    <w:rsid w:val="00873292"/>
    <w:rsid w:val="00882325"/>
    <w:rsid w:val="00883764"/>
    <w:rsid w:val="0088597A"/>
    <w:rsid w:val="00892580"/>
    <w:rsid w:val="00894778"/>
    <w:rsid w:val="008966FB"/>
    <w:rsid w:val="008A410F"/>
    <w:rsid w:val="008A7E19"/>
    <w:rsid w:val="008B0485"/>
    <w:rsid w:val="008B1BC1"/>
    <w:rsid w:val="008B7DC7"/>
    <w:rsid w:val="008C07DF"/>
    <w:rsid w:val="008C13D5"/>
    <w:rsid w:val="008C48BF"/>
    <w:rsid w:val="008C664C"/>
    <w:rsid w:val="008C75C5"/>
    <w:rsid w:val="008D5E2B"/>
    <w:rsid w:val="008E4A1F"/>
    <w:rsid w:val="008F0C44"/>
    <w:rsid w:val="008F17D3"/>
    <w:rsid w:val="009031D3"/>
    <w:rsid w:val="00905478"/>
    <w:rsid w:val="0091142A"/>
    <w:rsid w:val="00911E7B"/>
    <w:rsid w:val="00912A52"/>
    <w:rsid w:val="00915727"/>
    <w:rsid w:val="009168A3"/>
    <w:rsid w:val="00921A98"/>
    <w:rsid w:val="00921FFF"/>
    <w:rsid w:val="00922802"/>
    <w:rsid w:val="009246E3"/>
    <w:rsid w:val="009248DF"/>
    <w:rsid w:val="00924E0E"/>
    <w:rsid w:val="009252FC"/>
    <w:rsid w:val="00926E45"/>
    <w:rsid w:val="00930E02"/>
    <w:rsid w:val="00934332"/>
    <w:rsid w:val="009349D4"/>
    <w:rsid w:val="00935EC3"/>
    <w:rsid w:val="00936E86"/>
    <w:rsid w:val="009370A6"/>
    <w:rsid w:val="00942392"/>
    <w:rsid w:val="00945C9A"/>
    <w:rsid w:val="009509BE"/>
    <w:rsid w:val="00952EBF"/>
    <w:rsid w:val="00953332"/>
    <w:rsid w:val="0096392B"/>
    <w:rsid w:val="0097046E"/>
    <w:rsid w:val="0098052D"/>
    <w:rsid w:val="009837D2"/>
    <w:rsid w:val="009873D6"/>
    <w:rsid w:val="009903DE"/>
    <w:rsid w:val="009916A8"/>
    <w:rsid w:val="00996C9C"/>
    <w:rsid w:val="009A33A4"/>
    <w:rsid w:val="009A4919"/>
    <w:rsid w:val="009B204C"/>
    <w:rsid w:val="009B333E"/>
    <w:rsid w:val="009B71B8"/>
    <w:rsid w:val="009B7F46"/>
    <w:rsid w:val="009C0F71"/>
    <w:rsid w:val="009C1AC3"/>
    <w:rsid w:val="009C2222"/>
    <w:rsid w:val="009C28F0"/>
    <w:rsid w:val="009C28FE"/>
    <w:rsid w:val="009C2AF4"/>
    <w:rsid w:val="009C5036"/>
    <w:rsid w:val="009C7CC0"/>
    <w:rsid w:val="009D0378"/>
    <w:rsid w:val="009D038E"/>
    <w:rsid w:val="009D239C"/>
    <w:rsid w:val="009D5A63"/>
    <w:rsid w:val="009D5B2A"/>
    <w:rsid w:val="009D6FEB"/>
    <w:rsid w:val="009E0139"/>
    <w:rsid w:val="009F1C3A"/>
    <w:rsid w:val="009F1E1D"/>
    <w:rsid w:val="009F38D1"/>
    <w:rsid w:val="009F552F"/>
    <w:rsid w:val="00A00EA3"/>
    <w:rsid w:val="00A10C62"/>
    <w:rsid w:val="00A11F81"/>
    <w:rsid w:val="00A12005"/>
    <w:rsid w:val="00A127AD"/>
    <w:rsid w:val="00A13D0B"/>
    <w:rsid w:val="00A3077B"/>
    <w:rsid w:val="00A30D6E"/>
    <w:rsid w:val="00A31603"/>
    <w:rsid w:val="00A32526"/>
    <w:rsid w:val="00A32FBC"/>
    <w:rsid w:val="00A44210"/>
    <w:rsid w:val="00A47E0E"/>
    <w:rsid w:val="00A5708E"/>
    <w:rsid w:val="00A71071"/>
    <w:rsid w:val="00A71C84"/>
    <w:rsid w:val="00A7209B"/>
    <w:rsid w:val="00A75780"/>
    <w:rsid w:val="00A77ACC"/>
    <w:rsid w:val="00A80E89"/>
    <w:rsid w:val="00A827A9"/>
    <w:rsid w:val="00A835CE"/>
    <w:rsid w:val="00A84658"/>
    <w:rsid w:val="00A85003"/>
    <w:rsid w:val="00A87CC7"/>
    <w:rsid w:val="00A90039"/>
    <w:rsid w:val="00A93657"/>
    <w:rsid w:val="00A97A90"/>
    <w:rsid w:val="00AA3B80"/>
    <w:rsid w:val="00AA3F8B"/>
    <w:rsid w:val="00AB26D8"/>
    <w:rsid w:val="00AC0229"/>
    <w:rsid w:val="00AC0292"/>
    <w:rsid w:val="00AC2CB4"/>
    <w:rsid w:val="00AC6387"/>
    <w:rsid w:val="00AD009C"/>
    <w:rsid w:val="00AD283F"/>
    <w:rsid w:val="00AD3642"/>
    <w:rsid w:val="00AD4E5D"/>
    <w:rsid w:val="00AE6806"/>
    <w:rsid w:val="00AE6929"/>
    <w:rsid w:val="00AF08A4"/>
    <w:rsid w:val="00AF0994"/>
    <w:rsid w:val="00AF0B60"/>
    <w:rsid w:val="00AF0C94"/>
    <w:rsid w:val="00AF0D6B"/>
    <w:rsid w:val="00AF3F3E"/>
    <w:rsid w:val="00AF4558"/>
    <w:rsid w:val="00AF7B09"/>
    <w:rsid w:val="00B00E67"/>
    <w:rsid w:val="00B06C14"/>
    <w:rsid w:val="00B136C7"/>
    <w:rsid w:val="00B140F4"/>
    <w:rsid w:val="00B22A80"/>
    <w:rsid w:val="00B3345A"/>
    <w:rsid w:val="00B34FA6"/>
    <w:rsid w:val="00B368F9"/>
    <w:rsid w:val="00B41A52"/>
    <w:rsid w:val="00B45F6E"/>
    <w:rsid w:val="00B47FDA"/>
    <w:rsid w:val="00B51155"/>
    <w:rsid w:val="00B5575C"/>
    <w:rsid w:val="00B55E72"/>
    <w:rsid w:val="00B650EA"/>
    <w:rsid w:val="00B6593A"/>
    <w:rsid w:val="00B7124E"/>
    <w:rsid w:val="00B7421F"/>
    <w:rsid w:val="00B745DB"/>
    <w:rsid w:val="00B81D4B"/>
    <w:rsid w:val="00B841A4"/>
    <w:rsid w:val="00B852A3"/>
    <w:rsid w:val="00B85FA8"/>
    <w:rsid w:val="00B972BD"/>
    <w:rsid w:val="00BA10A0"/>
    <w:rsid w:val="00BA339A"/>
    <w:rsid w:val="00BA581A"/>
    <w:rsid w:val="00BA645C"/>
    <w:rsid w:val="00BB16BA"/>
    <w:rsid w:val="00BB278F"/>
    <w:rsid w:val="00BB74E2"/>
    <w:rsid w:val="00BC380F"/>
    <w:rsid w:val="00BC71A9"/>
    <w:rsid w:val="00BD04CC"/>
    <w:rsid w:val="00BD2254"/>
    <w:rsid w:val="00BE08A5"/>
    <w:rsid w:val="00BE25D1"/>
    <w:rsid w:val="00BE269F"/>
    <w:rsid w:val="00BE6CDB"/>
    <w:rsid w:val="00BF199F"/>
    <w:rsid w:val="00BF6713"/>
    <w:rsid w:val="00C000D9"/>
    <w:rsid w:val="00C017ED"/>
    <w:rsid w:val="00C0203B"/>
    <w:rsid w:val="00C05A4A"/>
    <w:rsid w:val="00C06371"/>
    <w:rsid w:val="00C06445"/>
    <w:rsid w:val="00C2084D"/>
    <w:rsid w:val="00C26652"/>
    <w:rsid w:val="00C32963"/>
    <w:rsid w:val="00C33B63"/>
    <w:rsid w:val="00C40854"/>
    <w:rsid w:val="00C45221"/>
    <w:rsid w:val="00C47744"/>
    <w:rsid w:val="00C47B67"/>
    <w:rsid w:val="00C538D8"/>
    <w:rsid w:val="00C56E49"/>
    <w:rsid w:val="00C57DEA"/>
    <w:rsid w:val="00C63670"/>
    <w:rsid w:val="00C63D0A"/>
    <w:rsid w:val="00C64DBA"/>
    <w:rsid w:val="00C66A7A"/>
    <w:rsid w:val="00C72401"/>
    <w:rsid w:val="00C76034"/>
    <w:rsid w:val="00C77428"/>
    <w:rsid w:val="00C77C3E"/>
    <w:rsid w:val="00C83D60"/>
    <w:rsid w:val="00C859F2"/>
    <w:rsid w:val="00C86AB9"/>
    <w:rsid w:val="00C9172C"/>
    <w:rsid w:val="00C91759"/>
    <w:rsid w:val="00C92147"/>
    <w:rsid w:val="00C965A8"/>
    <w:rsid w:val="00CA0441"/>
    <w:rsid w:val="00CA499C"/>
    <w:rsid w:val="00CA7D24"/>
    <w:rsid w:val="00CB07B7"/>
    <w:rsid w:val="00CB0AD8"/>
    <w:rsid w:val="00CB135E"/>
    <w:rsid w:val="00CB1463"/>
    <w:rsid w:val="00CB2440"/>
    <w:rsid w:val="00CB43FF"/>
    <w:rsid w:val="00CB49FA"/>
    <w:rsid w:val="00CB5EA4"/>
    <w:rsid w:val="00CB7CBF"/>
    <w:rsid w:val="00CC5F5C"/>
    <w:rsid w:val="00CC6C3B"/>
    <w:rsid w:val="00CD23AF"/>
    <w:rsid w:val="00CD2E09"/>
    <w:rsid w:val="00CD7EF3"/>
    <w:rsid w:val="00CE13FD"/>
    <w:rsid w:val="00CE1E42"/>
    <w:rsid w:val="00CE3660"/>
    <w:rsid w:val="00CE75D5"/>
    <w:rsid w:val="00CF17FA"/>
    <w:rsid w:val="00D031EC"/>
    <w:rsid w:val="00D10F09"/>
    <w:rsid w:val="00D1580B"/>
    <w:rsid w:val="00D15A6D"/>
    <w:rsid w:val="00D20072"/>
    <w:rsid w:val="00D20282"/>
    <w:rsid w:val="00D20769"/>
    <w:rsid w:val="00D20FF6"/>
    <w:rsid w:val="00D21037"/>
    <w:rsid w:val="00D252ED"/>
    <w:rsid w:val="00D3055E"/>
    <w:rsid w:val="00D3178D"/>
    <w:rsid w:val="00D32050"/>
    <w:rsid w:val="00D352DE"/>
    <w:rsid w:val="00D4023A"/>
    <w:rsid w:val="00D41B30"/>
    <w:rsid w:val="00D46DC4"/>
    <w:rsid w:val="00D50304"/>
    <w:rsid w:val="00D50879"/>
    <w:rsid w:val="00D50DE0"/>
    <w:rsid w:val="00D52ADB"/>
    <w:rsid w:val="00D55D8E"/>
    <w:rsid w:val="00D6314A"/>
    <w:rsid w:val="00D664AA"/>
    <w:rsid w:val="00D66789"/>
    <w:rsid w:val="00D66991"/>
    <w:rsid w:val="00D8355E"/>
    <w:rsid w:val="00D922C3"/>
    <w:rsid w:val="00D93F86"/>
    <w:rsid w:val="00D95112"/>
    <w:rsid w:val="00DA0CE3"/>
    <w:rsid w:val="00DA5770"/>
    <w:rsid w:val="00DB3E07"/>
    <w:rsid w:val="00DB48FC"/>
    <w:rsid w:val="00DD53CE"/>
    <w:rsid w:val="00DD79CD"/>
    <w:rsid w:val="00DE11EC"/>
    <w:rsid w:val="00DE2A74"/>
    <w:rsid w:val="00DE64DE"/>
    <w:rsid w:val="00DE666C"/>
    <w:rsid w:val="00DE7394"/>
    <w:rsid w:val="00DF1FC0"/>
    <w:rsid w:val="00DF37B6"/>
    <w:rsid w:val="00E01921"/>
    <w:rsid w:val="00E0268A"/>
    <w:rsid w:val="00E02AC6"/>
    <w:rsid w:val="00E0372A"/>
    <w:rsid w:val="00E03B32"/>
    <w:rsid w:val="00E0621C"/>
    <w:rsid w:val="00E122CE"/>
    <w:rsid w:val="00E12D51"/>
    <w:rsid w:val="00E1418D"/>
    <w:rsid w:val="00E14C8A"/>
    <w:rsid w:val="00E25A09"/>
    <w:rsid w:val="00E30497"/>
    <w:rsid w:val="00E37336"/>
    <w:rsid w:val="00E37B7A"/>
    <w:rsid w:val="00E45773"/>
    <w:rsid w:val="00E47173"/>
    <w:rsid w:val="00E51D66"/>
    <w:rsid w:val="00E61434"/>
    <w:rsid w:val="00E61B9C"/>
    <w:rsid w:val="00E6281A"/>
    <w:rsid w:val="00E62A95"/>
    <w:rsid w:val="00E65358"/>
    <w:rsid w:val="00E65B19"/>
    <w:rsid w:val="00E76D55"/>
    <w:rsid w:val="00E82296"/>
    <w:rsid w:val="00E83735"/>
    <w:rsid w:val="00E855C9"/>
    <w:rsid w:val="00E919A6"/>
    <w:rsid w:val="00E97281"/>
    <w:rsid w:val="00EA2605"/>
    <w:rsid w:val="00EA6827"/>
    <w:rsid w:val="00EA783C"/>
    <w:rsid w:val="00EB0285"/>
    <w:rsid w:val="00EB083A"/>
    <w:rsid w:val="00EB16B8"/>
    <w:rsid w:val="00EB17CD"/>
    <w:rsid w:val="00EC6A36"/>
    <w:rsid w:val="00ED0000"/>
    <w:rsid w:val="00ED195F"/>
    <w:rsid w:val="00ED1B7C"/>
    <w:rsid w:val="00ED2F69"/>
    <w:rsid w:val="00ED44D8"/>
    <w:rsid w:val="00EE1E72"/>
    <w:rsid w:val="00EE3730"/>
    <w:rsid w:val="00EE696F"/>
    <w:rsid w:val="00EE7298"/>
    <w:rsid w:val="00EF403E"/>
    <w:rsid w:val="00EF6C19"/>
    <w:rsid w:val="00EF6C89"/>
    <w:rsid w:val="00F11B29"/>
    <w:rsid w:val="00F227B2"/>
    <w:rsid w:val="00F314D4"/>
    <w:rsid w:val="00F31C1E"/>
    <w:rsid w:val="00F31D46"/>
    <w:rsid w:val="00F340A8"/>
    <w:rsid w:val="00F34DB1"/>
    <w:rsid w:val="00F3568E"/>
    <w:rsid w:val="00F36327"/>
    <w:rsid w:val="00F41D06"/>
    <w:rsid w:val="00F423BE"/>
    <w:rsid w:val="00F44833"/>
    <w:rsid w:val="00F461AA"/>
    <w:rsid w:val="00F46209"/>
    <w:rsid w:val="00F557D7"/>
    <w:rsid w:val="00F61316"/>
    <w:rsid w:val="00F635DC"/>
    <w:rsid w:val="00F636BD"/>
    <w:rsid w:val="00F638FA"/>
    <w:rsid w:val="00F674CC"/>
    <w:rsid w:val="00F70AC6"/>
    <w:rsid w:val="00F8542C"/>
    <w:rsid w:val="00F85543"/>
    <w:rsid w:val="00F8766A"/>
    <w:rsid w:val="00F916B4"/>
    <w:rsid w:val="00F91926"/>
    <w:rsid w:val="00F93713"/>
    <w:rsid w:val="00F941A0"/>
    <w:rsid w:val="00F94D0B"/>
    <w:rsid w:val="00F97FDC"/>
    <w:rsid w:val="00FA2722"/>
    <w:rsid w:val="00FA3596"/>
    <w:rsid w:val="00FA5409"/>
    <w:rsid w:val="00FA6FA4"/>
    <w:rsid w:val="00FA78FE"/>
    <w:rsid w:val="00FC74B9"/>
    <w:rsid w:val="00FD05C4"/>
    <w:rsid w:val="00FD08D6"/>
    <w:rsid w:val="00FD11D5"/>
    <w:rsid w:val="00FD2B4B"/>
    <w:rsid w:val="00FD38C3"/>
    <w:rsid w:val="00FD6F39"/>
    <w:rsid w:val="00FE25A9"/>
    <w:rsid w:val="00FE6918"/>
    <w:rsid w:val="00FE7B64"/>
    <w:rsid w:val="00FF074A"/>
    <w:rsid w:val="00FF26AB"/>
    <w:rsid w:val="00FF4055"/>
    <w:rsid w:val="00FF4615"/>
    <w:rsid w:val="00FF66FB"/>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239403C0-6576-49B2-BC48-E02DB034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kp.gem.gov.in/registration/signup"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idplus.gem.gov.in/all-bid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20rahul.prasad@powergrid.i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procure.gov.in" TargetMode="External"/><Relationship Id="rId5" Type="http://schemas.openxmlformats.org/officeDocument/2006/relationships/numbering" Target="numbering.xml"/><Relationship Id="rId15" Type="http://schemas.openxmlformats.org/officeDocument/2006/relationships/hyperlink" Target="mailto:helpdesk-gem@gov.in"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gem.gov.in/contact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_activity xmlns="033eb33e-143c-42fa-8b4d-315923cdaeb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F0A0901EAA10347AC01A437E7B044C9" ma:contentTypeVersion="16" ma:contentTypeDescription="Create a new document." ma:contentTypeScope="" ma:versionID="a2f6a97b8bb161bdefd1b2a4d6d3604c">
  <xsd:schema xmlns:xsd="http://www.w3.org/2001/XMLSchema" xmlns:xs="http://www.w3.org/2001/XMLSchema" xmlns:p="http://schemas.microsoft.com/office/2006/metadata/properties" xmlns:ns3="033eb33e-143c-42fa-8b4d-315923cdaeb1" xmlns:ns4="19e0ca2b-e978-40d4-8a5c-0f896a7162c6" targetNamespace="http://schemas.microsoft.com/office/2006/metadata/properties" ma:root="true" ma:fieldsID="b5c06e014e15f86f4eb95369a91784f5" ns3:_="" ns4:_="">
    <xsd:import namespace="033eb33e-143c-42fa-8b4d-315923cdaeb1"/>
    <xsd:import namespace="19e0ca2b-e978-40d4-8a5c-0f896a7162c6"/>
    <xsd:element name="properties">
      <xsd:complexType>
        <xsd:sequence>
          <xsd:element name="documentManagement">
            <xsd:complexType>
              <xsd:all>
                <xsd:element ref="ns3:MediaServiceMetadata" minOccurs="0"/>
                <xsd:element ref="ns3:MediaServiceFastMetadata" minOccurs="0"/>
                <xsd:element ref="ns3:_activity" minOccurs="0"/>
                <xsd:element ref="ns4:SharedWithUsers" minOccurs="0"/>
                <xsd:element ref="ns4:SharedWithDetails" minOccurs="0"/>
                <xsd:element ref="ns4:SharingHintHash" minOccurs="0"/>
                <xsd:element ref="ns3:MediaServiceDateTaken"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MediaServiceLocation"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3eb33e-143c-42fa-8b4d-315923cdae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9e0ca2b-e978-40d4-8a5c-0f896a7162c6"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SharingHintHash" ma:index="13"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3336D8-5D71-45F6-8143-E194565E0FCE}">
  <ds:schemaRefs>
    <ds:schemaRef ds:uri="http://schemas.openxmlformats.org/officeDocument/2006/bibliography"/>
  </ds:schemaRefs>
</ds:datastoreItem>
</file>

<file path=customXml/itemProps2.xml><?xml version="1.0" encoding="utf-8"?>
<ds:datastoreItem xmlns:ds="http://schemas.openxmlformats.org/officeDocument/2006/customXml" ds:itemID="{28BC0806-55A5-4A36-9CDE-D714207FDA04}">
  <ds:schemaRefs>
    <ds:schemaRef ds:uri="http://schemas.microsoft.com/office/2006/metadata/properties"/>
    <ds:schemaRef ds:uri="http://schemas.microsoft.com/office/infopath/2007/PartnerControls"/>
    <ds:schemaRef ds:uri="033eb33e-143c-42fa-8b4d-315923cdaeb1"/>
  </ds:schemaRefs>
</ds:datastoreItem>
</file>

<file path=customXml/itemProps3.xml><?xml version="1.0" encoding="utf-8"?>
<ds:datastoreItem xmlns:ds="http://schemas.openxmlformats.org/officeDocument/2006/customXml" ds:itemID="{E8242606-8710-4329-8FF6-E586A53054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3eb33e-143c-42fa-8b4d-315923cdaeb1"/>
    <ds:schemaRef ds:uri="19e0ca2b-e978-40d4-8a5c-0f896a7162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8D6FC31-4DC2-46CE-A688-5B3060BAF3E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5</Pages>
  <Words>1452</Words>
  <Characters>8279</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9712</CharactersWithSpaces>
  <SharedDoc>false</SharedDoc>
  <HLinks>
    <vt:vector size="42" baseType="variant">
      <vt:variant>
        <vt:i4>1900670</vt:i4>
      </vt:variant>
      <vt:variant>
        <vt:i4>18</vt:i4>
      </vt:variant>
      <vt:variant>
        <vt:i4>0</vt:i4>
      </vt:variant>
      <vt:variant>
        <vt:i4>5</vt:i4>
      </vt:variant>
      <vt:variant>
        <vt:lpwstr>mailto:%20moolchandkh@powergrid.in</vt:lpwstr>
      </vt:variant>
      <vt:variant>
        <vt:lpwstr/>
      </vt:variant>
      <vt:variant>
        <vt:i4>655422</vt:i4>
      </vt:variant>
      <vt:variant>
        <vt:i4>15</vt:i4>
      </vt:variant>
      <vt:variant>
        <vt:i4>0</vt:i4>
      </vt:variant>
      <vt:variant>
        <vt:i4>5</vt:i4>
      </vt:variant>
      <vt:variant>
        <vt:lpwstr>mailto:dwaipayan@powergrid.in</vt:lpwstr>
      </vt:variant>
      <vt:variant>
        <vt:lpwstr/>
      </vt:variant>
      <vt:variant>
        <vt:i4>5636131</vt:i4>
      </vt:variant>
      <vt:variant>
        <vt:i4>12</vt:i4>
      </vt:variant>
      <vt:variant>
        <vt:i4>0</vt:i4>
      </vt:variant>
      <vt:variant>
        <vt:i4>5</vt:i4>
      </vt:variant>
      <vt:variant>
        <vt:lpwstr>mailto:helpdesk-gem@gov.in</vt:lpwstr>
      </vt:variant>
      <vt:variant>
        <vt:lpwstr/>
      </vt:variant>
      <vt:variant>
        <vt:i4>1966096</vt:i4>
      </vt:variant>
      <vt:variant>
        <vt:i4>9</vt:i4>
      </vt:variant>
      <vt:variant>
        <vt:i4>0</vt:i4>
      </vt:variant>
      <vt:variant>
        <vt:i4>5</vt:i4>
      </vt:variant>
      <vt:variant>
        <vt:lpwstr>https://gem.gov.in/contactUs</vt:lpwstr>
      </vt:variant>
      <vt:variant>
        <vt:lpwstr/>
      </vt:variant>
      <vt:variant>
        <vt:i4>3342372</vt:i4>
      </vt:variant>
      <vt:variant>
        <vt:i4>6</vt:i4>
      </vt:variant>
      <vt:variant>
        <vt:i4>0</vt:i4>
      </vt:variant>
      <vt:variant>
        <vt:i4>5</vt:i4>
      </vt:variant>
      <vt:variant>
        <vt:lpwstr>https://mkp.gem.gov.in/registration/signup</vt:lpwstr>
      </vt:variant>
      <vt:variant>
        <vt:lpwstr>!/seller</vt:lpwstr>
      </vt:variant>
      <vt:variant>
        <vt:i4>3932204</vt:i4>
      </vt:variant>
      <vt:variant>
        <vt:i4>3</vt:i4>
      </vt:variant>
      <vt:variant>
        <vt:i4>0</vt:i4>
      </vt:variant>
      <vt:variant>
        <vt:i4>5</vt:i4>
      </vt:variant>
      <vt:variant>
        <vt:lpwstr>https://bidplus.gem.gov.in/all-bids</vt:lpwstr>
      </vt:variant>
      <vt:variant>
        <vt:lpwstr/>
      </vt:variant>
      <vt:variant>
        <vt:i4>4784199</vt:i4>
      </vt:variant>
      <vt:variant>
        <vt:i4>0</vt:i4>
      </vt:variant>
      <vt:variant>
        <vt:i4>0</vt:i4>
      </vt:variant>
      <vt:variant>
        <vt:i4>5</vt:i4>
      </vt:variant>
      <vt:variant>
        <vt:lpwstr>https://eprocure.gov.in/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25</cp:revision>
  <cp:lastPrinted>2023-01-02T12:28:00Z</cp:lastPrinted>
  <dcterms:created xsi:type="dcterms:W3CDTF">2025-03-03T10:29:00Z</dcterms:created>
  <dcterms:modified xsi:type="dcterms:W3CDTF">2025-04-16T04:59:00Z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0x0101004F0A0901EAA10347AC01A437E7B044C9</vt:lpwstr>
  </property>
</Properties>
</file>