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2"/>
        <w:gridCol w:w="2844"/>
        <w:gridCol w:w="3605"/>
        <w:gridCol w:w="4124"/>
        <w:gridCol w:w="2573"/>
      </w:tblGrid>
      <w:tr w:rsidR="0085471C" w:rsidRPr="0085471C" w14:paraId="3AC34A3C" w14:textId="77777777" w:rsidTr="001456F1">
        <w:trPr>
          <w:tblHeader/>
        </w:trPr>
        <w:tc>
          <w:tcPr>
            <w:tcW w:w="802" w:type="dxa"/>
          </w:tcPr>
          <w:p w14:paraId="22FDBC3D" w14:textId="3D4A348C" w:rsidR="0085471C" w:rsidRPr="0085471C" w:rsidRDefault="0085471C">
            <w:pPr>
              <w:rPr>
                <w:rFonts w:ascii="Book Antiqua" w:hAnsi="Book Antiqua"/>
                <w:b/>
                <w:bCs/>
              </w:rPr>
            </w:pPr>
            <w:r w:rsidRPr="0085471C">
              <w:rPr>
                <w:rFonts w:ascii="Book Antiqua" w:hAnsi="Book Antiqua"/>
                <w:b/>
                <w:bCs/>
              </w:rPr>
              <w:t>Sl. No.</w:t>
            </w:r>
          </w:p>
        </w:tc>
        <w:tc>
          <w:tcPr>
            <w:tcW w:w="2844" w:type="dxa"/>
          </w:tcPr>
          <w:p w14:paraId="7B2B370A" w14:textId="34E6CDA9" w:rsidR="0085471C" w:rsidRPr="0085471C" w:rsidRDefault="0085471C">
            <w:pPr>
              <w:rPr>
                <w:rFonts w:ascii="Book Antiqua" w:hAnsi="Book Antiqua"/>
                <w:b/>
                <w:bCs/>
              </w:rPr>
            </w:pPr>
            <w:r w:rsidRPr="0085471C">
              <w:rPr>
                <w:rFonts w:ascii="Book Antiqua" w:hAnsi="Book Antiqua"/>
                <w:b/>
                <w:bCs/>
              </w:rPr>
              <w:t>Clause Ref.</w:t>
            </w:r>
          </w:p>
        </w:tc>
        <w:tc>
          <w:tcPr>
            <w:tcW w:w="3605" w:type="dxa"/>
          </w:tcPr>
          <w:p w14:paraId="468E5729" w14:textId="6257E9F6" w:rsidR="004A348B" w:rsidRDefault="004A348B" w:rsidP="004A348B">
            <w:pPr>
              <w:rPr>
                <w:rFonts w:ascii="Book Antiqua" w:hAnsi="Book Antiqua" w:cs="Times New Roman"/>
                <w:b/>
                <w:bCs/>
              </w:rPr>
            </w:pPr>
            <w:r>
              <w:rPr>
                <w:rFonts w:ascii="Book Antiqua" w:hAnsi="Book Antiqua" w:cs="Times New Roman"/>
                <w:b/>
                <w:bCs/>
              </w:rPr>
              <w:t xml:space="preserve">Content of </w:t>
            </w:r>
            <w:proofErr w:type="spellStart"/>
            <w:r>
              <w:rPr>
                <w:rFonts w:ascii="Book Antiqua" w:hAnsi="Book Antiqua" w:cs="Times New Roman"/>
                <w:b/>
                <w:bCs/>
              </w:rPr>
              <w:t>RfP</w:t>
            </w:r>
            <w:proofErr w:type="spellEnd"/>
            <w:r>
              <w:rPr>
                <w:rFonts w:ascii="Book Antiqua" w:hAnsi="Book Antiqua" w:cs="Times New Roman"/>
                <w:b/>
                <w:bCs/>
              </w:rPr>
              <w:t xml:space="preserve"> document clause</w:t>
            </w:r>
          </w:p>
          <w:p w14:paraId="43EB7464" w14:textId="2B343934" w:rsidR="0085471C" w:rsidRPr="0085471C" w:rsidRDefault="0085471C">
            <w:pPr>
              <w:rPr>
                <w:rFonts w:ascii="Book Antiqua" w:hAnsi="Book Antiqua"/>
                <w:b/>
                <w:bCs/>
              </w:rPr>
            </w:pPr>
          </w:p>
        </w:tc>
        <w:tc>
          <w:tcPr>
            <w:tcW w:w="4124" w:type="dxa"/>
          </w:tcPr>
          <w:p w14:paraId="3ADD009D" w14:textId="5002FCAB" w:rsidR="0085471C" w:rsidRPr="0085471C" w:rsidRDefault="0085471C">
            <w:pPr>
              <w:rPr>
                <w:rFonts w:ascii="Book Antiqua" w:hAnsi="Book Antiqua"/>
                <w:b/>
                <w:bCs/>
              </w:rPr>
            </w:pPr>
            <w:r w:rsidRPr="0085471C">
              <w:rPr>
                <w:rFonts w:ascii="Book Antiqua" w:hAnsi="Book Antiqua"/>
                <w:b/>
                <w:bCs/>
              </w:rPr>
              <w:t>Bidder’s Query</w:t>
            </w:r>
          </w:p>
        </w:tc>
        <w:tc>
          <w:tcPr>
            <w:tcW w:w="2573" w:type="dxa"/>
          </w:tcPr>
          <w:p w14:paraId="4B6D4A2C" w14:textId="7516F854" w:rsidR="0085471C" w:rsidRPr="0085471C" w:rsidRDefault="0085471C">
            <w:pPr>
              <w:rPr>
                <w:rFonts w:ascii="Book Antiqua" w:hAnsi="Book Antiqua"/>
                <w:b/>
                <w:bCs/>
              </w:rPr>
            </w:pPr>
            <w:r w:rsidRPr="0085471C">
              <w:rPr>
                <w:rFonts w:ascii="Book Antiqua" w:hAnsi="Book Antiqua"/>
                <w:b/>
                <w:bCs/>
              </w:rPr>
              <w:t>CTUIL Reply</w:t>
            </w:r>
          </w:p>
        </w:tc>
      </w:tr>
      <w:tr w:rsidR="0085471C" w:rsidRPr="0085471C" w14:paraId="468CE449" w14:textId="77777777" w:rsidTr="001456F1">
        <w:tc>
          <w:tcPr>
            <w:tcW w:w="802" w:type="dxa"/>
          </w:tcPr>
          <w:p w14:paraId="7103A7E0" w14:textId="0D41A1AF" w:rsidR="0085471C" w:rsidRPr="0085471C" w:rsidRDefault="0085471C">
            <w:pPr>
              <w:rPr>
                <w:rFonts w:ascii="Book Antiqua" w:hAnsi="Book Antiqua"/>
              </w:rPr>
            </w:pPr>
            <w:r w:rsidRPr="0085471C">
              <w:rPr>
                <w:rFonts w:ascii="Book Antiqua" w:hAnsi="Book Antiqua"/>
              </w:rPr>
              <w:t>1</w:t>
            </w:r>
          </w:p>
        </w:tc>
        <w:tc>
          <w:tcPr>
            <w:tcW w:w="2844" w:type="dxa"/>
          </w:tcPr>
          <w:p w14:paraId="344C328A" w14:textId="7669A273" w:rsidR="0085471C" w:rsidRPr="0085471C" w:rsidRDefault="0085471C">
            <w:pPr>
              <w:rPr>
                <w:rFonts w:ascii="Book Antiqua" w:hAnsi="Book Antiqua"/>
              </w:rPr>
            </w:pPr>
            <w:r w:rsidRPr="0085471C">
              <w:rPr>
                <w:rFonts w:ascii="Book Antiqua" w:hAnsi="Book Antiqua"/>
              </w:rPr>
              <w:t>Clause no 41.0, Terms of Payments of GCC on page 30 of 43</w:t>
            </w:r>
          </w:p>
        </w:tc>
        <w:tc>
          <w:tcPr>
            <w:tcW w:w="3605" w:type="dxa"/>
          </w:tcPr>
          <w:p w14:paraId="42A94985" w14:textId="77777777" w:rsidR="00D63F19" w:rsidRDefault="00D63F19" w:rsidP="00D63F19">
            <w:pPr>
              <w:ind w:left="176"/>
              <w:jc w:val="both"/>
              <w:rPr>
                <w:rFonts w:ascii="Book Antiqua" w:hAnsi="Book Antiqua" w:cs="Arial"/>
                <w:sz w:val="22"/>
                <w:szCs w:val="22"/>
              </w:rPr>
            </w:pPr>
            <w:r w:rsidRPr="00FC0343">
              <w:rPr>
                <w:rFonts w:ascii="Book Antiqua" w:hAnsi="Book Antiqua" w:cs="Arial"/>
                <w:sz w:val="22"/>
                <w:szCs w:val="22"/>
              </w:rPr>
              <w:t xml:space="preserve">In accordance with the provisions of </w:t>
            </w:r>
            <w:proofErr w:type="spellStart"/>
            <w:r w:rsidRPr="00FC0343">
              <w:rPr>
                <w:rFonts w:ascii="Book Antiqua" w:hAnsi="Book Antiqua" w:cs="Arial"/>
                <w:sz w:val="22"/>
                <w:szCs w:val="22"/>
              </w:rPr>
              <w:t>RfP</w:t>
            </w:r>
            <w:proofErr w:type="spellEnd"/>
            <w:r w:rsidRPr="00FC0343">
              <w:rPr>
                <w:rFonts w:ascii="Book Antiqua" w:hAnsi="Book Antiqua" w:cs="Arial"/>
                <w:sz w:val="22"/>
                <w:szCs w:val="22"/>
              </w:rPr>
              <w:t xml:space="preserve"> documents, the </w:t>
            </w:r>
            <w:r>
              <w:rPr>
                <w:rFonts w:ascii="Book Antiqua" w:hAnsi="Book Antiqua" w:cs="Arial"/>
                <w:sz w:val="22"/>
                <w:szCs w:val="22"/>
              </w:rPr>
              <w:t>Employer</w:t>
            </w:r>
            <w:r w:rsidRPr="00FC0343">
              <w:rPr>
                <w:rFonts w:ascii="Book Antiqua" w:hAnsi="Book Antiqua" w:cs="Arial"/>
                <w:sz w:val="22"/>
                <w:szCs w:val="22"/>
              </w:rPr>
              <w:t xml:space="preserve"> shall pay the Consultant in the following manner and at the following times after </w:t>
            </w:r>
            <w:r>
              <w:rPr>
                <w:rFonts w:ascii="Book Antiqua" w:hAnsi="Book Antiqua" w:cs="Arial"/>
                <w:sz w:val="22"/>
                <w:szCs w:val="22"/>
              </w:rPr>
              <w:t>fulfilling the following requirements:</w:t>
            </w:r>
          </w:p>
          <w:p w14:paraId="7376443C" w14:textId="77777777" w:rsidR="00D63F19" w:rsidRPr="00A63B96" w:rsidRDefault="00D63F19" w:rsidP="00D63F19">
            <w:pPr>
              <w:ind w:left="1134" w:hanging="1003"/>
              <w:jc w:val="both"/>
              <w:rPr>
                <w:rFonts w:ascii="Book Antiqua" w:hAnsi="Book Antiqua" w:cs="Arial"/>
                <w:sz w:val="8"/>
                <w:szCs w:val="8"/>
              </w:rPr>
            </w:pPr>
          </w:p>
          <w:p w14:paraId="1B24B898" w14:textId="77777777" w:rsidR="00D63F19" w:rsidRPr="00022EF8" w:rsidRDefault="00D63F19" w:rsidP="00D63F19">
            <w:pPr>
              <w:pStyle w:val="ListParagraph"/>
              <w:numPr>
                <w:ilvl w:val="0"/>
                <w:numId w:val="1"/>
              </w:numPr>
              <w:ind w:left="601" w:hanging="526"/>
              <w:contextualSpacing w:val="0"/>
              <w:jc w:val="both"/>
              <w:rPr>
                <w:rStyle w:val="Hyperlink"/>
                <w:rFonts w:ascii="Book Antiqua" w:eastAsia="Batang" w:hAnsi="Book Antiqua" w:cs="Arial"/>
                <w:sz w:val="22"/>
                <w:szCs w:val="22"/>
              </w:rPr>
            </w:pPr>
            <w:r w:rsidRPr="00022EF8">
              <w:rPr>
                <w:rFonts w:ascii="Book Antiqua" w:hAnsi="Book Antiqua" w:cs="Arial"/>
                <w:sz w:val="22"/>
                <w:szCs w:val="22"/>
              </w:rPr>
              <w:t xml:space="preserve">Submission of Performance Security as per </w:t>
            </w:r>
            <w:r w:rsidRPr="00022EF8">
              <w:rPr>
                <w:rStyle w:val="Hyperlink"/>
                <w:rFonts w:ascii="Book Antiqua" w:eastAsia="Batang" w:hAnsi="Book Antiqua" w:cs="Arial"/>
                <w:sz w:val="22"/>
                <w:szCs w:val="22"/>
              </w:rPr>
              <w:t xml:space="preserve">Clause 37.0 above. </w:t>
            </w:r>
          </w:p>
          <w:p w14:paraId="6ACA705D" w14:textId="77777777" w:rsidR="00D63F19" w:rsidRDefault="00D63F19" w:rsidP="00D63F19">
            <w:pPr>
              <w:pStyle w:val="ListParagraph"/>
              <w:numPr>
                <w:ilvl w:val="0"/>
                <w:numId w:val="1"/>
              </w:numPr>
              <w:ind w:left="601" w:hanging="526"/>
              <w:contextualSpacing w:val="0"/>
              <w:jc w:val="both"/>
              <w:rPr>
                <w:rStyle w:val="Hyperlink"/>
                <w:rFonts w:ascii="Book Antiqua" w:eastAsia="Batang" w:hAnsi="Book Antiqua" w:cs="Arial"/>
                <w:color w:val="000000" w:themeColor="text1"/>
                <w:sz w:val="22"/>
                <w:szCs w:val="22"/>
              </w:rPr>
            </w:pPr>
            <w:r>
              <w:rPr>
                <w:rStyle w:val="Hyperlink"/>
                <w:rFonts w:ascii="Book Antiqua" w:eastAsia="Batang" w:hAnsi="Book Antiqua" w:cs="Arial"/>
                <w:color w:val="000000" w:themeColor="text1"/>
                <w:sz w:val="22"/>
                <w:szCs w:val="22"/>
              </w:rPr>
              <w:t>S</w:t>
            </w:r>
            <w:r w:rsidRPr="00D043CE">
              <w:rPr>
                <w:rStyle w:val="Hyperlink"/>
                <w:rFonts w:ascii="Book Antiqua" w:eastAsia="Batang" w:hAnsi="Book Antiqua" w:cs="Arial"/>
                <w:color w:val="000000" w:themeColor="text1"/>
                <w:sz w:val="22"/>
                <w:szCs w:val="22"/>
              </w:rPr>
              <w:t>ubmission of Declaration regarding engagement of Key personnel as per format “Form-3” provided in Bidding Document</w:t>
            </w:r>
            <w:r>
              <w:rPr>
                <w:rStyle w:val="Hyperlink"/>
                <w:rFonts w:ascii="Book Antiqua" w:eastAsia="Batang" w:hAnsi="Book Antiqua" w:cs="Arial"/>
                <w:color w:val="000000" w:themeColor="text1"/>
                <w:sz w:val="22"/>
                <w:szCs w:val="22"/>
              </w:rPr>
              <w:t>.</w:t>
            </w:r>
          </w:p>
          <w:p w14:paraId="7345951F" w14:textId="77777777" w:rsidR="00D63F19" w:rsidRPr="00195695" w:rsidRDefault="00D63F19" w:rsidP="00D63F19">
            <w:pPr>
              <w:pStyle w:val="ListParagraph"/>
              <w:numPr>
                <w:ilvl w:val="0"/>
                <w:numId w:val="1"/>
              </w:numPr>
              <w:ind w:left="601" w:hanging="526"/>
              <w:contextualSpacing w:val="0"/>
              <w:jc w:val="both"/>
              <w:rPr>
                <w:rFonts w:ascii="Book Antiqua" w:eastAsia="Batang" w:hAnsi="Book Antiqua" w:cs="Arial"/>
                <w:color w:val="000000" w:themeColor="text1"/>
                <w:sz w:val="22"/>
                <w:szCs w:val="22"/>
              </w:rPr>
            </w:pPr>
            <w:r w:rsidRPr="00195695">
              <w:rPr>
                <w:rFonts w:ascii="Book Antiqua" w:hAnsi="Book Antiqua" w:cs="Arial"/>
              </w:rPr>
              <w:t>Submission</w:t>
            </w:r>
            <w:r w:rsidRPr="00195695">
              <w:rPr>
                <w:rFonts w:ascii="Book Antiqua" w:hAnsi="Book Antiqua"/>
              </w:rPr>
              <w:t xml:space="preserve"> of Declaration regarding field engineer experts as per format “Form-4” provided in Bidding Document.</w:t>
            </w:r>
          </w:p>
          <w:p w14:paraId="4F76B17C" w14:textId="77777777" w:rsidR="00D63F19" w:rsidRPr="00D043CE" w:rsidRDefault="00D63F19" w:rsidP="00D63F19">
            <w:pPr>
              <w:ind w:left="2154" w:hanging="1020"/>
              <w:jc w:val="both"/>
              <w:rPr>
                <w:rFonts w:ascii="Book Antiqua" w:hAnsi="Book Antiqua" w:cs="Arial"/>
                <w:sz w:val="22"/>
                <w:szCs w:val="22"/>
              </w:rPr>
            </w:pPr>
          </w:p>
          <w:p w14:paraId="1783B931" w14:textId="77777777" w:rsidR="00D63F19" w:rsidRPr="00D043CE" w:rsidRDefault="00D63F19" w:rsidP="00D63F19">
            <w:pPr>
              <w:ind w:left="176"/>
              <w:jc w:val="both"/>
              <w:rPr>
                <w:rFonts w:ascii="Book Antiqua" w:hAnsi="Book Antiqua" w:cs="Arial"/>
                <w:sz w:val="22"/>
                <w:szCs w:val="22"/>
              </w:rPr>
            </w:pPr>
            <w:r w:rsidRPr="00D043CE">
              <w:rPr>
                <w:rFonts w:ascii="Book Antiqua" w:hAnsi="Book Antiqua" w:cs="Arial"/>
                <w:sz w:val="22"/>
                <w:szCs w:val="22"/>
              </w:rPr>
              <w:t xml:space="preserve">Payments will be made in Indian Rupees unless otherwise agreed between the parties. </w:t>
            </w:r>
            <w:bookmarkStart w:id="0" w:name="_Hlk114049588"/>
            <w:r w:rsidRPr="00D043CE">
              <w:rPr>
                <w:rFonts w:ascii="Book Antiqua" w:hAnsi="Book Antiqua" w:cs="Arial"/>
                <w:sz w:val="22"/>
                <w:szCs w:val="22"/>
              </w:rPr>
              <w:t>Payment shall be made to consultant in the following manner:</w:t>
            </w:r>
            <w:bookmarkEnd w:id="0"/>
          </w:p>
          <w:p w14:paraId="336449CB" w14:textId="77777777" w:rsidR="00D63F19" w:rsidRPr="00A63B96" w:rsidRDefault="00D63F19" w:rsidP="00D63F19">
            <w:pPr>
              <w:ind w:left="1134" w:hanging="1003"/>
              <w:jc w:val="both"/>
              <w:rPr>
                <w:rFonts w:ascii="Book Antiqua" w:hAnsi="Book Antiqua" w:cs="Arial"/>
                <w:sz w:val="10"/>
                <w:szCs w:val="10"/>
              </w:rPr>
            </w:pPr>
            <w:r>
              <w:rPr>
                <w:rFonts w:ascii="Book Antiqua" w:hAnsi="Book Antiqua" w:cs="Arial"/>
                <w:sz w:val="22"/>
                <w:szCs w:val="22"/>
              </w:rPr>
              <w:tab/>
            </w:r>
          </w:p>
          <w:tbl>
            <w:tblPr>
              <w:tblStyle w:val="TableGrid"/>
              <w:tblW w:w="0" w:type="auto"/>
              <w:tblInd w:w="171" w:type="dxa"/>
              <w:tblLook w:val="04A0" w:firstRow="1" w:lastRow="0" w:firstColumn="1" w:lastColumn="0" w:noHBand="0" w:noVBand="1"/>
            </w:tblPr>
            <w:tblGrid>
              <w:gridCol w:w="625"/>
              <w:gridCol w:w="1502"/>
              <w:gridCol w:w="1081"/>
            </w:tblGrid>
            <w:tr w:rsidR="00D63F19" w14:paraId="09343187" w14:textId="77777777" w:rsidTr="00D63F19">
              <w:tc>
                <w:tcPr>
                  <w:tcW w:w="625" w:type="dxa"/>
                </w:tcPr>
                <w:p w14:paraId="296FC50B" w14:textId="77777777" w:rsidR="00D63F19" w:rsidRDefault="00D63F19" w:rsidP="00D63F19">
                  <w:pPr>
                    <w:jc w:val="both"/>
                    <w:rPr>
                      <w:rFonts w:ascii="Book Antiqua" w:hAnsi="Book Antiqua" w:cs="Arial"/>
                      <w:sz w:val="22"/>
                      <w:szCs w:val="22"/>
                    </w:rPr>
                  </w:pPr>
                  <w:bookmarkStart w:id="1" w:name="_Hlk114049593"/>
                  <w:r>
                    <w:rPr>
                      <w:rFonts w:ascii="Book Antiqua" w:hAnsi="Book Antiqua" w:cs="Arial"/>
                      <w:sz w:val="22"/>
                      <w:szCs w:val="22"/>
                    </w:rPr>
                    <w:t>S.N.</w:t>
                  </w:r>
                </w:p>
              </w:tc>
              <w:tc>
                <w:tcPr>
                  <w:tcW w:w="1502" w:type="dxa"/>
                </w:tcPr>
                <w:p w14:paraId="3FE6F7BC" w14:textId="77777777" w:rsidR="00D63F19" w:rsidRDefault="00D63F19" w:rsidP="00D63F19">
                  <w:pPr>
                    <w:jc w:val="both"/>
                    <w:rPr>
                      <w:rFonts w:ascii="Book Antiqua" w:hAnsi="Book Antiqua" w:cs="Arial"/>
                      <w:sz w:val="22"/>
                      <w:szCs w:val="22"/>
                    </w:rPr>
                  </w:pPr>
                  <w:r>
                    <w:rPr>
                      <w:rFonts w:ascii="Book Antiqua" w:hAnsi="Book Antiqua" w:cs="Arial"/>
                      <w:sz w:val="22"/>
                      <w:szCs w:val="22"/>
                    </w:rPr>
                    <w:t>Milestones</w:t>
                  </w:r>
                </w:p>
              </w:tc>
              <w:tc>
                <w:tcPr>
                  <w:tcW w:w="1081" w:type="dxa"/>
                </w:tcPr>
                <w:p w14:paraId="1ABABEBE" w14:textId="77777777" w:rsidR="00D63F19" w:rsidRDefault="00D63F19" w:rsidP="00D63F19">
                  <w:pPr>
                    <w:jc w:val="both"/>
                    <w:rPr>
                      <w:rFonts w:ascii="Book Antiqua" w:hAnsi="Book Antiqua" w:cs="Arial"/>
                      <w:sz w:val="22"/>
                      <w:szCs w:val="22"/>
                    </w:rPr>
                  </w:pPr>
                  <w:r>
                    <w:rPr>
                      <w:rFonts w:ascii="Book Antiqua" w:hAnsi="Book Antiqua" w:cs="Arial"/>
                      <w:sz w:val="22"/>
                      <w:szCs w:val="22"/>
                    </w:rPr>
                    <w:t>Payment</w:t>
                  </w:r>
                </w:p>
              </w:tc>
            </w:tr>
            <w:tr w:rsidR="00D63F19" w14:paraId="5E181966" w14:textId="77777777" w:rsidTr="00D63F19">
              <w:tc>
                <w:tcPr>
                  <w:tcW w:w="625" w:type="dxa"/>
                </w:tcPr>
                <w:p w14:paraId="325CCBDB" w14:textId="77777777" w:rsidR="00D63F19" w:rsidRDefault="00D63F19" w:rsidP="00D63F19">
                  <w:pPr>
                    <w:jc w:val="both"/>
                    <w:rPr>
                      <w:rFonts w:ascii="Book Antiqua" w:hAnsi="Book Antiqua" w:cs="Arial"/>
                      <w:sz w:val="22"/>
                      <w:szCs w:val="22"/>
                    </w:rPr>
                  </w:pPr>
                  <w:r>
                    <w:rPr>
                      <w:rFonts w:ascii="Book Antiqua" w:hAnsi="Book Antiqua" w:cs="Arial"/>
                      <w:sz w:val="22"/>
                      <w:szCs w:val="22"/>
                    </w:rPr>
                    <w:lastRenderedPageBreak/>
                    <w:t>1.</w:t>
                  </w:r>
                </w:p>
              </w:tc>
              <w:tc>
                <w:tcPr>
                  <w:tcW w:w="1502" w:type="dxa"/>
                </w:tcPr>
                <w:p w14:paraId="2D0552CC" w14:textId="77777777" w:rsidR="00D63F1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 xml:space="preserve">Pro-rata monthly payment for </w:t>
                  </w:r>
                  <w:r>
                    <w:rPr>
                      <w:rFonts w:ascii="Book Antiqua" w:hAnsi="Book Antiqua" w:cs="Arial"/>
                      <w:sz w:val="22"/>
                      <w:szCs w:val="22"/>
                    </w:rPr>
                    <w:t>entire course</w:t>
                  </w:r>
                  <w:r>
                    <w:t xml:space="preserve"> </w:t>
                  </w:r>
                  <w:r>
                    <w:rPr>
                      <w:rFonts w:ascii="Book Antiqua" w:hAnsi="Book Antiqua" w:cs="Arial"/>
                      <w:sz w:val="22"/>
                      <w:szCs w:val="22"/>
                    </w:rPr>
                    <w:t>of contract</w:t>
                  </w:r>
                  <w:r w:rsidRPr="00CD0679">
                    <w:rPr>
                      <w:rFonts w:ascii="Book Antiqua" w:hAnsi="Book Antiqua" w:cs="Arial"/>
                      <w:sz w:val="22"/>
                      <w:szCs w:val="22"/>
                    </w:rPr>
                    <w:t xml:space="preserve"> upon submission of the monthly progress report in prescribed format</w:t>
                  </w:r>
                </w:p>
              </w:tc>
              <w:tc>
                <w:tcPr>
                  <w:tcW w:w="1081" w:type="dxa"/>
                </w:tcPr>
                <w:p w14:paraId="40462577" w14:textId="77777777" w:rsidR="00D63F19" w:rsidRDefault="00D63F19" w:rsidP="00D63F19">
                  <w:pPr>
                    <w:jc w:val="both"/>
                    <w:rPr>
                      <w:rFonts w:ascii="Book Antiqua" w:hAnsi="Book Antiqua" w:cs="Arial"/>
                      <w:sz w:val="22"/>
                      <w:szCs w:val="22"/>
                    </w:rPr>
                  </w:pPr>
                  <w:r>
                    <w:rPr>
                      <w:rFonts w:ascii="Book Antiqua" w:hAnsi="Book Antiqua" w:cs="Arial"/>
                      <w:sz w:val="22"/>
                      <w:szCs w:val="22"/>
                    </w:rPr>
                    <w:t>90% of Monthly payment</w:t>
                  </w:r>
                </w:p>
              </w:tc>
            </w:tr>
            <w:tr w:rsidR="00D63F19" w14:paraId="1442DBA1" w14:textId="77777777" w:rsidTr="00D63F19">
              <w:tc>
                <w:tcPr>
                  <w:tcW w:w="625" w:type="dxa"/>
                </w:tcPr>
                <w:p w14:paraId="5D934FB8" w14:textId="77777777" w:rsidR="00D63F19" w:rsidRDefault="00D63F19" w:rsidP="00D63F19">
                  <w:pPr>
                    <w:jc w:val="both"/>
                    <w:rPr>
                      <w:rFonts w:ascii="Book Antiqua" w:hAnsi="Book Antiqua" w:cs="Arial"/>
                      <w:sz w:val="22"/>
                      <w:szCs w:val="22"/>
                    </w:rPr>
                  </w:pPr>
                  <w:r>
                    <w:rPr>
                      <w:rFonts w:ascii="Book Antiqua" w:hAnsi="Book Antiqua" w:cs="Arial"/>
                      <w:sz w:val="22"/>
                      <w:szCs w:val="22"/>
                    </w:rPr>
                    <w:t>2.</w:t>
                  </w:r>
                </w:p>
              </w:tc>
              <w:tc>
                <w:tcPr>
                  <w:tcW w:w="1502" w:type="dxa"/>
                </w:tcPr>
                <w:p w14:paraId="776634BC" w14:textId="77777777" w:rsidR="00D63F19" w:rsidRPr="00CD067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Upon submission &amp; Approval of the Completion Report/Final Report</w:t>
                  </w:r>
                </w:p>
              </w:tc>
              <w:tc>
                <w:tcPr>
                  <w:tcW w:w="1081" w:type="dxa"/>
                </w:tcPr>
                <w:p w14:paraId="270209E8" w14:textId="77777777" w:rsidR="00D63F19" w:rsidRDefault="00D63F19" w:rsidP="00D63F19">
                  <w:pPr>
                    <w:jc w:val="both"/>
                    <w:rPr>
                      <w:rFonts w:ascii="Book Antiqua" w:hAnsi="Book Antiqua" w:cs="Arial"/>
                      <w:sz w:val="22"/>
                      <w:szCs w:val="22"/>
                    </w:rPr>
                  </w:pPr>
                  <w:r>
                    <w:rPr>
                      <w:rFonts w:ascii="Book Antiqua" w:hAnsi="Book Antiqua" w:cs="Arial"/>
                      <w:sz w:val="22"/>
                      <w:szCs w:val="22"/>
                    </w:rPr>
                    <w:t>Balance Payment</w:t>
                  </w:r>
                </w:p>
              </w:tc>
            </w:tr>
            <w:bookmarkEnd w:id="1"/>
          </w:tbl>
          <w:p w14:paraId="6A3B9CD7" w14:textId="77777777" w:rsidR="0085471C" w:rsidRPr="0085471C" w:rsidRDefault="0085471C">
            <w:pPr>
              <w:rPr>
                <w:rFonts w:ascii="Book Antiqua" w:hAnsi="Book Antiqua"/>
              </w:rPr>
            </w:pPr>
          </w:p>
        </w:tc>
        <w:tc>
          <w:tcPr>
            <w:tcW w:w="4124" w:type="dxa"/>
          </w:tcPr>
          <w:p w14:paraId="13B4C289" w14:textId="77777777" w:rsidR="0085471C" w:rsidRDefault="0085471C" w:rsidP="0085471C">
            <w:pPr>
              <w:jc w:val="both"/>
              <w:rPr>
                <w:rFonts w:ascii="Book Antiqua" w:hAnsi="Book Antiqua"/>
              </w:rPr>
            </w:pPr>
            <w:r w:rsidRPr="0085471C">
              <w:rPr>
                <w:rFonts w:ascii="Book Antiqua" w:hAnsi="Book Antiqua"/>
              </w:rPr>
              <w:lastRenderedPageBreak/>
              <w:t xml:space="preserve">In the RFP as per the payment terms there is a retention of 10% of total contract value </w:t>
            </w:r>
            <w:proofErr w:type="gramStart"/>
            <w:r w:rsidRPr="0085471C">
              <w:rPr>
                <w:rFonts w:ascii="Book Antiqua" w:hAnsi="Book Antiqua"/>
              </w:rPr>
              <w:t>and also</w:t>
            </w:r>
            <w:proofErr w:type="gramEnd"/>
            <w:r w:rsidRPr="0085471C">
              <w:rPr>
                <w:rFonts w:ascii="Book Antiqua" w:hAnsi="Book Antiqua"/>
              </w:rPr>
              <w:t xml:space="preserve"> 5% of PBG. Since, PBG of 5% is already submitted by the bidder, we request you to reduce the retention amount to 5%.</w:t>
            </w:r>
          </w:p>
          <w:p w14:paraId="0BFCD39A" w14:textId="1A6E61EA" w:rsidR="007A2378" w:rsidRPr="0085471C" w:rsidRDefault="007A2378" w:rsidP="0085471C">
            <w:pPr>
              <w:jc w:val="both"/>
              <w:rPr>
                <w:rFonts w:ascii="Book Antiqua" w:hAnsi="Book Antiqua"/>
              </w:rPr>
            </w:pPr>
          </w:p>
        </w:tc>
        <w:tc>
          <w:tcPr>
            <w:tcW w:w="2573" w:type="dxa"/>
          </w:tcPr>
          <w:p w14:paraId="7D4E7935" w14:textId="757A18DE" w:rsidR="0085471C" w:rsidRPr="0085471C" w:rsidRDefault="0069135D" w:rsidP="0051131A">
            <w:pPr>
              <w:jc w:val="both"/>
              <w:rPr>
                <w:rFonts w:ascii="Book Antiqua" w:hAnsi="Book Antiqua"/>
              </w:rPr>
            </w:pPr>
            <w:r>
              <w:rPr>
                <w:rFonts w:ascii="Book Antiqua" w:hAnsi="Book Antiqua"/>
              </w:rPr>
              <w:t>Provisions of Cl. 41.0</w:t>
            </w:r>
            <w:r w:rsidR="00F83663">
              <w:rPr>
                <w:rFonts w:ascii="Book Antiqua" w:hAnsi="Book Antiqua"/>
              </w:rPr>
              <w:t xml:space="preserve">, Section-III of </w:t>
            </w:r>
            <w:proofErr w:type="spellStart"/>
            <w:r w:rsidR="00F83663">
              <w:rPr>
                <w:rFonts w:ascii="Book Antiqua" w:hAnsi="Book Antiqua"/>
              </w:rPr>
              <w:t>RfP</w:t>
            </w:r>
            <w:proofErr w:type="spellEnd"/>
            <w:r w:rsidR="00F83663">
              <w:rPr>
                <w:rFonts w:ascii="Book Antiqua" w:hAnsi="Book Antiqua"/>
              </w:rPr>
              <w:t xml:space="preserve"> document</w:t>
            </w:r>
            <w:r>
              <w:rPr>
                <w:rFonts w:ascii="Book Antiqua" w:hAnsi="Book Antiqua"/>
              </w:rPr>
              <w:t xml:space="preserve"> shall </w:t>
            </w:r>
            <w:r w:rsidR="00F83663">
              <w:rPr>
                <w:rFonts w:ascii="Book Antiqua" w:hAnsi="Book Antiqua"/>
              </w:rPr>
              <w:t>prevail.</w:t>
            </w:r>
          </w:p>
        </w:tc>
      </w:tr>
      <w:tr w:rsidR="0085471C" w:rsidRPr="0085471C" w14:paraId="0F56C4E6" w14:textId="77777777" w:rsidTr="001456F1">
        <w:tc>
          <w:tcPr>
            <w:tcW w:w="802" w:type="dxa"/>
          </w:tcPr>
          <w:p w14:paraId="261E8C14" w14:textId="29E47118" w:rsidR="0085471C" w:rsidRPr="000D09FA" w:rsidRDefault="0085471C">
            <w:pPr>
              <w:rPr>
                <w:rFonts w:ascii="Book Antiqua" w:hAnsi="Book Antiqua"/>
              </w:rPr>
            </w:pPr>
            <w:r w:rsidRPr="000D09FA">
              <w:rPr>
                <w:rFonts w:ascii="Book Antiqua" w:hAnsi="Book Antiqua"/>
              </w:rPr>
              <w:t>2</w:t>
            </w:r>
          </w:p>
        </w:tc>
        <w:tc>
          <w:tcPr>
            <w:tcW w:w="2844" w:type="dxa"/>
          </w:tcPr>
          <w:p w14:paraId="7CF0A0A5" w14:textId="07D2839B" w:rsidR="0085471C" w:rsidRPr="000D09FA" w:rsidRDefault="0085471C">
            <w:pPr>
              <w:rPr>
                <w:rFonts w:ascii="Book Antiqua" w:hAnsi="Book Antiqua"/>
              </w:rPr>
            </w:pPr>
            <w:r w:rsidRPr="000D09FA">
              <w:rPr>
                <w:rFonts w:ascii="Book Antiqua" w:hAnsi="Book Antiqua"/>
              </w:rPr>
              <w:t>Clause no 3. Team Composition (Field Engineer) of TOR</w:t>
            </w:r>
          </w:p>
        </w:tc>
        <w:tc>
          <w:tcPr>
            <w:tcW w:w="3605" w:type="dxa"/>
          </w:tcPr>
          <w:p w14:paraId="364FE1CA" w14:textId="7224F806" w:rsidR="0085471C" w:rsidRPr="000D09FA" w:rsidRDefault="0041702A">
            <w:pPr>
              <w:rPr>
                <w:rFonts w:ascii="Book Antiqua" w:hAnsi="Book Antiqua"/>
              </w:rPr>
            </w:pPr>
            <w:r w:rsidRPr="000D09FA">
              <w:rPr>
                <w:rFonts w:ascii="Book Antiqua" w:hAnsi="Book Antiqua"/>
              </w:rPr>
              <w:t>--</w:t>
            </w:r>
          </w:p>
        </w:tc>
        <w:tc>
          <w:tcPr>
            <w:tcW w:w="4124" w:type="dxa"/>
          </w:tcPr>
          <w:p w14:paraId="20FDEC74" w14:textId="7320AD3D" w:rsidR="007A2378" w:rsidRPr="000D09FA" w:rsidRDefault="0085471C" w:rsidP="0085471C">
            <w:pPr>
              <w:jc w:val="both"/>
              <w:rPr>
                <w:rFonts w:ascii="Book Antiqua" w:hAnsi="Book Antiqua"/>
              </w:rPr>
            </w:pPr>
            <w:r w:rsidRPr="000D09FA">
              <w:rPr>
                <w:rFonts w:ascii="Book Antiqua" w:hAnsi="Book Antiqua"/>
              </w:rPr>
              <w:t xml:space="preserve">As there is requirement of large no of field engineers in these projects and time provided to submit the tender is very challenging considering the </w:t>
            </w:r>
            <w:proofErr w:type="spellStart"/>
            <w:r w:rsidRPr="000D09FA">
              <w:rPr>
                <w:rFonts w:ascii="Book Antiqua" w:hAnsi="Book Antiqua"/>
              </w:rPr>
              <w:t>no</w:t>
            </w:r>
            <w:proofErr w:type="spellEnd"/>
            <w:r w:rsidRPr="000D09FA">
              <w:rPr>
                <w:rFonts w:ascii="Book Antiqua" w:hAnsi="Book Antiqua"/>
              </w:rPr>
              <w:t xml:space="preserve"> of tenders and field engineers required in same time. We understand that as per tender conditions there is no restriction in </w:t>
            </w:r>
            <w:r w:rsidRPr="000D09FA">
              <w:rPr>
                <w:rFonts w:ascii="Book Antiqua" w:hAnsi="Book Antiqua"/>
              </w:rPr>
              <w:lastRenderedPageBreak/>
              <w:t>using services of a third-party agency for deployment of field engineers on site. Please confirm our understanding is correct.</w:t>
            </w:r>
          </w:p>
          <w:p w14:paraId="3195C200" w14:textId="42D25BA2" w:rsidR="007A2378" w:rsidRPr="000D09FA" w:rsidRDefault="007A2378" w:rsidP="0085471C">
            <w:pPr>
              <w:jc w:val="both"/>
              <w:rPr>
                <w:rFonts w:ascii="Book Antiqua" w:hAnsi="Book Antiqua"/>
              </w:rPr>
            </w:pPr>
          </w:p>
        </w:tc>
        <w:tc>
          <w:tcPr>
            <w:tcW w:w="2573" w:type="dxa"/>
          </w:tcPr>
          <w:p w14:paraId="662119D4" w14:textId="77777777" w:rsidR="00E667BA" w:rsidRDefault="00E667BA" w:rsidP="0033033A">
            <w:pPr>
              <w:jc w:val="both"/>
              <w:rPr>
                <w:rFonts w:ascii="Book Antiqua" w:hAnsi="Book Antiqua"/>
              </w:rPr>
            </w:pPr>
            <w:r w:rsidRPr="00E667BA">
              <w:rPr>
                <w:rFonts w:ascii="Book Antiqua" w:hAnsi="Book Antiqua"/>
              </w:rPr>
              <w:lastRenderedPageBreak/>
              <w:t>Field Engineer shall be provided by the bidder as per the requirements of bidding documents.</w:t>
            </w:r>
          </w:p>
          <w:p w14:paraId="4C432E12" w14:textId="77777777" w:rsidR="00E667BA" w:rsidRDefault="00E667BA" w:rsidP="0033033A">
            <w:pPr>
              <w:jc w:val="both"/>
              <w:rPr>
                <w:rFonts w:ascii="Book Antiqua" w:hAnsi="Book Antiqua"/>
              </w:rPr>
            </w:pPr>
          </w:p>
          <w:p w14:paraId="594035A4" w14:textId="64AC97A9" w:rsidR="00875F72" w:rsidRPr="0085471C" w:rsidRDefault="00E667BA" w:rsidP="0033033A">
            <w:pPr>
              <w:jc w:val="both"/>
              <w:rPr>
                <w:rFonts w:ascii="Book Antiqua" w:hAnsi="Book Antiqua"/>
              </w:rPr>
            </w:pPr>
            <w:r w:rsidRPr="00E667BA">
              <w:rPr>
                <w:rFonts w:ascii="Book Antiqua" w:hAnsi="Book Antiqua"/>
              </w:rPr>
              <w:t xml:space="preserve">Using services of a third-party agency for </w:t>
            </w:r>
            <w:r w:rsidRPr="00E667BA">
              <w:rPr>
                <w:rFonts w:ascii="Book Antiqua" w:hAnsi="Book Antiqua"/>
              </w:rPr>
              <w:lastRenderedPageBreak/>
              <w:t xml:space="preserve">deployment of field engineers on site is not allowed as per the </w:t>
            </w:r>
            <w:proofErr w:type="spellStart"/>
            <w:r w:rsidRPr="00E667BA">
              <w:rPr>
                <w:rFonts w:ascii="Book Antiqua" w:hAnsi="Book Antiqua"/>
              </w:rPr>
              <w:t>RfP</w:t>
            </w:r>
            <w:proofErr w:type="spellEnd"/>
            <w:r w:rsidRPr="00E667BA">
              <w:rPr>
                <w:rFonts w:ascii="Book Antiqua" w:hAnsi="Book Antiqua"/>
              </w:rPr>
              <w:t xml:space="preserve"> document.</w:t>
            </w:r>
          </w:p>
        </w:tc>
      </w:tr>
      <w:tr w:rsidR="0085471C" w:rsidRPr="0085471C" w14:paraId="36EC0EE7" w14:textId="77777777" w:rsidTr="001456F1">
        <w:tc>
          <w:tcPr>
            <w:tcW w:w="802" w:type="dxa"/>
          </w:tcPr>
          <w:p w14:paraId="0ECC69C0" w14:textId="3BD37A3D" w:rsidR="0085471C" w:rsidRPr="0085471C" w:rsidRDefault="0085471C">
            <w:pPr>
              <w:rPr>
                <w:rFonts w:ascii="Book Antiqua" w:hAnsi="Book Antiqua"/>
              </w:rPr>
            </w:pPr>
            <w:r w:rsidRPr="0085471C">
              <w:rPr>
                <w:rFonts w:ascii="Book Antiqua" w:hAnsi="Book Antiqua"/>
              </w:rPr>
              <w:lastRenderedPageBreak/>
              <w:t>3</w:t>
            </w:r>
          </w:p>
        </w:tc>
        <w:tc>
          <w:tcPr>
            <w:tcW w:w="2844" w:type="dxa"/>
          </w:tcPr>
          <w:p w14:paraId="53019515" w14:textId="2E4A214E" w:rsidR="0085471C" w:rsidRPr="0085471C" w:rsidRDefault="0085471C">
            <w:pPr>
              <w:rPr>
                <w:rFonts w:ascii="Book Antiqua" w:hAnsi="Book Antiqua"/>
              </w:rPr>
            </w:pPr>
            <w:r w:rsidRPr="0085471C">
              <w:rPr>
                <w:rFonts w:ascii="Book Antiqua" w:hAnsi="Book Antiqua"/>
              </w:rPr>
              <w:t>Clause no 5 &amp; 6 of Attachment – 10, Declaration of Key Managerial Person (KMP) and Power of Attorney holder</w:t>
            </w:r>
          </w:p>
        </w:tc>
        <w:tc>
          <w:tcPr>
            <w:tcW w:w="3605" w:type="dxa"/>
          </w:tcPr>
          <w:p w14:paraId="5CC95CAD" w14:textId="02A9FA37" w:rsidR="00BB52AE" w:rsidRPr="00BB52AE" w:rsidRDefault="00BB52AE" w:rsidP="00BB52AE">
            <w:pPr>
              <w:pStyle w:val="ListParagraph"/>
              <w:numPr>
                <w:ilvl w:val="0"/>
                <w:numId w:val="3"/>
              </w:numPr>
              <w:spacing w:after="200" w:line="276" w:lineRule="auto"/>
              <w:jc w:val="both"/>
              <w:rPr>
                <w:rFonts w:ascii="Book Antiqua" w:hAnsi="Book Antiqua" w:cs="Arial"/>
                <w:szCs w:val="22"/>
              </w:rPr>
            </w:pPr>
            <w:r w:rsidRPr="00BB52AE">
              <w:rPr>
                <w:rFonts w:ascii="Book Antiqua" w:hAnsi="Book Antiqua" w:cs="Arial"/>
                <w:szCs w:val="22"/>
              </w:rPr>
              <w:t>We further confirm and certify that qualification and experience of Key Personnel brought out in “FORM-1_CV of Expert” and the details brought out in the Curriculum Vitae/Resume of identified key personnel including their professional Qualifications, Work experience, previous employment history etc. have been verified by us and have been found to be correct. We understand that any misrepresentation/</w:t>
            </w:r>
            <w:r w:rsidR="005950E4">
              <w:rPr>
                <w:rFonts w:ascii="Book Antiqua" w:hAnsi="Book Antiqua" w:cs="Arial"/>
                <w:szCs w:val="22"/>
              </w:rPr>
              <w:t xml:space="preserve"> </w:t>
            </w:r>
            <w:r w:rsidRPr="00BB52AE">
              <w:rPr>
                <w:rFonts w:ascii="Book Antiqua" w:hAnsi="Book Antiqua" w:cs="Arial"/>
                <w:szCs w:val="22"/>
              </w:rPr>
              <w:t xml:space="preserve">factual error in these details shall lead to disqualification </w:t>
            </w:r>
            <w:r w:rsidRPr="00BB52AE">
              <w:rPr>
                <w:rFonts w:ascii="Book Antiqua" w:hAnsi="Book Antiqua" w:cs="Arial"/>
                <w:szCs w:val="22"/>
              </w:rPr>
              <w:lastRenderedPageBreak/>
              <w:t>of our bids. Further, the Employer may take any action it may deem fit inter-alia including banning/backlisting in future contracts, forfeiture of bid security, Contract Performance Guarantee etc.</w:t>
            </w:r>
            <w:r w:rsidRPr="00BB52AE">
              <w:rPr>
                <w:rFonts w:ascii="Book Antiqua" w:hAnsi="Book Antiqua" w:cs="Arial"/>
                <w:szCs w:val="22"/>
              </w:rPr>
              <w:tab/>
            </w:r>
          </w:p>
          <w:p w14:paraId="7EC13884" w14:textId="63D6CDE2" w:rsidR="0085471C" w:rsidRPr="0085471C" w:rsidRDefault="00BB52AE" w:rsidP="00BB52AE">
            <w:pPr>
              <w:pStyle w:val="ListParagraph"/>
              <w:numPr>
                <w:ilvl w:val="0"/>
                <w:numId w:val="3"/>
              </w:numPr>
              <w:spacing w:after="200" w:line="276" w:lineRule="auto"/>
              <w:jc w:val="both"/>
              <w:rPr>
                <w:rFonts w:ascii="Book Antiqua" w:hAnsi="Book Antiqua"/>
              </w:rPr>
            </w:pPr>
            <w:r w:rsidRPr="00091A97">
              <w:rPr>
                <w:rFonts w:ascii="Book Antiqua" w:hAnsi="Book Antiqua"/>
                <w:szCs w:val="22"/>
              </w:rPr>
              <w:t xml:space="preserve">Notwithstanding above, </w:t>
            </w:r>
            <w:r>
              <w:rPr>
                <w:rFonts w:ascii="Book Antiqua" w:hAnsi="Book Antiqua"/>
                <w:szCs w:val="22"/>
              </w:rPr>
              <w:t>w</w:t>
            </w:r>
            <w:r w:rsidRPr="00091A97">
              <w:rPr>
                <w:rFonts w:ascii="Book Antiqua" w:hAnsi="Book Antiqua"/>
                <w:szCs w:val="22"/>
              </w:rPr>
              <w:t xml:space="preserve">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w:t>
            </w:r>
            <w:r w:rsidRPr="00091A97">
              <w:rPr>
                <w:rFonts w:ascii="Book Antiqua" w:hAnsi="Book Antiqua"/>
                <w:szCs w:val="22"/>
              </w:rPr>
              <w:lastRenderedPageBreak/>
              <w:t>from the participation in Employer’s tenders in future as considered appropriate by Employer and our Contract Performance Guarantee shall be forfeited besides taking other actions as deemed appropriate</w:t>
            </w:r>
            <w:r w:rsidRPr="00D74787">
              <w:rPr>
                <w:rFonts w:ascii="Book Antiqua" w:hAnsi="Book Antiqua" w:cs="Arial"/>
                <w:szCs w:val="22"/>
              </w:rPr>
              <w:t>.</w:t>
            </w:r>
          </w:p>
        </w:tc>
        <w:tc>
          <w:tcPr>
            <w:tcW w:w="4124" w:type="dxa"/>
          </w:tcPr>
          <w:p w14:paraId="28B56266" w14:textId="47A2FD23" w:rsidR="0085471C" w:rsidRDefault="0085471C" w:rsidP="007A2378">
            <w:pPr>
              <w:jc w:val="both"/>
              <w:rPr>
                <w:rFonts w:ascii="Book Antiqua" w:hAnsi="Book Antiqua"/>
              </w:rPr>
            </w:pPr>
            <w:r w:rsidRPr="0085471C">
              <w:rPr>
                <w:rFonts w:ascii="Book Antiqua" w:hAnsi="Book Antiqua"/>
              </w:rPr>
              <w:lastRenderedPageBreak/>
              <w:t>CTUIL has added new provision of blacklisting / debarment of the bidder in point no 5 &amp; 6 in case of “</w:t>
            </w:r>
            <w:r w:rsidRPr="007A2378">
              <w:rPr>
                <w:rFonts w:ascii="Book Antiqua" w:hAnsi="Book Antiqua"/>
                <w:b/>
                <w:bCs/>
                <w:i/>
                <w:iCs/>
              </w:rPr>
              <w:t>misrepresentation/factual error and submission of false and/or forged details/ documents</w:t>
            </w:r>
            <w:r w:rsidRPr="0085471C">
              <w:rPr>
                <w:rFonts w:ascii="Book Antiqua" w:hAnsi="Book Antiqua"/>
              </w:rPr>
              <w:t>”.</w:t>
            </w:r>
          </w:p>
          <w:p w14:paraId="786AE638" w14:textId="77777777" w:rsidR="007A2378" w:rsidRPr="0085471C" w:rsidRDefault="007A2378" w:rsidP="007A2378">
            <w:pPr>
              <w:jc w:val="both"/>
              <w:rPr>
                <w:rFonts w:ascii="Book Antiqua" w:hAnsi="Book Antiqua"/>
              </w:rPr>
            </w:pPr>
          </w:p>
          <w:p w14:paraId="518CBE9E" w14:textId="77777777" w:rsidR="0085471C" w:rsidRDefault="0085471C" w:rsidP="0085471C">
            <w:pPr>
              <w:jc w:val="both"/>
              <w:rPr>
                <w:rFonts w:ascii="Book Antiqua" w:hAnsi="Book Antiqua"/>
              </w:rPr>
            </w:pPr>
            <w:r w:rsidRPr="0085471C">
              <w:rPr>
                <w:rFonts w:ascii="Book Antiqua" w:hAnsi="Book Antiqua"/>
              </w:rPr>
              <w:t xml:space="preserve">The above provision is very harsh for </w:t>
            </w:r>
            <w:proofErr w:type="gramStart"/>
            <w:r w:rsidRPr="0085471C">
              <w:rPr>
                <w:rFonts w:ascii="Book Antiqua" w:hAnsi="Book Antiqua"/>
              </w:rPr>
              <w:t>bidders</w:t>
            </w:r>
            <w:proofErr w:type="gramEnd"/>
            <w:r w:rsidRPr="0085471C">
              <w:rPr>
                <w:rFonts w:ascii="Book Antiqua" w:hAnsi="Book Antiqua"/>
              </w:rPr>
              <w:t xml:space="preserve"> and we further discourage interested parties to participate in the bidding process as the bidder is only submitting the information / facts / documents provided by field engineers and also signed by individuals field engineers proposed by the bidder. Any misrepresentation / error / forged details and documents etc. if any, is originated from the field engineer side and the bidder has no role in the same.</w:t>
            </w:r>
          </w:p>
          <w:p w14:paraId="2E930C98" w14:textId="77777777" w:rsidR="007A2378" w:rsidRPr="0085471C" w:rsidRDefault="007A2378" w:rsidP="0085471C">
            <w:pPr>
              <w:jc w:val="both"/>
              <w:rPr>
                <w:rFonts w:ascii="Book Antiqua" w:hAnsi="Book Antiqua"/>
              </w:rPr>
            </w:pPr>
          </w:p>
          <w:p w14:paraId="33FAEC34" w14:textId="77777777" w:rsidR="0085471C" w:rsidRDefault="0085471C" w:rsidP="0085471C">
            <w:pPr>
              <w:jc w:val="both"/>
              <w:rPr>
                <w:rFonts w:ascii="Book Antiqua" w:hAnsi="Book Antiqua"/>
              </w:rPr>
            </w:pPr>
            <w:r w:rsidRPr="0085471C">
              <w:rPr>
                <w:rFonts w:ascii="Book Antiqua" w:hAnsi="Book Antiqua"/>
              </w:rPr>
              <w:t xml:space="preserve">Since, the bidder has no control or means to check the authenticity of information and documents provided by the field engineers in such a short </w:t>
            </w:r>
            <w:proofErr w:type="gramStart"/>
            <w:r w:rsidRPr="0085471C">
              <w:rPr>
                <w:rFonts w:ascii="Book Antiqua" w:hAnsi="Book Antiqua"/>
              </w:rPr>
              <w:t>time period</w:t>
            </w:r>
            <w:proofErr w:type="gramEnd"/>
            <w:r w:rsidRPr="0085471C">
              <w:rPr>
                <w:rFonts w:ascii="Book Antiqua" w:hAnsi="Book Antiqua"/>
              </w:rPr>
              <w:t xml:space="preserve"> the newly added provisions are not justifiable from the bidders’ perspective. Therefore, we request to kindly delete </w:t>
            </w:r>
            <w:proofErr w:type="gramStart"/>
            <w:r w:rsidRPr="0085471C">
              <w:rPr>
                <w:rFonts w:ascii="Book Antiqua" w:hAnsi="Book Antiqua"/>
              </w:rPr>
              <w:t>these newly added provision</w:t>
            </w:r>
            <w:proofErr w:type="gramEnd"/>
            <w:r w:rsidRPr="0085471C">
              <w:rPr>
                <w:rFonts w:ascii="Book Antiqua" w:hAnsi="Book Antiqua"/>
              </w:rPr>
              <w:t>.</w:t>
            </w:r>
          </w:p>
          <w:p w14:paraId="55A223C0" w14:textId="04B51BD1" w:rsidR="007A2378" w:rsidRPr="0085471C" w:rsidRDefault="007A2378" w:rsidP="0085471C">
            <w:pPr>
              <w:jc w:val="both"/>
              <w:rPr>
                <w:rFonts w:ascii="Book Antiqua" w:hAnsi="Book Antiqua"/>
              </w:rPr>
            </w:pPr>
          </w:p>
        </w:tc>
        <w:tc>
          <w:tcPr>
            <w:tcW w:w="2573" w:type="dxa"/>
          </w:tcPr>
          <w:p w14:paraId="48426A12" w14:textId="7E9D8FC5"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5471C" w:rsidRPr="0085471C" w14:paraId="768580CC" w14:textId="77777777" w:rsidTr="001456F1">
        <w:tc>
          <w:tcPr>
            <w:tcW w:w="802" w:type="dxa"/>
          </w:tcPr>
          <w:p w14:paraId="19049002" w14:textId="29A93300" w:rsidR="0085471C" w:rsidRPr="0085471C" w:rsidRDefault="0085471C">
            <w:pPr>
              <w:rPr>
                <w:rFonts w:ascii="Book Antiqua" w:hAnsi="Book Antiqua"/>
              </w:rPr>
            </w:pPr>
            <w:r w:rsidRPr="0085471C">
              <w:rPr>
                <w:rFonts w:ascii="Book Antiqua" w:hAnsi="Book Antiqua"/>
              </w:rPr>
              <w:lastRenderedPageBreak/>
              <w:t>4</w:t>
            </w:r>
          </w:p>
        </w:tc>
        <w:tc>
          <w:tcPr>
            <w:tcW w:w="2844" w:type="dxa"/>
          </w:tcPr>
          <w:p w14:paraId="5F155944" w14:textId="3DAE0968" w:rsidR="0085471C" w:rsidRPr="0085471C" w:rsidRDefault="0085471C">
            <w:pPr>
              <w:rPr>
                <w:rFonts w:ascii="Book Antiqua" w:hAnsi="Book Antiqua"/>
              </w:rPr>
            </w:pPr>
            <w:r w:rsidRPr="0085471C">
              <w:rPr>
                <w:rFonts w:ascii="Book Antiqua" w:hAnsi="Book Antiqua"/>
              </w:rPr>
              <w:t>Conditions Of Contract; Section – III, Clause 2.2 Eligible Bidders</w:t>
            </w:r>
          </w:p>
        </w:tc>
        <w:tc>
          <w:tcPr>
            <w:tcW w:w="3605" w:type="dxa"/>
          </w:tcPr>
          <w:p w14:paraId="510E7CEA" w14:textId="13120469" w:rsidR="0085471C" w:rsidRPr="0085471C" w:rsidRDefault="00E51498" w:rsidP="0085471C">
            <w:pPr>
              <w:jc w:val="both"/>
              <w:rPr>
                <w:rFonts w:ascii="Book Antiqua" w:hAnsi="Book Antiqua"/>
              </w:rPr>
            </w:pPr>
            <w:r>
              <w:rPr>
                <w:rFonts w:ascii="Book Antiqua" w:hAnsi="Book Antiqua"/>
              </w:rPr>
              <w:t xml:space="preserve">2.2 </w:t>
            </w:r>
            <w:r w:rsidR="0085471C" w:rsidRPr="0085471C">
              <w:rPr>
                <w:rFonts w:ascii="Book Antiqua" w:hAnsi="Book Antiqua"/>
              </w:rPr>
              <w:t>This Request for Proposal (</w:t>
            </w:r>
            <w:proofErr w:type="spellStart"/>
            <w:r w:rsidR="0085471C" w:rsidRPr="0085471C">
              <w:rPr>
                <w:rFonts w:ascii="Book Antiqua" w:hAnsi="Book Antiqua"/>
              </w:rPr>
              <w:t>RfP</w:t>
            </w:r>
            <w:proofErr w:type="spellEnd"/>
            <w:r w:rsidR="0085471C" w:rsidRPr="0085471C">
              <w:rPr>
                <w:rFonts w:ascii="Book Antiqua" w:hAnsi="Book Antiqua"/>
              </w:rPr>
              <w:t>), issued by the Employer, is open to all firms including company(</w:t>
            </w:r>
            <w:proofErr w:type="spellStart"/>
            <w:r w:rsidR="0085471C" w:rsidRPr="0085471C">
              <w:rPr>
                <w:rFonts w:ascii="Book Antiqua" w:hAnsi="Book Antiqua"/>
              </w:rPr>
              <w:t>ies</w:t>
            </w:r>
            <w:proofErr w:type="spellEnd"/>
            <w:r w:rsidR="0085471C" w:rsidRPr="0085471C">
              <w:rPr>
                <w:rFonts w:ascii="Book Antiqua" w:hAnsi="Book Antiqua"/>
              </w:rPr>
              <w:t>), Government owned Enterprises registered and incorporated in India as per Companies Act, 1956 or 2013, barring foreign bidders/MNCs not registered and incorporated in India and those bidders with whom business is banned by the Employer.</w:t>
            </w:r>
          </w:p>
        </w:tc>
        <w:tc>
          <w:tcPr>
            <w:tcW w:w="4124" w:type="dxa"/>
          </w:tcPr>
          <w:p w14:paraId="2CB2B32B" w14:textId="77777777" w:rsidR="0085471C" w:rsidRPr="0085471C" w:rsidRDefault="0085471C" w:rsidP="0085471C">
            <w:pPr>
              <w:jc w:val="both"/>
              <w:rPr>
                <w:rFonts w:ascii="Book Antiqua" w:hAnsi="Book Antiqua"/>
              </w:rPr>
            </w:pPr>
            <w:r w:rsidRPr="0085471C">
              <w:rPr>
                <w:rFonts w:ascii="Book Antiqua" w:hAnsi="Book Antiqua"/>
              </w:rPr>
              <w:t>Request you to kindly consider international/foreign bidders who are registered in India as per Companies Act, 1956 or 2013 and make the following amendment to the clause:</w:t>
            </w:r>
          </w:p>
          <w:p w14:paraId="614B0F74" w14:textId="77777777" w:rsidR="0085471C" w:rsidRPr="0085471C" w:rsidRDefault="0085471C" w:rsidP="0085471C">
            <w:pPr>
              <w:jc w:val="both"/>
              <w:rPr>
                <w:rFonts w:ascii="Book Antiqua" w:hAnsi="Book Antiqua"/>
              </w:rPr>
            </w:pPr>
          </w:p>
          <w:p w14:paraId="63C3D2C7" w14:textId="69B52090" w:rsidR="0085471C" w:rsidRDefault="0085471C" w:rsidP="0085471C">
            <w:pPr>
              <w:jc w:val="both"/>
              <w:rPr>
                <w:rFonts w:ascii="Book Antiqua" w:hAnsi="Book Antiqua"/>
              </w:rPr>
            </w:pPr>
            <w:r w:rsidRPr="0085471C">
              <w:rPr>
                <w:rFonts w:ascii="Book Antiqua" w:hAnsi="Book Antiqua"/>
              </w:rPr>
              <w:t>2.2 This Request for Proposal (</w:t>
            </w:r>
            <w:proofErr w:type="spellStart"/>
            <w:r w:rsidRPr="0085471C">
              <w:rPr>
                <w:rFonts w:ascii="Book Antiqua" w:hAnsi="Book Antiqua"/>
              </w:rPr>
              <w:t>RfP</w:t>
            </w:r>
            <w:proofErr w:type="spellEnd"/>
            <w:r w:rsidRPr="0085471C">
              <w:rPr>
                <w:rFonts w:ascii="Book Antiqua" w:hAnsi="Book Antiqua"/>
              </w:rPr>
              <w:t xml:space="preserve">), issued by the Employer, </w:t>
            </w:r>
            <w:r w:rsidRPr="007A2378">
              <w:rPr>
                <w:rFonts w:ascii="Book Antiqua" w:hAnsi="Book Antiqua"/>
                <w:b/>
                <w:bCs/>
              </w:rPr>
              <w:t>is open to all firms including company(</w:t>
            </w:r>
            <w:proofErr w:type="spellStart"/>
            <w:r w:rsidRPr="007A2378">
              <w:rPr>
                <w:rFonts w:ascii="Book Antiqua" w:hAnsi="Book Antiqua"/>
                <w:b/>
                <w:bCs/>
              </w:rPr>
              <w:t>ies</w:t>
            </w:r>
            <w:proofErr w:type="spellEnd"/>
            <w:r w:rsidRPr="007A2378">
              <w:rPr>
                <w:rFonts w:ascii="Book Antiqua" w:hAnsi="Book Antiqua"/>
                <w:b/>
                <w:bCs/>
              </w:rPr>
              <w:t>), foreign and domestic</w:t>
            </w:r>
            <w:r w:rsidRPr="0085471C">
              <w:rPr>
                <w:rFonts w:ascii="Book Antiqua" w:hAnsi="Book Antiqua"/>
              </w:rPr>
              <w:t xml:space="preserve">, Government owned Enterprises registered or incorporated in India as per Companies Act, 1956 </w:t>
            </w:r>
            <w:r w:rsidR="007A2378" w:rsidRPr="0085471C">
              <w:rPr>
                <w:rFonts w:ascii="Book Antiqua" w:hAnsi="Book Antiqua"/>
              </w:rPr>
              <w:t>or 2013</w:t>
            </w:r>
            <w:r w:rsidRPr="0085471C">
              <w:rPr>
                <w:rFonts w:ascii="Book Antiqua" w:hAnsi="Book Antiqua"/>
              </w:rPr>
              <w:t>, barring those bidders with whom business is banned by the Employer.</w:t>
            </w:r>
          </w:p>
          <w:p w14:paraId="33DAF679" w14:textId="7C596A92" w:rsidR="007A2378" w:rsidRPr="0085471C" w:rsidRDefault="007A2378" w:rsidP="0085471C">
            <w:pPr>
              <w:jc w:val="both"/>
              <w:rPr>
                <w:rFonts w:ascii="Book Antiqua" w:hAnsi="Book Antiqua"/>
              </w:rPr>
            </w:pPr>
          </w:p>
        </w:tc>
        <w:tc>
          <w:tcPr>
            <w:tcW w:w="2573" w:type="dxa"/>
          </w:tcPr>
          <w:p w14:paraId="722E5526" w14:textId="3AED908C"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w:t>
            </w:r>
            <w:r w:rsidR="00B405E5">
              <w:rPr>
                <w:rFonts w:ascii="Book Antiqua" w:hAnsi="Book Antiqua"/>
              </w:rPr>
              <w:t>are amply clear</w:t>
            </w:r>
            <w:r>
              <w:rPr>
                <w:rFonts w:ascii="Book Antiqua" w:hAnsi="Book Antiqua"/>
              </w:rPr>
              <w:t>.</w:t>
            </w:r>
            <w:r w:rsidR="003A62C7">
              <w:rPr>
                <w:rFonts w:ascii="Book Antiqua" w:hAnsi="Book Antiqua"/>
              </w:rPr>
              <w:t xml:space="preserve"> </w:t>
            </w:r>
          </w:p>
        </w:tc>
      </w:tr>
      <w:tr w:rsidR="0085471C" w:rsidRPr="0085471C" w14:paraId="20946C4A" w14:textId="77777777" w:rsidTr="001456F1">
        <w:tc>
          <w:tcPr>
            <w:tcW w:w="802" w:type="dxa"/>
          </w:tcPr>
          <w:p w14:paraId="020683F3" w14:textId="790B16D7" w:rsidR="0085471C" w:rsidRPr="00812860" w:rsidRDefault="0085471C">
            <w:pPr>
              <w:rPr>
                <w:rFonts w:ascii="Book Antiqua" w:hAnsi="Book Antiqua"/>
              </w:rPr>
            </w:pPr>
            <w:r w:rsidRPr="00812860">
              <w:rPr>
                <w:rFonts w:ascii="Book Antiqua" w:hAnsi="Book Antiqua"/>
              </w:rPr>
              <w:t>5</w:t>
            </w:r>
          </w:p>
        </w:tc>
        <w:tc>
          <w:tcPr>
            <w:tcW w:w="2844" w:type="dxa"/>
          </w:tcPr>
          <w:p w14:paraId="4F00C011" w14:textId="0320F003" w:rsidR="0085471C" w:rsidRPr="00812860" w:rsidRDefault="0085471C" w:rsidP="0085471C">
            <w:pPr>
              <w:rPr>
                <w:rFonts w:ascii="Book Antiqua" w:hAnsi="Book Antiqua"/>
              </w:rPr>
            </w:pPr>
            <w:r w:rsidRPr="00812860">
              <w:rPr>
                <w:rFonts w:ascii="Book Antiqua" w:hAnsi="Book Antiqua"/>
              </w:rPr>
              <w:t>Annexure-I to Section-III_QR, Clause 1.1 Technical Experience of firm (</w:t>
            </w:r>
            <w:proofErr w:type="spellStart"/>
            <w:r w:rsidRPr="00812860">
              <w:rPr>
                <w:rFonts w:ascii="Book Antiqua" w:hAnsi="Book Antiqua"/>
              </w:rPr>
              <w:t>i</w:t>
            </w:r>
            <w:proofErr w:type="spellEnd"/>
            <w:r w:rsidRPr="00812860">
              <w:rPr>
                <w:rFonts w:ascii="Book Antiqua" w:hAnsi="Book Antiqua"/>
              </w:rPr>
              <w:t>)</w:t>
            </w:r>
          </w:p>
        </w:tc>
        <w:tc>
          <w:tcPr>
            <w:tcW w:w="3605" w:type="dxa"/>
          </w:tcPr>
          <w:p w14:paraId="798E89AD" w14:textId="77777777" w:rsidR="0085471C" w:rsidRPr="00812860" w:rsidRDefault="0085471C" w:rsidP="0085471C">
            <w:pPr>
              <w:jc w:val="both"/>
              <w:rPr>
                <w:rFonts w:ascii="Book Antiqua" w:hAnsi="Book Antiqua"/>
              </w:rPr>
            </w:pPr>
            <w:r w:rsidRPr="00812860">
              <w:rPr>
                <w:rFonts w:ascii="Book Antiqua" w:hAnsi="Book Antiqua"/>
              </w:rPr>
              <w:t>1.1 Technical Experience of firm:</w:t>
            </w:r>
          </w:p>
          <w:p w14:paraId="6C44BCB0"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24079C1B"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4CFBD3D5" w14:textId="77777777"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during last 10 years.</w:t>
            </w:r>
          </w:p>
          <w:p w14:paraId="6AD52E42" w14:textId="52FC8E80" w:rsidR="007A2378" w:rsidRPr="00812860" w:rsidRDefault="007A2378" w:rsidP="0085471C">
            <w:pPr>
              <w:jc w:val="both"/>
              <w:rPr>
                <w:rFonts w:ascii="Book Antiqua" w:hAnsi="Book Antiqua"/>
              </w:rPr>
            </w:pPr>
          </w:p>
        </w:tc>
        <w:tc>
          <w:tcPr>
            <w:tcW w:w="4124" w:type="dxa"/>
          </w:tcPr>
          <w:p w14:paraId="2814CB54" w14:textId="77777777" w:rsidR="0085471C" w:rsidRPr="00812860" w:rsidRDefault="0085471C" w:rsidP="0085471C">
            <w:pPr>
              <w:jc w:val="both"/>
              <w:rPr>
                <w:rFonts w:ascii="Book Antiqua" w:hAnsi="Book Antiqua"/>
                <w:b/>
                <w:bCs/>
              </w:rPr>
            </w:pPr>
            <w:r w:rsidRPr="00812860">
              <w:rPr>
                <w:rFonts w:ascii="Book Antiqua" w:hAnsi="Book Antiqua"/>
              </w:rPr>
              <w:t xml:space="preserve">We request the client to kindly consider projects in the </w:t>
            </w:r>
            <w:r w:rsidRPr="00812860">
              <w:rPr>
                <w:rFonts w:ascii="Book Antiqua" w:hAnsi="Book Antiqua"/>
                <w:b/>
                <w:bCs/>
              </w:rPr>
              <w:t>last 15 years instead of 10 years.</w:t>
            </w:r>
          </w:p>
          <w:p w14:paraId="302281C4" w14:textId="77777777" w:rsidR="007A2378" w:rsidRPr="00812860" w:rsidRDefault="007A2378" w:rsidP="0085471C">
            <w:pPr>
              <w:jc w:val="both"/>
              <w:rPr>
                <w:rFonts w:ascii="Book Antiqua" w:hAnsi="Book Antiqua"/>
                <w:b/>
                <w:bCs/>
              </w:rPr>
            </w:pPr>
          </w:p>
          <w:p w14:paraId="40C92624" w14:textId="77777777" w:rsidR="0085471C" w:rsidRPr="00812860" w:rsidRDefault="0085471C" w:rsidP="0085471C">
            <w:pPr>
              <w:jc w:val="both"/>
              <w:rPr>
                <w:rFonts w:ascii="Book Antiqua" w:hAnsi="Book Antiqua"/>
              </w:rPr>
            </w:pPr>
            <w:r w:rsidRPr="00812860">
              <w:rPr>
                <w:rFonts w:ascii="Book Antiqua" w:hAnsi="Book Antiqua"/>
              </w:rPr>
              <w:t>Kindly make the following amendment to the clause:</w:t>
            </w:r>
          </w:p>
          <w:p w14:paraId="7FC8F7A2"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5BD109C5"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0F5C81E8" w14:textId="7D70B795"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w:t>
            </w:r>
            <w:r w:rsidRPr="00812860">
              <w:rPr>
                <w:rFonts w:ascii="Book Antiqua" w:hAnsi="Book Antiqua"/>
                <w:b/>
                <w:bCs/>
              </w:rPr>
              <w:t>during last 15 years</w:t>
            </w:r>
          </w:p>
        </w:tc>
        <w:tc>
          <w:tcPr>
            <w:tcW w:w="2573" w:type="dxa"/>
          </w:tcPr>
          <w:p w14:paraId="6AF0525B" w14:textId="6935072A" w:rsidR="0085471C" w:rsidRPr="0085471C" w:rsidRDefault="00812860" w:rsidP="00812860">
            <w:pPr>
              <w:jc w:val="both"/>
              <w:rPr>
                <w:rFonts w:ascii="Book Antiqua" w:hAnsi="Book Antiqua"/>
              </w:rPr>
            </w:pPr>
            <w:r w:rsidRPr="00812860">
              <w:rPr>
                <w:rFonts w:ascii="Book Antiqua" w:hAnsi="Book Antiqua"/>
              </w:rPr>
              <w:t>Requirement of bidding documents shall be followed.</w:t>
            </w:r>
          </w:p>
        </w:tc>
      </w:tr>
      <w:tr w:rsidR="008B4EFE" w:rsidRPr="0085471C" w14:paraId="636BDAF9" w14:textId="77777777" w:rsidTr="001456F1">
        <w:tc>
          <w:tcPr>
            <w:tcW w:w="802" w:type="dxa"/>
          </w:tcPr>
          <w:p w14:paraId="005F3554" w14:textId="3BBC7FAA" w:rsidR="008B4EFE" w:rsidRPr="009334A4" w:rsidRDefault="008B4EFE" w:rsidP="008B4EFE">
            <w:pPr>
              <w:rPr>
                <w:rFonts w:ascii="Book Antiqua" w:hAnsi="Book Antiqua"/>
              </w:rPr>
            </w:pPr>
            <w:r w:rsidRPr="009334A4">
              <w:rPr>
                <w:rFonts w:ascii="Book Antiqua" w:hAnsi="Book Antiqua"/>
              </w:rPr>
              <w:t>6</w:t>
            </w:r>
          </w:p>
        </w:tc>
        <w:tc>
          <w:tcPr>
            <w:tcW w:w="2844" w:type="dxa"/>
          </w:tcPr>
          <w:p w14:paraId="47ED9F35" w14:textId="77777777" w:rsidR="008B4EFE" w:rsidRPr="009334A4" w:rsidRDefault="008B4EFE" w:rsidP="008B4EFE">
            <w:pPr>
              <w:rPr>
                <w:rFonts w:ascii="Book Antiqua" w:hAnsi="Book Antiqua"/>
              </w:rPr>
            </w:pPr>
            <w:r w:rsidRPr="009334A4">
              <w:rPr>
                <w:rFonts w:ascii="Book Antiqua" w:hAnsi="Book Antiqua"/>
              </w:rPr>
              <w:t>Annexure-I to Section-III_QR</w:t>
            </w:r>
          </w:p>
          <w:p w14:paraId="02019E6E" w14:textId="77777777" w:rsidR="008B4EFE" w:rsidRPr="009334A4" w:rsidRDefault="008B4EFE" w:rsidP="008B4EFE">
            <w:pPr>
              <w:rPr>
                <w:rFonts w:ascii="Book Antiqua" w:hAnsi="Book Antiqua"/>
              </w:rPr>
            </w:pPr>
            <w:r w:rsidRPr="009334A4">
              <w:rPr>
                <w:rFonts w:ascii="Book Antiqua" w:hAnsi="Book Antiqua"/>
              </w:rPr>
              <w:t>Clause 2.0 Technical Evaluation Criteria through QCBS Methodology</w:t>
            </w:r>
          </w:p>
          <w:p w14:paraId="5F8D8C30" w14:textId="1327A433" w:rsidR="008B4EFE" w:rsidRPr="009334A4" w:rsidRDefault="008B4EFE" w:rsidP="008B4EFE">
            <w:pPr>
              <w:rPr>
                <w:rFonts w:ascii="Book Antiqua" w:hAnsi="Book Antiqua"/>
              </w:rPr>
            </w:pPr>
            <w:r w:rsidRPr="009334A4">
              <w:rPr>
                <w:rFonts w:ascii="Book Antiqua" w:hAnsi="Book Antiqua"/>
              </w:rPr>
              <w:lastRenderedPageBreak/>
              <w:t>Sl. No. 2</w:t>
            </w:r>
          </w:p>
        </w:tc>
        <w:tc>
          <w:tcPr>
            <w:tcW w:w="3605" w:type="dxa"/>
          </w:tcPr>
          <w:p w14:paraId="544801E0" w14:textId="55678CB9" w:rsidR="008B4EFE" w:rsidRPr="009334A4" w:rsidRDefault="008B4EFE" w:rsidP="008B4EFE">
            <w:pPr>
              <w:jc w:val="both"/>
              <w:rPr>
                <w:rFonts w:ascii="Book Antiqua" w:hAnsi="Book Antiqua"/>
              </w:rPr>
            </w:pPr>
            <w:r w:rsidRPr="009334A4">
              <w:rPr>
                <w:rFonts w:ascii="Book Antiqua" w:hAnsi="Book Antiqua"/>
              </w:rPr>
              <w:lastRenderedPageBreak/>
              <w:t>Relevant Experience of Consultancy Firm (during last 10 years as on the originally scheduled date of bid opening)</w:t>
            </w:r>
          </w:p>
        </w:tc>
        <w:tc>
          <w:tcPr>
            <w:tcW w:w="4124" w:type="dxa"/>
          </w:tcPr>
          <w:p w14:paraId="70E8F751" w14:textId="77777777" w:rsidR="008B4EFE" w:rsidRPr="009334A4" w:rsidRDefault="008B4EFE" w:rsidP="008B4EFE">
            <w:pPr>
              <w:jc w:val="both"/>
              <w:rPr>
                <w:rFonts w:ascii="Book Antiqua" w:hAnsi="Book Antiqua"/>
                <w:b/>
                <w:bCs/>
              </w:rPr>
            </w:pPr>
            <w:r w:rsidRPr="009334A4">
              <w:rPr>
                <w:rFonts w:ascii="Book Antiqua" w:hAnsi="Book Antiqua"/>
              </w:rPr>
              <w:t xml:space="preserve">We request the client to kindly consider projects in the </w:t>
            </w:r>
            <w:r w:rsidRPr="009334A4">
              <w:rPr>
                <w:rFonts w:ascii="Book Antiqua" w:hAnsi="Book Antiqua"/>
                <w:b/>
                <w:bCs/>
              </w:rPr>
              <w:t>last 15 years instead of 10 years.</w:t>
            </w:r>
          </w:p>
          <w:p w14:paraId="3DE25BB1" w14:textId="77777777" w:rsidR="008B4EFE" w:rsidRPr="009334A4" w:rsidRDefault="008B4EFE" w:rsidP="008B4EFE">
            <w:pPr>
              <w:jc w:val="both"/>
              <w:rPr>
                <w:rFonts w:ascii="Book Antiqua" w:hAnsi="Book Antiqua"/>
                <w:b/>
                <w:bCs/>
              </w:rPr>
            </w:pPr>
          </w:p>
          <w:p w14:paraId="3464D8C9" w14:textId="77777777" w:rsidR="008B4EFE" w:rsidRPr="009334A4" w:rsidRDefault="008B4EFE" w:rsidP="008B4EFE">
            <w:pPr>
              <w:jc w:val="both"/>
              <w:rPr>
                <w:rFonts w:ascii="Book Antiqua" w:hAnsi="Book Antiqua"/>
              </w:rPr>
            </w:pPr>
            <w:r w:rsidRPr="009334A4">
              <w:rPr>
                <w:rFonts w:ascii="Book Antiqua" w:hAnsi="Book Antiqua"/>
              </w:rPr>
              <w:t>Kindly consider the following amendment to the clause:</w:t>
            </w:r>
          </w:p>
          <w:p w14:paraId="66318D82" w14:textId="77777777" w:rsidR="008B4EFE" w:rsidRPr="009334A4" w:rsidRDefault="008B4EFE" w:rsidP="008B4EFE">
            <w:pPr>
              <w:jc w:val="both"/>
              <w:rPr>
                <w:rFonts w:ascii="Book Antiqua" w:hAnsi="Book Antiqua"/>
              </w:rPr>
            </w:pPr>
            <w:r w:rsidRPr="009334A4">
              <w:rPr>
                <w:rFonts w:ascii="Book Antiqua" w:hAnsi="Book Antiqua"/>
              </w:rPr>
              <w:lastRenderedPageBreak/>
              <w:t xml:space="preserve">Relevant Experience of Consultancy Firm (during </w:t>
            </w:r>
            <w:r w:rsidRPr="009334A4">
              <w:rPr>
                <w:rFonts w:ascii="Book Antiqua" w:hAnsi="Book Antiqua"/>
                <w:b/>
                <w:bCs/>
              </w:rPr>
              <w:t>last 15 years</w:t>
            </w:r>
            <w:r w:rsidRPr="009334A4">
              <w:rPr>
                <w:rFonts w:ascii="Book Antiqua" w:hAnsi="Book Antiqua"/>
              </w:rPr>
              <w:t xml:space="preserve"> as on the originally scheduled date of bid opening)</w:t>
            </w:r>
          </w:p>
          <w:p w14:paraId="697CE0F0" w14:textId="1BDD6253" w:rsidR="008B4EFE" w:rsidRPr="009334A4" w:rsidRDefault="008B4EFE" w:rsidP="008B4EFE">
            <w:pPr>
              <w:jc w:val="both"/>
              <w:rPr>
                <w:rFonts w:ascii="Book Antiqua" w:hAnsi="Book Antiqua"/>
              </w:rPr>
            </w:pPr>
          </w:p>
        </w:tc>
        <w:tc>
          <w:tcPr>
            <w:tcW w:w="2573" w:type="dxa"/>
          </w:tcPr>
          <w:p w14:paraId="76CE4CF9" w14:textId="06D5B325" w:rsidR="008B4EFE" w:rsidRPr="0085471C" w:rsidRDefault="009334A4" w:rsidP="009334A4">
            <w:pPr>
              <w:jc w:val="both"/>
              <w:rPr>
                <w:rFonts w:ascii="Book Antiqua" w:hAnsi="Book Antiqua"/>
              </w:rPr>
            </w:pPr>
            <w:r w:rsidRPr="009334A4">
              <w:rPr>
                <w:rFonts w:ascii="Book Antiqua" w:hAnsi="Book Antiqua"/>
              </w:rPr>
              <w:lastRenderedPageBreak/>
              <w:t>Requirement of bidding documents shall be followed.</w:t>
            </w:r>
          </w:p>
        </w:tc>
      </w:tr>
      <w:tr w:rsidR="008B4EFE" w:rsidRPr="0085471C" w14:paraId="4FDC4CE5" w14:textId="77777777" w:rsidTr="001456F1">
        <w:tc>
          <w:tcPr>
            <w:tcW w:w="802" w:type="dxa"/>
          </w:tcPr>
          <w:p w14:paraId="35A119F4" w14:textId="517ED651" w:rsidR="008B4EFE" w:rsidRPr="0085471C" w:rsidRDefault="008B4EFE" w:rsidP="008B4EFE">
            <w:pPr>
              <w:rPr>
                <w:rFonts w:ascii="Book Antiqua" w:hAnsi="Book Antiqua"/>
              </w:rPr>
            </w:pPr>
            <w:r w:rsidRPr="0085471C">
              <w:rPr>
                <w:rFonts w:ascii="Book Antiqua" w:hAnsi="Book Antiqua"/>
              </w:rPr>
              <w:t>7</w:t>
            </w:r>
          </w:p>
        </w:tc>
        <w:tc>
          <w:tcPr>
            <w:tcW w:w="2844" w:type="dxa"/>
          </w:tcPr>
          <w:p w14:paraId="006D65A2" w14:textId="10C0F9DF" w:rsidR="008B4EFE" w:rsidRPr="0085471C" w:rsidRDefault="008B4EFE" w:rsidP="008B4EFE">
            <w:pPr>
              <w:rPr>
                <w:rFonts w:ascii="Book Antiqua" w:hAnsi="Book Antiqua"/>
              </w:rPr>
            </w:pPr>
            <w:r w:rsidRPr="0085471C">
              <w:rPr>
                <w:rFonts w:ascii="Book Antiqua" w:hAnsi="Book Antiqua"/>
              </w:rPr>
              <w:t>Conditions Of Contract; Section – III, Clause 64.0 INDEMNITY</w:t>
            </w:r>
          </w:p>
        </w:tc>
        <w:tc>
          <w:tcPr>
            <w:tcW w:w="3605" w:type="dxa"/>
          </w:tcPr>
          <w:p w14:paraId="4AFFFD3E" w14:textId="77777777" w:rsidR="008B4EFE" w:rsidRPr="0085471C" w:rsidRDefault="008B4EFE" w:rsidP="008B4EFE">
            <w:pPr>
              <w:jc w:val="both"/>
              <w:rPr>
                <w:rFonts w:ascii="Book Antiqua" w:hAnsi="Book Antiqua"/>
              </w:rPr>
            </w:pPr>
            <w:r w:rsidRPr="0085471C">
              <w:rPr>
                <w:rFonts w:ascii="Book Antiqua" w:hAnsi="Book Antiqua"/>
              </w:rPr>
              <w:t>64.0 INDEMNITY</w:t>
            </w:r>
          </w:p>
          <w:p w14:paraId="7FE0AFF8" w14:textId="59A30E1C" w:rsidR="008B4EFE" w:rsidRPr="0085471C" w:rsidRDefault="008B4EFE" w:rsidP="008B4EFE">
            <w:pPr>
              <w:jc w:val="both"/>
              <w:rPr>
                <w:rFonts w:ascii="Book Antiqua" w:hAnsi="Book Antiqua"/>
              </w:rPr>
            </w:pPr>
            <w:r w:rsidRPr="0085471C">
              <w:rPr>
                <w:rFonts w:ascii="Book Antiqua" w:hAnsi="Book Antiqua"/>
              </w:rPr>
              <w:t>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tc>
        <w:tc>
          <w:tcPr>
            <w:tcW w:w="4124" w:type="dxa"/>
          </w:tcPr>
          <w:p w14:paraId="44529242"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7102633" w14:textId="77777777" w:rsidR="008B4EFE" w:rsidRPr="0085471C" w:rsidRDefault="008B4EFE" w:rsidP="008B4EFE">
            <w:pPr>
              <w:jc w:val="both"/>
              <w:rPr>
                <w:rFonts w:ascii="Book Antiqua" w:hAnsi="Book Antiqua"/>
              </w:rPr>
            </w:pPr>
          </w:p>
          <w:p w14:paraId="2EC1CABD" w14:textId="77777777" w:rsidR="008B4EFE" w:rsidRDefault="008B4EFE" w:rsidP="008B4EFE">
            <w:pPr>
              <w:jc w:val="both"/>
              <w:rPr>
                <w:rFonts w:ascii="Book Antiqua" w:hAnsi="Book Antiqua"/>
              </w:rPr>
            </w:pPr>
            <w:r w:rsidRPr="0085471C">
              <w:rPr>
                <w:rFonts w:ascii="Book Antiqua" w:hAnsi="Book Antiqua"/>
              </w:rPr>
              <w:t>64.0 Indemnity</w:t>
            </w:r>
          </w:p>
          <w:p w14:paraId="318E9AB2" w14:textId="77777777" w:rsidR="008B4EFE" w:rsidRPr="0085471C" w:rsidRDefault="008B4EFE" w:rsidP="008B4EFE">
            <w:pPr>
              <w:jc w:val="both"/>
              <w:rPr>
                <w:rFonts w:ascii="Book Antiqua" w:hAnsi="Book Antiqua"/>
              </w:rPr>
            </w:pPr>
          </w:p>
          <w:p w14:paraId="18DA478C" w14:textId="77777777" w:rsidR="008B4EFE" w:rsidRDefault="008B4EFE" w:rsidP="008B4EFE">
            <w:pPr>
              <w:jc w:val="both"/>
              <w:rPr>
                <w:rFonts w:ascii="Book Antiqua" w:hAnsi="Book Antiqua"/>
              </w:rPr>
            </w:pPr>
            <w:r w:rsidRPr="007A2378">
              <w:rPr>
                <w:rFonts w:ascii="Book Antiqua" w:hAnsi="Book Antiqua"/>
                <w:b/>
                <w:bCs/>
              </w:rPr>
              <w:t>Subject to Limit of Liability given under Clause 47.1 of this Contract</w:t>
            </w:r>
            <w:r w:rsidRPr="0085471C">
              <w:rPr>
                <w:rFonts w:ascii="Book Antiqua" w:hAnsi="Book Antiqua"/>
              </w:rPr>
              <w:t>, 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p w14:paraId="69CBBF2B" w14:textId="5B8B898D" w:rsidR="008B4EFE" w:rsidRPr="0085471C" w:rsidRDefault="008B4EFE" w:rsidP="008B4EFE">
            <w:pPr>
              <w:jc w:val="both"/>
              <w:rPr>
                <w:rFonts w:ascii="Book Antiqua" w:hAnsi="Book Antiqua"/>
              </w:rPr>
            </w:pPr>
          </w:p>
        </w:tc>
        <w:tc>
          <w:tcPr>
            <w:tcW w:w="2573" w:type="dxa"/>
          </w:tcPr>
          <w:p w14:paraId="4871C696" w14:textId="05CE6FF7" w:rsidR="008B4EFE" w:rsidRPr="0085471C" w:rsidRDefault="00CA5EA6" w:rsidP="00DB45E5">
            <w:pPr>
              <w:jc w:val="both"/>
              <w:rPr>
                <w:rFonts w:ascii="Book Antiqua" w:hAnsi="Book Antiqua"/>
              </w:rPr>
            </w:pPr>
            <w:r>
              <w:rPr>
                <w:rFonts w:ascii="Book Antiqua" w:hAnsi="Book Antiqua"/>
              </w:rPr>
              <w:t xml:space="preserve">Provisions of </w:t>
            </w:r>
            <w:proofErr w:type="spellStart"/>
            <w:r w:rsidR="009334A4">
              <w:rPr>
                <w:rFonts w:ascii="Book Antiqua" w:hAnsi="Book Antiqua"/>
              </w:rPr>
              <w:t>RfP</w:t>
            </w:r>
            <w:proofErr w:type="spellEnd"/>
            <w:r w:rsidR="009334A4">
              <w:rPr>
                <w:rFonts w:ascii="Book Antiqua" w:hAnsi="Book Antiqua"/>
              </w:rPr>
              <w:t xml:space="preserve"> document shall prevail.</w:t>
            </w:r>
          </w:p>
        </w:tc>
      </w:tr>
      <w:tr w:rsidR="008B4EFE" w:rsidRPr="0085471C" w14:paraId="3E49CAE7" w14:textId="77777777" w:rsidTr="001456F1">
        <w:tc>
          <w:tcPr>
            <w:tcW w:w="802" w:type="dxa"/>
          </w:tcPr>
          <w:p w14:paraId="03982446" w14:textId="2FF9D659" w:rsidR="008B4EFE" w:rsidRPr="0085471C" w:rsidRDefault="008B4EFE" w:rsidP="008B4EFE">
            <w:pPr>
              <w:rPr>
                <w:rFonts w:ascii="Book Antiqua" w:hAnsi="Book Antiqua"/>
              </w:rPr>
            </w:pPr>
            <w:r w:rsidRPr="0085471C">
              <w:rPr>
                <w:rFonts w:ascii="Book Antiqua" w:hAnsi="Book Antiqua"/>
              </w:rPr>
              <w:lastRenderedPageBreak/>
              <w:t>8</w:t>
            </w:r>
          </w:p>
        </w:tc>
        <w:tc>
          <w:tcPr>
            <w:tcW w:w="2844" w:type="dxa"/>
          </w:tcPr>
          <w:p w14:paraId="7EB431CC" w14:textId="6FC6D304" w:rsidR="008B4EFE" w:rsidRPr="0085471C" w:rsidRDefault="008B4EFE" w:rsidP="008B4EFE">
            <w:pPr>
              <w:rPr>
                <w:rFonts w:ascii="Book Antiqua" w:hAnsi="Book Antiqua"/>
              </w:rPr>
            </w:pPr>
            <w:r w:rsidRPr="0085471C">
              <w:rPr>
                <w:rFonts w:ascii="Book Antiqua" w:hAnsi="Book Antiqua"/>
              </w:rPr>
              <w:t xml:space="preserve">Conditions Of Contract; Section – III, Clause 50.0 Termination </w:t>
            </w:r>
            <w:proofErr w:type="gramStart"/>
            <w:r w:rsidRPr="0085471C">
              <w:rPr>
                <w:rFonts w:ascii="Book Antiqua" w:hAnsi="Book Antiqua"/>
              </w:rPr>
              <w:t>For</w:t>
            </w:r>
            <w:proofErr w:type="gramEnd"/>
            <w:r w:rsidRPr="0085471C">
              <w:rPr>
                <w:rFonts w:ascii="Book Antiqua" w:hAnsi="Book Antiqua"/>
              </w:rPr>
              <w:t xml:space="preserve"> Defaults</w:t>
            </w:r>
          </w:p>
        </w:tc>
        <w:tc>
          <w:tcPr>
            <w:tcW w:w="3605" w:type="dxa"/>
          </w:tcPr>
          <w:p w14:paraId="3B612368" w14:textId="77777777" w:rsidR="008B4EFE" w:rsidRPr="0085471C" w:rsidRDefault="008B4EFE" w:rsidP="008B4EFE">
            <w:pPr>
              <w:jc w:val="both"/>
              <w:rPr>
                <w:rFonts w:ascii="Book Antiqua" w:hAnsi="Book Antiqua"/>
              </w:rPr>
            </w:pPr>
            <w:r w:rsidRPr="0085471C">
              <w:rPr>
                <w:rFonts w:ascii="Book Antiqua" w:hAnsi="Book Antiqua"/>
              </w:rPr>
              <w:t>50.1 The Employer may without prejudice to any other remedy for breach of contract, by written notice of default sent to the Independent Engineer, terminate the contract in whole:</w:t>
            </w:r>
          </w:p>
          <w:p w14:paraId="203C715E" w14:textId="77777777" w:rsidR="008B4EFE" w:rsidRPr="0085471C" w:rsidRDefault="008B4EFE" w:rsidP="008B4EFE">
            <w:pPr>
              <w:jc w:val="both"/>
              <w:rPr>
                <w:rFonts w:ascii="Book Antiqua" w:hAnsi="Book Antiqua"/>
              </w:rPr>
            </w:pPr>
          </w:p>
          <w:p w14:paraId="5B08F5E0" w14:textId="77777777" w:rsidR="008B4EFE" w:rsidRPr="0085471C" w:rsidRDefault="008B4EFE" w:rsidP="008B4EFE">
            <w:pPr>
              <w:jc w:val="both"/>
              <w:rPr>
                <w:rFonts w:ascii="Book Antiqua" w:hAnsi="Book Antiqua"/>
              </w:rPr>
            </w:pPr>
            <w:r w:rsidRPr="0085471C">
              <w:rPr>
                <w:rFonts w:ascii="Book Antiqua" w:hAnsi="Book Antiqua"/>
              </w:rPr>
              <w:t xml:space="preserve">a) if the Independent Engineer fails to deliver any or </w:t>
            </w:r>
            <w:proofErr w:type="gramStart"/>
            <w:r w:rsidRPr="0085471C">
              <w:rPr>
                <w:rFonts w:ascii="Book Antiqua" w:hAnsi="Book Antiqua"/>
              </w:rPr>
              <w:t>all of</w:t>
            </w:r>
            <w:proofErr w:type="gramEnd"/>
            <w:r w:rsidRPr="0085471C">
              <w:rPr>
                <w:rFonts w:ascii="Book Antiqua" w:hAnsi="Book Antiqua"/>
              </w:rPr>
              <w:t xml:space="preserve"> the services within the time period(s) specified in the contract or any extension thereof granted by the Employer in writing.</w:t>
            </w:r>
          </w:p>
          <w:p w14:paraId="01CD707D" w14:textId="77777777" w:rsidR="008B4EFE" w:rsidRPr="0085471C" w:rsidRDefault="008B4EFE" w:rsidP="008B4EFE">
            <w:pPr>
              <w:jc w:val="both"/>
              <w:rPr>
                <w:rFonts w:ascii="Book Antiqua" w:hAnsi="Book Antiqua"/>
              </w:rPr>
            </w:pPr>
            <w:r w:rsidRPr="0085471C">
              <w:rPr>
                <w:rFonts w:ascii="Book Antiqua" w:hAnsi="Book Antiqua"/>
              </w:rPr>
              <w:t>b) if the Independent Engineer fails to perform any other obligation(s) under the contract; or</w:t>
            </w:r>
          </w:p>
          <w:p w14:paraId="18DFAAF4" w14:textId="77777777" w:rsidR="008B4EFE" w:rsidRDefault="008B4EFE" w:rsidP="008B4EFE">
            <w:pPr>
              <w:jc w:val="both"/>
              <w:rPr>
                <w:rFonts w:ascii="Book Antiqua" w:hAnsi="Book Antiqua"/>
              </w:rPr>
            </w:pPr>
            <w:r w:rsidRPr="0085471C">
              <w:rPr>
                <w:rFonts w:ascii="Book Antiqua" w:hAnsi="Book Antiqua"/>
              </w:rPr>
              <w:t>c) if the Independent Engineer in either of the above circumstances, does not cure its failure within a period of 30 days after receipt of the default notice from the Employer.</w:t>
            </w:r>
          </w:p>
          <w:p w14:paraId="61E74AEE" w14:textId="41612448" w:rsidR="008B4EFE" w:rsidRPr="0085471C" w:rsidRDefault="008B4EFE" w:rsidP="008B4EFE">
            <w:pPr>
              <w:jc w:val="both"/>
              <w:rPr>
                <w:rFonts w:ascii="Book Antiqua" w:hAnsi="Book Antiqua"/>
              </w:rPr>
            </w:pPr>
          </w:p>
        </w:tc>
        <w:tc>
          <w:tcPr>
            <w:tcW w:w="4124" w:type="dxa"/>
          </w:tcPr>
          <w:p w14:paraId="084BFDCE"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C0BC9EA" w14:textId="77777777" w:rsidR="008B4EFE" w:rsidRPr="0085471C" w:rsidRDefault="008B4EFE" w:rsidP="008B4EFE">
            <w:pPr>
              <w:jc w:val="both"/>
              <w:rPr>
                <w:rFonts w:ascii="Book Antiqua" w:hAnsi="Book Antiqua"/>
              </w:rPr>
            </w:pPr>
          </w:p>
          <w:p w14:paraId="013274FD" w14:textId="5A95D296" w:rsidR="008B4EFE" w:rsidRPr="0085471C" w:rsidRDefault="008B4EFE" w:rsidP="008B4EFE">
            <w:pPr>
              <w:jc w:val="both"/>
              <w:rPr>
                <w:rFonts w:ascii="Book Antiqua" w:hAnsi="Book Antiqua"/>
              </w:rPr>
            </w:pPr>
            <w:r w:rsidRPr="0085471C">
              <w:rPr>
                <w:rFonts w:ascii="Book Antiqua" w:hAnsi="Book Antiqua"/>
              </w:rPr>
              <w:t xml:space="preserve">50.1 The Employer may without prejudice to any other remedy for breach of contract, </w:t>
            </w:r>
            <w:r w:rsidRPr="007A2378">
              <w:rPr>
                <w:rFonts w:ascii="Book Antiqua" w:hAnsi="Book Antiqua"/>
                <w:b/>
                <w:bCs/>
              </w:rPr>
              <w:t xml:space="preserve">by written notice of default of 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sent to the Independent Engineer, terminate the contract in whole:</w:t>
            </w:r>
          </w:p>
        </w:tc>
        <w:tc>
          <w:tcPr>
            <w:tcW w:w="2573" w:type="dxa"/>
          </w:tcPr>
          <w:p w14:paraId="07BED04D" w14:textId="7353DC4C" w:rsidR="008B4EFE" w:rsidRPr="0085471C" w:rsidRDefault="00F505EE" w:rsidP="008B4EFE">
            <w:pPr>
              <w:rPr>
                <w:rFonts w:ascii="Book Antiqua" w:hAnsi="Book Antiqua"/>
              </w:rPr>
            </w:pPr>
            <w:r>
              <w:rPr>
                <w:rFonts w:ascii="Book Antiqua" w:hAnsi="Book Antiqua"/>
              </w:rPr>
              <w:t xml:space="preserve">Provisions of the clause </w:t>
            </w:r>
            <w:r w:rsidR="005921CF">
              <w:rPr>
                <w:rFonts w:ascii="Book Antiqua" w:hAnsi="Book Antiqua"/>
              </w:rPr>
              <w:t>are amply clear.</w:t>
            </w:r>
          </w:p>
        </w:tc>
      </w:tr>
      <w:tr w:rsidR="008B4EFE" w:rsidRPr="0085471C" w14:paraId="736C6CE0" w14:textId="77777777" w:rsidTr="001456F1">
        <w:tc>
          <w:tcPr>
            <w:tcW w:w="802" w:type="dxa"/>
          </w:tcPr>
          <w:p w14:paraId="636757D7" w14:textId="2199B8C0" w:rsidR="008B4EFE" w:rsidRPr="0085471C" w:rsidRDefault="008B4EFE" w:rsidP="008B4EFE">
            <w:pPr>
              <w:rPr>
                <w:rFonts w:ascii="Book Antiqua" w:hAnsi="Book Antiqua"/>
              </w:rPr>
            </w:pPr>
            <w:r w:rsidRPr="0085471C">
              <w:rPr>
                <w:rFonts w:ascii="Book Antiqua" w:hAnsi="Book Antiqua"/>
              </w:rPr>
              <w:lastRenderedPageBreak/>
              <w:t>9</w:t>
            </w:r>
          </w:p>
        </w:tc>
        <w:tc>
          <w:tcPr>
            <w:tcW w:w="2844" w:type="dxa"/>
          </w:tcPr>
          <w:p w14:paraId="0EA1AD19" w14:textId="122C5D37" w:rsidR="008B4EFE" w:rsidRPr="0085471C" w:rsidRDefault="008B4EFE" w:rsidP="008B4EFE">
            <w:pPr>
              <w:rPr>
                <w:rFonts w:ascii="Book Antiqua" w:hAnsi="Book Antiqua"/>
              </w:rPr>
            </w:pPr>
            <w:r w:rsidRPr="0085471C">
              <w:rPr>
                <w:rFonts w:ascii="Book Antiqua" w:hAnsi="Book Antiqua"/>
              </w:rPr>
              <w:t xml:space="preserve">Conditions Of Contract; Section – III, Clause 51.0 Termination </w:t>
            </w:r>
            <w:proofErr w:type="gramStart"/>
            <w:r w:rsidRPr="0085471C">
              <w:rPr>
                <w:rFonts w:ascii="Book Antiqua" w:hAnsi="Book Antiqua"/>
              </w:rPr>
              <w:t>For</w:t>
            </w:r>
            <w:proofErr w:type="gramEnd"/>
            <w:r w:rsidRPr="0085471C">
              <w:rPr>
                <w:rFonts w:ascii="Book Antiqua" w:hAnsi="Book Antiqua"/>
              </w:rPr>
              <w:t xml:space="preserve"> Insolvency</w:t>
            </w:r>
          </w:p>
        </w:tc>
        <w:tc>
          <w:tcPr>
            <w:tcW w:w="3605" w:type="dxa"/>
          </w:tcPr>
          <w:p w14:paraId="6B7A5153" w14:textId="2D3286D7" w:rsidR="008B4EFE" w:rsidRPr="0085471C" w:rsidRDefault="008B4EFE" w:rsidP="008B4EFE">
            <w:pPr>
              <w:jc w:val="both"/>
              <w:rPr>
                <w:rFonts w:ascii="Book Antiqua" w:hAnsi="Book Antiqua"/>
              </w:rPr>
            </w:pPr>
            <w:r w:rsidRPr="0085471C">
              <w:rPr>
                <w:rFonts w:ascii="Book Antiqua" w:hAnsi="Book Antiqua"/>
              </w:rPr>
              <w:t>51.1 The Employer may at any time terminate the contract by giving written notice to the Independent Engineer, without compensation to the Independent Engineer, if the Independent Engineer becomes bankrupt or otherwise insolvent, provided that such termination will not prejudice or affect any right of action or remedy which has accrued or will accrue thereafter to the Employer.</w:t>
            </w:r>
          </w:p>
        </w:tc>
        <w:tc>
          <w:tcPr>
            <w:tcW w:w="4124" w:type="dxa"/>
          </w:tcPr>
          <w:p w14:paraId="0E018E11"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1A80CC5B" w14:textId="77777777" w:rsidR="008B4EFE" w:rsidRPr="0085471C" w:rsidRDefault="008B4EFE" w:rsidP="008B4EFE">
            <w:pPr>
              <w:jc w:val="both"/>
              <w:rPr>
                <w:rFonts w:ascii="Book Antiqua" w:hAnsi="Book Antiqua"/>
              </w:rPr>
            </w:pPr>
          </w:p>
          <w:p w14:paraId="6CB3DD4B" w14:textId="77777777" w:rsidR="008B4EFE" w:rsidRDefault="008B4EFE" w:rsidP="008B4EFE">
            <w:pPr>
              <w:jc w:val="both"/>
              <w:rPr>
                <w:rFonts w:ascii="Book Antiqua" w:hAnsi="Book Antiqua"/>
              </w:rPr>
            </w:pPr>
            <w:r w:rsidRPr="0085471C">
              <w:rPr>
                <w:rFonts w:ascii="Book Antiqua" w:hAnsi="Book Antiqua"/>
              </w:rPr>
              <w:t>51.0 Termination for Insolvency</w:t>
            </w:r>
          </w:p>
          <w:p w14:paraId="7594AA8D" w14:textId="77777777" w:rsidR="008B4EFE" w:rsidRPr="0085471C" w:rsidRDefault="008B4EFE" w:rsidP="008B4EFE">
            <w:pPr>
              <w:jc w:val="both"/>
              <w:rPr>
                <w:rFonts w:ascii="Book Antiqua" w:hAnsi="Book Antiqua"/>
              </w:rPr>
            </w:pPr>
          </w:p>
          <w:p w14:paraId="494D48A8" w14:textId="77777777" w:rsidR="008B4EFE" w:rsidRDefault="008B4EFE" w:rsidP="008B4EFE">
            <w:pPr>
              <w:jc w:val="both"/>
              <w:rPr>
                <w:rFonts w:ascii="Book Antiqua" w:hAnsi="Book Antiqua"/>
              </w:rPr>
            </w:pPr>
            <w:r w:rsidRPr="0085471C">
              <w:rPr>
                <w:rFonts w:ascii="Book Antiqua" w:hAnsi="Book Antiqua"/>
              </w:rPr>
              <w:t xml:space="preserve">51.1 The Employer may at any time terminate the contract by giving written notice of </w:t>
            </w:r>
            <w:r w:rsidRPr="007A2378">
              <w:rPr>
                <w:rFonts w:ascii="Book Antiqua" w:hAnsi="Book Antiqua"/>
                <w:b/>
                <w:bCs/>
              </w:rPr>
              <w:t xml:space="preserve">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to the Independent Engineer</w:t>
            </w:r>
            <w:r w:rsidRPr="0085471C">
              <w:rPr>
                <w:rFonts w:ascii="Book Antiqua" w:hAnsi="Book Antiqua"/>
              </w:rPr>
              <w:t>, without compensation to the Independent Engineer, if the Independent Engineer becomes bankrupt or otherwise insolvent, provided that such termination will not prejudice or affect any right of action or remedy which has accrued or will accrue thereafter to the Employer.</w:t>
            </w:r>
          </w:p>
          <w:p w14:paraId="4E8ED4AA" w14:textId="4B3D6C26" w:rsidR="008B4EFE" w:rsidRPr="0085471C" w:rsidRDefault="008B4EFE" w:rsidP="008B4EFE">
            <w:pPr>
              <w:jc w:val="both"/>
              <w:rPr>
                <w:rFonts w:ascii="Book Antiqua" w:hAnsi="Book Antiqua"/>
              </w:rPr>
            </w:pPr>
          </w:p>
        </w:tc>
        <w:tc>
          <w:tcPr>
            <w:tcW w:w="2573" w:type="dxa"/>
          </w:tcPr>
          <w:p w14:paraId="58814CCE" w14:textId="6AB5882F" w:rsidR="008B4EFE" w:rsidRPr="0085471C" w:rsidRDefault="00DB45E5" w:rsidP="00DB45E5">
            <w:pPr>
              <w:jc w:val="both"/>
              <w:rPr>
                <w:rFonts w:ascii="Book Antiqua" w:hAnsi="Book Antiqua"/>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66F2960" w14:textId="77777777" w:rsidTr="001456F1">
        <w:tc>
          <w:tcPr>
            <w:tcW w:w="802" w:type="dxa"/>
          </w:tcPr>
          <w:p w14:paraId="6CC947B5" w14:textId="522E35EC" w:rsidR="008B4EFE" w:rsidRPr="006B0056" w:rsidRDefault="008B4EFE" w:rsidP="008B4EFE">
            <w:pPr>
              <w:rPr>
                <w:rFonts w:ascii="Book Antiqua" w:hAnsi="Book Antiqua"/>
              </w:rPr>
            </w:pPr>
            <w:r w:rsidRPr="006B0056">
              <w:rPr>
                <w:rFonts w:ascii="Book Antiqua" w:hAnsi="Book Antiqua"/>
              </w:rPr>
              <w:t>10</w:t>
            </w:r>
          </w:p>
        </w:tc>
        <w:tc>
          <w:tcPr>
            <w:tcW w:w="2844" w:type="dxa"/>
          </w:tcPr>
          <w:p w14:paraId="00D0E7F7" w14:textId="1F8AA4F7" w:rsidR="008B4EFE" w:rsidRPr="006B0056" w:rsidRDefault="008B4EFE" w:rsidP="008B4EFE">
            <w:pPr>
              <w:rPr>
                <w:rFonts w:ascii="Book Antiqua" w:hAnsi="Book Antiqua"/>
              </w:rPr>
            </w:pPr>
            <w:r w:rsidRPr="006B0056">
              <w:rPr>
                <w:rFonts w:ascii="Book Antiqua" w:hAnsi="Book Antiqua"/>
              </w:rPr>
              <w:t>General Queries</w:t>
            </w:r>
          </w:p>
        </w:tc>
        <w:tc>
          <w:tcPr>
            <w:tcW w:w="3605" w:type="dxa"/>
          </w:tcPr>
          <w:p w14:paraId="695F8FEC" w14:textId="3EFADC3D" w:rsidR="008B4EFE" w:rsidRPr="006B0056" w:rsidRDefault="008B4EFE" w:rsidP="008B4EFE">
            <w:pPr>
              <w:jc w:val="both"/>
              <w:rPr>
                <w:rFonts w:ascii="Book Antiqua" w:hAnsi="Book Antiqua"/>
              </w:rPr>
            </w:pPr>
            <w:r w:rsidRPr="006B0056">
              <w:rPr>
                <w:rFonts w:ascii="Book Antiqua" w:hAnsi="Book Antiqua"/>
              </w:rPr>
              <w:t>Access to Project Site is not mentioned in Contract.</w:t>
            </w:r>
          </w:p>
        </w:tc>
        <w:tc>
          <w:tcPr>
            <w:tcW w:w="4124" w:type="dxa"/>
          </w:tcPr>
          <w:p w14:paraId="41B1B78F" w14:textId="77777777" w:rsidR="008B4EFE" w:rsidRPr="006B0056" w:rsidRDefault="008B4EFE" w:rsidP="008B4EFE">
            <w:pPr>
              <w:jc w:val="both"/>
              <w:rPr>
                <w:rFonts w:ascii="Book Antiqua" w:hAnsi="Book Antiqua"/>
              </w:rPr>
            </w:pPr>
            <w:r w:rsidRPr="006B0056">
              <w:rPr>
                <w:rFonts w:ascii="Book Antiqua" w:hAnsi="Book Antiqua"/>
              </w:rPr>
              <w:t>We request the client to kindly add the Clause below in the Contract:</w:t>
            </w:r>
          </w:p>
          <w:p w14:paraId="700C4545" w14:textId="77777777" w:rsidR="008B4EFE" w:rsidRPr="006B0056" w:rsidRDefault="008B4EFE" w:rsidP="008B4EFE">
            <w:pPr>
              <w:jc w:val="both"/>
              <w:rPr>
                <w:rFonts w:ascii="Book Antiqua" w:hAnsi="Book Antiqua"/>
              </w:rPr>
            </w:pPr>
          </w:p>
          <w:p w14:paraId="59DBC1AA" w14:textId="77777777" w:rsidR="008B4EFE" w:rsidRPr="006B0056" w:rsidRDefault="008B4EFE" w:rsidP="008B4EFE">
            <w:pPr>
              <w:jc w:val="both"/>
              <w:rPr>
                <w:rFonts w:ascii="Book Antiqua" w:hAnsi="Book Antiqua"/>
                <w:b/>
                <w:bCs/>
              </w:rPr>
            </w:pPr>
            <w:r w:rsidRPr="006B0056">
              <w:rPr>
                <w:rFonts w:ascii="Book Antiqua" w:hAnsi="Book Antiqua"/>
                <w:b/>
                <w:bCs/>
              </w:rPr>
              <w:t>Access to Project Site</w:t>
            </w:r>
          </w:p>
          <w:p w14:paraId="6D510DE9" w14:textId="77777777" w:rsidR="008B4EFE" w:rsidRPr="006B0056" w:rsidRDefault="008B4EFE" w:rsidP="008B4EFE">
            <w:pPr>
              <w:jc w:val="both"/>
              <w:rPr>
                <w:rFonts w:ascii="Book Antiqua" w:hAnsi="Book Antiqua"/>
                <w:b/>
                <w:bCs/>
              </w:rPr>
            </w:pPr>
          </w:p>
          <w:p w14:paraId="72D45A5E" w14:textId="0D314427" w:rsidR="008B4EFE" w:rsidRPr="006B0056" w:rsidRDefault="008B4EFE" w:rsidP="008B4EFE">
            <w:pPr>
              <w:jc w:val="both"/>
              <w:rPr>
                <w:rFonts w:ascii="Book Antiqua" w:hAnsi="Book Antiqua"/>
              </w:rPr>
            </w:pPr>
            <w:r w:rsidRPr="006B0056">
              <w:rPr>
                <w:rFonts w:ascii="Book Antiqua" w:hAnsi="Book Antiqua"/>
              </w:rPr>
              <w:lastRenderedPageBreak/>
              <w:t xml:space="preserve">The Client warrants that the Consultant shall have, free of charge, unimpeded access to the project site in respect of which access is required for the performance of the Services. The Client will be responsible for any damage to the project </w:t>
            </w:r>
            <w:proofErr w:type="gramStart"/>
            <w:r w:rsidRPr="006B0056">
              <w:rPr>
                <w:rFonts w:ascii="Book Antiqua" w:hAnsi="Book Antiqua"/>
              </w:rPr>
              <w:t>site</w:t>
            </w:r>
            <w:proofErr w:type="gramEnd"/>
            <w:r w:rsidRPr="006B0056">
              <w:rPr>
                <w:rFonts w:ascii="Book Antiqua" w:hAnsi="Book Antiqua"/>
              </w:rPr>
              <w:t xml:space="preserve"> or any property thereon resulting from such access and will indemnify the Consultant and each of the experts in respect of liability for any such damage, unless such damage is caused by the </w:t>
            </w:r>
            <w:proofErr w:type="spellStart"/>
            <w:r w:rsidRPr="006B0056">
              <w:rPr>
                <w:rFonts w:ascii="Book Antiqua" w:hAnsi="Book Antiqua"/>
              </w:rPr>
              <w:t>willful</w:t>
            </w:r>
            <w:proofErr w:type="spellEnd"/>
            <w:r w:rsidRPr="006B0056">
              <w:rPr>
                <w:rFonts w:ascii="Book Antiqua" w:hAnsi="Book Antiqua"/>
              </w:rPr>
              <w:t xml:space="preserve"> default or negligence of the Consultant or any Sub-consultants or the Experts of either of them.</w:t>
            </w:r>
          </w:p>
          <w:p w14:paraId="12213C7C" w14:textId="579BC068" w:rsidR="008B4EFE" w:rsidRPr="006B0056" w:rsidRDefault="008B4EFE" w:rsidP="008B4EFE">
            <w:pPr>
              <w:jc w:val="both"/>
              <w:rPr>
                <w:rFonts w:ascii="Book Antiqua" w:hAnsi="Book Antiqua"/>
              </w:rPr>
            </w:pPr>
          </w:p>
        </w:tc>
        <w:tc>
          <w:tcPr>
            <w:tcW w:w="2573" w:type="dxa"/>
          </w:tcPr>
          <w:p w14:paraId="201A27A2" w14:textId="4332142B" w:rsidR="008B4EFE" w:rsidRPr="0085471C" w:rsidRDefault="005144E6" w:rsidP="005144E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36DE2B4" w14:textId="77777777" w:rsidTr="001456F1">
        <w:tc>
          <w:tcPr>
            <w:tcW w:w="802" w:type="dxa"/>
          </w:tcPr>
          <w:p w14:paraId="28C7A916" w14:textId="6E9E5D85" w:rsidR="008B4EFE" w:rsidRPr="0085471C" w:rsidRDefault="008B4EFE" w:rsidP="008B4EFE">
            <w:pPr>
              <w:rPr>
                <w:rFonts w:ascii="Book Antiqua" w:hAnsi="Book Antiqua"/>
              </w:rPr>
            </w:pPr>
            <w:r w:rsidRPr="0085471C">
              <w:rPr>
                <w:rFonts w:ascii="Book Antiqua" w:hAnsi="Book Antiqua"/>
              </w:rPr>
              <w:t>11</w:t>
            </w:r>
          </w:p>
        </w:tc>
        <w:tc>
          <w:tcPr>
            <w:tcW w:w="2844" w:type="dxa"/>
          </w:tcPr>
          <w:p w14:paraId="0EAE76C1" w14:textId="3E327413"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560E81B6" w14:textId="62A0E808" w:rsidR="008B4EFE" w:rsidRPr="0085471C" w:rsidRDefault="008B4EFE" w:rsidP="008B4EFE">
            <w:pPr>
              <w:jc w:val="both"/>
              <w:rPr>
                <w:rFonts w:ascii="Book Antiqua" w:hAnsi="Book Antiqua"/>
              </w:rPr>
            </w:pPr>
            <w:r w:rsidRPr="0085471C">
              <w:rPr>
                <w:rFonts w:ascii="Book Antiqua" w:hAnsi="Book Antiqua"/>
              </w:rPr>
              <w:t>Modifications or Variations</w:t>
            </w:r>
          </w:p>
        </w:tc>
        <w:tc>
          <w:tcPr>
            <w:tcW w:w="4124" w:type="dxa"/>
          </w:tcPr>
          <w:p w14:paraId="583158A5"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75DE358A" w14:textId="77777777" w:rsidR="008B4EFE" w:rsidRPr="0085471C" w:rsidRDefault="008B4EFE" w:rsidP="008B4EFE">
            <w:pPr>
              <w:jc w:val="both"/>
              <w:rPr>
                <w:rFonts w:ascii="Book Antiqua" w:hAnsi="Book Antiqua"/>
              </w:rPr>
            </w:pPr>
          </w:p>
          <w:p w14:paraId="2B99A9C2" w14:textId="77777777" w:rsidR="008B4EFE" w:rsidRDefault="008B4EFE" w:rsidP="008B4EFE">
            <w:pPr>
              <w:jc w:val="both"/>
              <w:rPr>
                <w:rFonts w:ascii="Book Antiqua" w:hAnsi="Book Antiqua"/>
              </w:rPr>
            </w:pPr>
            <w:r w:rsidRPr="007A2378">
              <w:rPr>
                <w:rFonts w:ascii="Book Antiqua" w:hAnsi="Book Antiqua"/>
                <w:b/>
                <w:bCs/>
              </w:rPr>
              <w:t>Modifications or Variations</w:t>
            </w:r>
            <w:r w:rsidRPr="0085471C">
              <w:rPr>
                <w:rFonts w:ascii="Book Antiqua" w:hAnsi="Book Antiqua"/>
              </w:rPr>
              <w:t xml:space="preserve"> Any modification or variation of the terms and conditions of this Contract, including any modification or variation of the scope of the Services, may only be made by </w:t>
            </w:r>
            <w:r w:rsidRPr="0085471C">
              <w:rPr>
                <w:rFonts w:ascii="Book Antiqua" w:hAnsi="Book Antiqua"/>
              </w:rPr>
              <w:lastRenderedPageBreak/>
              <w:t>written agreement between the Parties. However, each Party shall give due consideration to any proposals for modification or variation made by the other Party.</w:t>
            </w:r>
          </w:p>
          <w:p w14:paraId="0592F46B" w14:textId="77597491" w:rsidR="008B4EFE" w:rsidRPr="0085471C" w:rsidRDefault="008B4EFE" w:rsidP="008B4EFE">
            <w:pPr>
              <w:jc w:val="both"/>
              <w:rPr>
                <w:rFonts w:ascii="Book Antiqua" w:hAnsi="Book Antiqua"/>
              </w:rPr>
            </w:pPr>
          </w:p>
        </w:tc>
        <w:tc>
          <w:tcPr>
            <w:tcW w:w="2573" w:type="dxa"/>
          </w:tcPr>
          <w:p w14:paraId="71B7636B" w14:textId="73B7A64A" w:rsidR="008B4EFE" w:rsidRPr="0085471C" w:rsidRDefault="00F610E2" w:rsidP="005144E6">
            <w:pPr>
              <w:jc w:val="both"/>
              <w:rPr>
                <w:rFonts w:ascii="Book Antiqua" w:hAnsi="Book Antiqua"/>
              </w:rPr>
            </w:pPr>
            <w:r>
              <w:rPr>
                <w:rFonts w:ascii="Book Antiqua" w:hAnsi="Book Antiqua"/>
              </w:rPr>
              <w:lastRenderedPageBreak/>
              <w:t xml:space="preserve">Provisions of </w:t>
            </w:r>
            <w:proofErr w:type="spellStart"/>
            <w:r w:rsidR="005144E6">
              <w:rPr>
                <w:rFonts w:ascii="Book Antiqua" w:hAnsi="Book Antiqua"/>
              </w:rPr>
              <w:t>R</w:t>
            </w:r>
            <w:r>
              <w:rPr>
                <w:rFonts w:ascii="Book Antiqua" w:hAnsi="Book Antiqua"/>
              </w:rPr>
              <w:t>fP</w:t>
            </w:r>
            <w:proofErr w:type="spellEnd"/>
            <w:r>
              <w:rPr>
                <w:rFonts w:ascii="Book Antiqua" w:hAnsi="Book Antiqua"/>
              </w:rPr>
              <w:t xml:space="preserve"> document shall prevail.</w:t>
            </w:r>
          </w:p>
        </w:tc>
      </w:tr>
      <w:tr w:rsidR="008B4EFE" w:rsidRPr="0085471C" w14:paraId="7914AD78" w14:textId="77777777" w:rsidTr="001456F1">
        <w:tc>
          <w:tcPr>
            <w:tcW w:w="802" w:type="dxa"/>
          </w:tcPr>
          <w:p w14:paraId="2508142B" w14:textId="768C68E3" w:rsidR="008B4EFE" w:rsidRPr="0085471C" w:rsidRDefault="008B4EFE" w:rsidP="008B4EFE">
            <w:pPr>
              <w:rPr>
                <w:rFonts w:ascii="Book Antiqua" w:hAnsi="Book Antiqua"/>
              </w:rPr>
            </w:pPr>
            <w:r w:rsidRPr="0085471C">
              <w:rPr>
                <w:rFonts w:ascii="Book Antiqua" w:hAnsi="Book Antiqua"/>
              </w:rPr>
              <w:t>12</w:t>
            </w:r>
          </w:p>
        </w:tc>
        <w:tc>
          <w:tcPr>
            <w:tcW w:w="2844" w:type="dxa"/>
          </w:tcPr>
          <w:p w14:paraId="41FA6F77" w14:textId="3EFAF062"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3F930AC3" w14:textId="2558CF27" w:rsidR="008B4EFE" w:rsidRPr="0085471C" w:rsidRDefault="008B4EFE" w:rsidP="008B4EFE">
            <w:pPr>
              <w:jc w:val="both"/>
              <w:rPr>
                <w:rFonts w:ascii="Book Antiqua" w:hAnsi="Book Antiqua"/>
              </w:rPr>
            </w:pPr>
            <w:r w:rsidRPr="0085471C">
              <w:rPr>
                <w:rFonts w:ascii="Book Antiqua" w:hAnsi="Book Antiqua"/>
              </w:rPr>
              <w:t>Termination rights of the Consultant is not mentioned in Contract.</w:t>
            </w:r>
          </w:p>
        </w:tc>
        <w:tc>
          <w:tcPr>
            <w:tcW w:w="4124" w:type="dxa"/>
          </w:tcPr>
          <w:p w14:paraId="62666920"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1935AE67" w14:textId="77777777" w:rsidR="008B4EFE" w:rsidRPr="0085471C" w:rsidRDefault="008B4EFE" w:rsidP="008B4EFE">
            <w:pPr>
              <w:jc w:val="both"/>
              <w:rPr>
                <w:rFonts w:ascii="Book Antiqua" w:hAnsi="Book Antiqua"/>
              </w:rPr>
            </w:pPr>
          </w:p>
          <w:p w14:paraId="0DDBDD93" w14:textId="77777777" w:rsidR="008B4EFE" w:rsidRPr="007A2378" w:rsidRDefault="008B4EFE" w:rsidP="008B4EFE">
            <w:pPr>
              <w:jc w:val="both"/>
              <w:rPr>
                <w:rFonts w:ascii="Book Antiqua" w:hAnsi="Book Antiqua"/>
                <w:b/>
                <w:bCs/>
              </w:rPr>
            </w:pPr>
            <w:r w:rsidRPr="007A2378">
              <w:rPr>
                <w:rFonts w:ascii="Book Antiqua" w:hAnsi="Book Antiqua"/>
                <w:b/>
                <w:bCs/>
              </w:rPr>
              <w:t>Termination of Contract by the Independent Engineer:</w:t>
            </w:r>
          </w:p>
          <w:p w14:paraId="732BAB9C" w14:textId="77777777" w:rsidR="008B4EFE" w:rsidRDefault="008B4EFE" w:rsidP="008B4EFE">
            <w:pPr>
              <w:jc w:val="both"/>
              <w:rPr>
                <w:rFonts w:ascii="Book Antiqua" w:hAnsi="Book Antiqua"/>
              </w:rPr>
            </w:pPr>
            <w:r w:rsidRPr="0085471C">
              <w:rPr>
                <w:rFonts w:ascii="Book Antiqua" w:hAnsi="Book Antiqua"/>
              </w:rPr>
              <w:t xml:space="preserve">The Independent Engineer may terminate this Contract, by not less than thirty (30) calendar days’ written notice to the Employer, in case of the occurrence of any of the events specified in paragraphs (a) through (d) of this Clause. (a) If the Employer fails to pay any money due to the Independent Engineer pursuant to this Contract and not subject to dispute pursuant to Clause 52 within forty-five (45) calendar days after receiving written notice from the Consultant that such payment is overdue. (b) If, as the </w:t>
            </w:r>
            <w:r w:rsidRPr="0085471C">
              <w:rPr>
                <w:rFonts w:ascii="Book Antiqua" w:hAnsi="Book Antiqua"/>
              </w:rPr>
              <w:lastRenderedPageBreak/>
              <w:t>result of Force Majeure, the Independent Engineer is unable to perform a material portion of the Services for a period of not less than sixty (60) calendar days. (c) If the Employer fails to comply with any final decision reached as a result of arbitration pursuant to Clause 53 (d) If the Employer is in material breach of its obligations pursuant to this Contract and has not remedied the same within forty-five (45) days (or such longer period as the Independent Engineer may have subsequently approved in writing) following the receipt by the Employer of the Independent Engineer’s notice specifying such breach.</w:t>
            </w:r>
          </w:p>
          <w:p w14:paraId="0710AF37" w14:textId="46D007ED" w:rsidR="008B4EFE" w:rsidRPr="0085471C" w:rsidRDefault="008B4EFE" w:rsidP="008B4EFE">
            <w:pPr>
              <w:jc w:val="both"/>
              <w:rPr>
                <w:rFonts w:ascii="Book Antiqua" w:hAnsi="Book Antiqua"/>
              </w:rPr>
            </w:pPr>
          </w:p>
        </w:tc>
        <w:tc>
          <w:tcPr>
            <w:tcW w:w="2573" w:type="dxa"/>
          </w:tcPr>
          <w:p w14:paraId="261E7253" w14:textId="13C70A1C" w:rsidR="008B4EFE" w:rsidRPr="0085471C" w:rsidRDefault="00AB4FCA" w:rsidP="00AB4FCA">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65AD1235" w14:textId="77777777" w:rsidTr="001456F1">
        <w:tc>
          <w:tcPr>
            <w:tcW w:w="802" w:type="dxa"/>
          </w:tcPr>
          <w:p w14:paraId="35F48603" w14:textId="13F2889B" w:rsidR="008B4EFE" w:rsidRPr="00036A7A" w:rsidRDefault="008B4EFE" w:rsidP="008B4EFE">
            <w:pPr>
              <w:rPr>
                <w:rFonts w:ascii="Book Antiqua" w:hAnsi="Book Antiqua"/>
              </w:rPr>
            </w:pPr>
            <w:r w:rsidRPr="00036A7A">
              <w:rPr>
                <w:rFonts w:ascii="Book Antiqua" w:hAnsi="Book Antiqua"/>
              </w:rPr>
              <w:t>13</w:t>
            </w:r>
          </w:p>
        </w:tc>
        <w:tc>
          <w:tcPr>
            <w:tcW w:w="2844" w:type="dxa"/>
          </w:tcPr>
          <w:p w14:paraId="00C5F337" w14:textId="0FB821C8" w:rsidR="008B4EFE" w:rsidRPr="00036A7A" w:rsidRDefault="008B4EFE" w:rsidP="008B4EFE">
            <w:pPr>
              <w:rPr>
                <w:rFonts w:ascii="Book Antiqua" w:hAnsi="Book Antiqua"/>
              </w:rPr>
            </w:pPr>
            <w:r w:rsidRPr="00036A7A">
              <w:rPr>
                <w:rFonts w:ascii="Book Antiqua" w:hAnsi="Book Antiqua"/>
              </w:rPr>
              <w:t>General Queries</w:t>
            </w:r>
          </w:p>
        </w:tc>
        <w:tc>
          <w:tcPr>
            <w:tcW w:w="3605" w:type="dxa"/>
          </w:tcPr>
          <w:p w14:paraId="45103B74" w14:textId="01C0A6E7" w:rsidR="008B4EFE" w:rsidRPr="00036A7A" w:rsidRDefault="008B4EFE" w:rsidP="008B4EFE">
            <w:pPr>
              <w:jc w:val="both"/>
              <w:rPr>
                <w:rFonts w:ascii="Book Antiqua" w:hAnsi="Book Antiqua"/>
              </w:rPr>
            </w:pPr>
            <w:r w:rsidRPr="00036A7A">
              <w:rPr>
                <w:rFonts w:ascii="Book Antiqua" w:hAnsi="Book Antiqua"/>
              </w:rPr>
              <w:t>Usage of Parent and Subsidiary Credentials</w:t>
            </w:r>
          </w:p>
        </w:tc>
        <w:tc>
          <w:tcPr>
            <w:tcW w:w="4124" w:type="dxa"/>
          </w:tcPr>
          <w:p w14:paraId="1AC5AD02" w14:textId="5D27CE3C" w:rsidR="008B4EFE" w:rsidRPr="00036A7A" w:rsidRDefault="008B4EFE" w:rsidP="008B4EFE">
            <w:pPr>
              <w:jc w:val="both"/>
              <w:rPr>
                <w:rFonts w:ascii="Book Antiqua" w:hAnsi="Book Antiqua"/>
              </w:rPr>
            </w:pPr>
            <w:r w:rsidRPr="00036A7A">
              <w:rPr>
                <w:rFonts w:ascii="Book Antiqua" w:hAnsi="Book Antiqua"/>
              </w:rPr>
              <w:t xml:space="preserve">We request that subsidiary be allowed to </w:t>
            </w:r>
            <w:r w:rsidRPr="00036A7A">
              <w:rPr>
                <w:rFonts w:ascii="Book Antiqua" w:hAnsi="Book Antiqua"/>
                <w:b/>
                <w:bCs/>
              </w:rPr>
              <w:t>utilise Parent Company's Credentials and vice versa</w:t>
            </w:r>
            <w:r w:rsidRPr="00036A7A">
              <w:rPr>
                <w:rFonts w:ascii="Book Antiqua" w:hAnsi="Book Antiqua"/>
              </w:rPr>
              <w:t>.</w:t>
            </w:r>
          </w:p>
        </w:tc>
        <w:tc>
          <w:tcPr>
            <w:tcW w:w="2573" w:type="dxa"/>
          </w:tcPr>
          <w:p w14:paraId="2C8AD8D4" w14:textId="015A9581" w:rsidR="008B4EFE" w:rsidRPr="0085471C" w:rsidRDefault="00036A7A" w:rsidP="00036A7A">
            <w:pPr>
              <w:jc w:val="both"/>
              <w:rPr>
                <w:rFonts w:ascii="Book Antiqua" w:hAnsi="Book Antiqua"/>
              </w:rPr>
            </w:pPr>
            <w:r w:rsidRPr="00036A7A">
              <w:rPr>
                <w:rFonts w:ascii="Book Antiqua" w:hAnsi="Book Antiqua"/>
              </w:rPr>
              <w:t>Requirement of bidding documents shall be followed.</w:t>
            </w:r>
          </w:p>
        </w:tc>
      </w:tr>
    </w:tbl>
    <w:p w14:paraId="3B852348" w14:textId="77777777" w:rsidR="0085471C" w:rsidRPr="0085471C" w:rsidRDefault="0085471C">
      <w:pPr>
        <w:rPr>
          <w:rFonts w:ascii="Book Antiqua" w:hAnsi="Book Antiqua"/>
        </w:rPr>
      </w:pPr>
    </w:p>
    <w:sectPr w:rsidR="0085471C" w:rsidRPr="0085471C" w:rsidSect="0085471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0D63" w14:textId="77777777" w:rsidR="007A2378" w:rsidRDefault="007A2378" w:rsidP="007A2378">
      <w:pPr>
        <w:spacing w:after="0" w:line="240" w:lineRule="auto"/>
      </w:pPr>
      <w:r>
        <w:separator/>
      </w:r>
    </w:p>
  </w:endnote>
  <w:endnote w:type="continuationSeparator" w:id="0">
    <w:p w14:paraId="2322EC3A" w14:textId="77777777" w:rsidR="007A2378" w:rsidRDefault="007A2378" w:rsidP="007A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773E" w14:textId="59B77935" w:rsidR="007A2378" w:rsidRDefault="007A2378" w:rsidP="007A2378">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223C" w14:textId="77777777" w:rsidR="007A2378" w:rsidRDefault="007A2378" w:rsidP="007A2378">
      <w:pPr>
        <w:spacing w:after="0" w:line="240" w:lineRule="auto"/>
      </w:pPr>
      <w:r>
        <w:separator/>
      </w:r>
    </w:p>
  </w:footnote>
  <w:footnote w:type="continuationSeparator" w:id="0">
    <w:p w14:paraId="1BDF12FE" w14:textId="77777777" w:rsidR="007A2378" w:rsidRDefault="007A2378" w:rsidP="007A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2948" w14:textId="3ABBA1E8" w:rsidR="007A2378" w:rsidRPr="00010837" w:rsidRDefault="007A2378" w:rsidP="00FD5BAA">
    <w:pPr>
      <w:pStyle w:val="Header"/>
      <w:jc w:val="both"/>
      <w:rPr>
        <w:rFonts w:ascii="Book Antiqua" w:hAnsi="Book Antiqua"/>
        <w:b/>
        <w:bCs/>
      </w:rPr>
    </w:pPr>
    <w:r w:rsidRPr="00010837">
      <w:rPr>
        <w:rFonts w:ascii="Book Antiqua" w:hAnsi="Book Antiqua"/>
        <w:b/>
        <w:bCs/>
      </w:rPr>
      <w:t xml:space="preserve">Clarification-I dated </w:t>
    </w:r>
    <w:r w:rsidR="00774D83" w:rsidRPr="00010837">
      <w:rPr>
        <w:rFonts w:ascii="Book Antiqua" w:hAnsi="Book Antiqua"/>
        <w:b/>
        <w:bCs/>
      </w:rPr>
      <w:t>20</w:t>
    </w:r>
    <w:r w:rsidRPr="00010837">
      <w:rPr>
        <w:rFonts w:ascii="Book Antiqua" w:hAnsi="Book Antiqua"/>
        <w:b/>
        <w:bCs/>
      </w:rPr>
      <w:t xml:space="preserve">.11.2024 to the </w:t>
    </w:r>
    <w:proofErr w:type="spellStart"/>
    <w:r w:rsidRPr="00010837">
      <w:rPr>
        <w:rFonts w:ascii="Book Antiqua" w:hAnsi="Book Antiqua"/>
        <w:b/>
        <w:bCs/>
      </w:rPr>
      <w:t>RfP</w:t>
    </w:r>
    <w:proofErr w:type="spellEnd"/>
    <w:r w:rsidRPr="00010837">
      <w:rPr>
        <w:rFonts w:ascii="Book Antiqua" w:hAnsi="Book Antiqua"/>
        <w:b/>
        <w:bCs/>
      </w:rPr>
      <w:t xml:space="preserve"> document </w:t>
    </w:r>
    <w:r w:rsidR="00BC1403" w:rsidRPr="00010837">
      <w:rPr>
        <w:rFonts w:ascii="Book Antiqua" w:hAnsi="Book Antiqua"/>
        <w:b/>
        <w:bCs/>
      </w:rPr>
      <w:t xml:space="preserve">of </w:t>
    </w:r>
    <w:r w:rsidR="00774D83" w:rsidRPr="00010837">
      <w:rPr>
        <w:rFonts w:ascii="Book Antiqua" w:hAnsi="Book Antiqua"/>
        <w:b/>
        <w:bCs/>
      </w:rPr>
      <w:t xml:space="preserve">Appointment of Independent Engineer for “Network Expansion Scheme in </w:t>
    </w:r>
    <w:proofErr w:type="spellStart"/>
    <w:r w:rsidR="00774D83" w:rsidRPr="00010837">
      <w:rPr>
        <w:rFonts w:ascii="Book Antiqua" w:hAnsi="Book Antiqua"/>
        <w:b/>
        <w:bCs/>
      </w:rPr>
      <w:t>Navinal</w:t>
    </w:r>
    <w:proofErr w:type="spellEnd"/>
    <w:r w:rsidR="00774D83" w:rsidRPr="00010837">
      <w:rPr>
        <w:rFonts w:ascii="Book Antiqua" w:hAnsi="Book Antiqua"/>
        <w:b/>
        <w:bCs/>
      </w:rPr>
      <w:t xml:space="preserve"> (Mundra) area of Gujarat for </w:t>
    </w:r>
    <w:proofErr w:type="spellStart"/>
    <w:r w:rsidR="00774D83" w:rsidRPr="00010837">
      <w:rPr>
        <w:rFonts w:ascii="Book Antiqua" w:hAnsi="Book Antiqua"/>
        <w:b/>
        <w:bCs/>
      </w:rPr>
      <w:t>drawal</w:t>
    </w:r>
    <w:proofErr w:type="spellEnd"/>
    <w:r w:rsidR="00774D83" w:rsidRPr="00010837">
      <w:rPr>
        <w:rFonts w:ascii="Book Antiqua" w:hAnsi="Book Antiqua"/>
        <w:b/>
        <w:bCs/>
      </w:rPr>
      <w:t xml:space="preserve"> of power in the area”</w:t>
    </w:r>
    <w:r w:rsidR="00BC1403" w:rsidRPr="00010837">
      <w:rPr>
        <w:rFonts w:ascii="Book Antiqua" w:hAnsi="Book Antiqua"/>
        <w:b/>
        <w:bCs/>
      </w:rPr>
      <w:t xml:space="preserve">. </w:t>
    </w:r>
    <w:r w:rsidR="00010837" w:rsidRPr="00010837">
      <w:rPr>
        <w:rFonts w:ascii="Book Antiqua" w:hAnsi="Book Antiqua"/>
        <w:b/>
        <w:bCs/>
      </w:rPr>
      <w:t>Spec. No. CTUIL/IE/2024-25/54</w:t>
    </w:r>
    <w:r w:rsidR="000B6D03">
      <w:rPr>
        <w:rFonts w:ascii="Book Antiqua" w:hAnsi="Book Antiqua"/>
        <w:b/>
        <w:bCs/>
      </w:rPr>
      <w:t xml:space="preserve">. GeM Bid: </w:t>
    </w:r>
    <w:r w:rsidR="000B6D03" w:rsidRPr="000B6D03">
      <w:rPr>
        <w:rFonts w:ascii="Book Antiqua" w:hAnsi="Book Antiqua"/>
        <w:b/>
        <w:bCs/>
      </w:rPr>
      <w:t>GEM/2024/B/5579241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2097"/>
    <w:multiLevelType w:val="hybridMultilevel"/>
    <w:tmpl w:val="1FEC125C"/>
    <w:lvl w:ilvl="0" w:tplc="0AF012D6">
      <w:start w:val="1"/>
      <w:numFmt w:val="lowerRoman"/>
      <w:lvlText w:val="(%1)"/>
      <w:lvlJc w:val="left"/>
      <w:pPr>
        <w:ind w:left="2160" w:hanging="81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E316974"/>
    <w:multiLevelType w:val="multilevel"/>
    <w:tmpl w:val="A198F0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0461200">
    <w:abstractNumId w:val="0"/>
  </w:num>
  <w:num w:numId="2" w16cid:durableId="1752392277">
    <w:abstractNumId w:val="2"/>
  </w:num>
  <w:num w:numId="3" w16cid:durableId="3531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C"/>
    <w:rsid w:val="000042B9"/>
    <w:rsid w:val="00005524"/>
    <w:rsid w:val="00010837"/>
    <w:rsid w:val="00036A7A"/>
    <w:rsid w:val="000602FA"/>
    <w:rsid w:val="000B6D03"/>
    <w:rsid w:val="000D09FA"/>
    <w:rsid w:val="000E0DE0"/>
    <w:rsid w:val="001102DE"/>
    <w:rsid w:val="00127CC5"/>
    <w:rsid w:val="001456F1"/>
    <w:rsid w:val="00201F60"/>
    <w:rsid w:val="0033033A"/>
    <w:rsid w:val="00353643"/>
    <w:rsid w:val="003A62C7"/>
    <w:rsid w:val="0041702A"/>
    <w:rsid w:val="00492868"/>
    <w:rsid w:val="004A348B"/>
    <w:rsid w:val="004B1659"/>
    <w:rsid w:val="0051131A"/>
    <w:rsid w:val="005144E6"/>
    <w:rsid w:val="005921CF"/>
    <w:rsid w:val="005950E4"/>
    <w:rsid w:val="005F6434"/>
    <w:rsid w:val="00625205"/>
    <w:rsid w:val="0069135D"/>
    <w:rsid w:val="006B0056"/>
    <w:rsid w:val="006B3769"/>
    <w:rsid w:val="00774D83"/>
    <w:rsid w:val="007A2378"/>
    <w:rsid w:val="00812860"/>
    <w:rsid w:val="0085471C"/>
    <w:rsid w:val="00875F72"/>
    <w:rsid w:val="00896808"/>
    <w:rsid w:val="008B427B"/>
    <w:rsid w:val="008B4EFE"/>
    <w:rsid w:val="008C67B1"/>
    <w:rsid w:val="008D279D"/>
    <w:rsid w:val="00900E47"/>
    <w:rsid w:val="009334A4"/>
    <w:rsid w:val="00A15526"/>
    <w:rsid w:val="00AB4FCA"/>
    <w:rsid w:val="00B043DB"/>
    <w:rsid w:val="00B36D4D"/>
    <w:rsid w:val="00B405E5"/>
    <w:rsid w:val="00B91857"/>
    <w:rsid w:val="00BB52AE"/>
    <w:rsid w:val="00BC1403"/>
    <w:rsid w:val="00C152A6"/>
    <w:rsid w:val="00C76CB5"/>
    <w:rsid w:val="00CA5EA6"/>
    <w:rsid w:val="00CD1702"/>
    <w:rsid w:val="00D63F19"/>
    <w:rsid w:val="00DB45E5"/>
    <w:rsid w:val="00E51498"/>
    <w:rsid w:val="00E667BA"/>
    <w:rsid w:val="00E95B7B"/>
    <w:rsid w:val="00EB1CA9"/>
    <w:rsid w:val="00F16971"/>
    <w:rsid w:val="00F505EE"/>
    <w:rsid w:val="00F610E2"/>
    <w:rsid w:val="00F83663"/>
    <w:rsid w:val="00FD5B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C12E5"/>
  <w15:chartTrackingRefBased/>
  <w15:docId w15:val="{97D16580-579B-4D84-972D-08E2C7CF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5471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5471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5471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1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5471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5471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71C"/>
    <w:rPr>
      <w:rFonts w:eastAsiaTheme="majorEastAsia" w:cstheme="majorBidi"/>
      <w:color w:val="272727" w:themeColor="text1" w:themeTint="D8"/>
    </w:rPr>
  </w:style>
  <w:style w:type="paragraph" w:styleId="Title">
    <w:name w:val="Title"/>
    <w:basedOn w:val="Normal"/>
    <w:next w:val="Normal"/>
    <w:link w:val="TitleChar"/>
    <w:uiPriority w:val="10"/>
    <w:qFormat/>
    <w:rsid w:val="0085471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471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471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471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471C"/>
    <w:pPr>
      <w:spacing w:before="160"/>
      <w:jc w:val="center"/>
    </w:pPr>
    <w:rPr>
      <w:i/>
      <w:iCs/>
      <w:color w:val="404040" w:themeColor="text1" w:themeTint="BF"/>
    </w:rPr>
  </w:style>
  <w:style w:type="character" w:customStyle="1" w:styleId="QuoteChar">
    <w:name w:val="Quote Char"/>
    <w:basedOn w:val="DefaultParagraphFont"/>
    <w:link w:val="Quote"/>
    <w:uiPriority w:val="29"/>
    <w:rsid w:val="0085471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uiPriority w:val="34"/>
    <w:qFormat/>
    <w:rsid w:val="0085471C"/>
    <w:pPr>
      <w:ind w:left="720"/>
      <w:contextualSpacing/>
    </w:pPr>
  </w:style>
  <w:style w:type="character" w:styleId="IntenseEmphasis">
    <w:name w:val="Intense Emphasis"/>
    <w:basedOn w:val="DefaultParagraphFont"/>
    <w:uiPriority w:val="21"/>
    <w:qFormat/>
    <w:rsid w:val="0085471C"/>
    <w:rPr>
      <w:i/>
      <w:iCs/>
      <w:color w:val="0F4761" w:themeColor="accent1" w:themeShade="BF"/>
    </w:rPr>
  </w:style>
  <w:style w:type="paragraph" w:styleId="IntenseQuote">
    <w:name w:val="Intense Quote"/>
    <w:basedOn w:val="Normal"/>
    <w:next w:val="Normal"/>
    <w:link w:val="IntenseQuoteChar"/>
    <w:uiPriority w:val="30"/>
    <w:qFormat/>
    <w:rsid w:val="0085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71C"/>
    <w:rPr>
      <w:rFonts w:cs="Mangal"/>
      <w:i/>
      <w:iCs/>
      <w:color w:val="0F4761" w:themeColor="accent1" w:themeShade="BF"/>
    </w:rPr>
  </w:style>
  <w:style w:type="character" w:styleId="IntenseReference">
    <w:name w:val="Intense Reference"/>
    <w:basedOn w:val="DefaultParagraphFont"/>
    <w:uiPriority w:val="32"/>
    <w:qFormat/>
    <w:rsid w:val="0085471C"/>
    <w:rPr>
      <w:b/>
      <w:bCs/>
      <w:smallCaps/>
      <w:color w:val="0F4761" w:themeColor="accent1" w:themeShade="BF"/>
      <w:spacing w:val="5"/>
    </w:rPr>
  </w:style>
  <w:style w:type="table" w:styleId="TableGrid">
    <w:name w:val="Table Grid"/>
    <w:basedOn w:val="TableNormal"/>
    <w:uiPriority w:val="5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78"/>
    <w:rPr>
      <w:rFonts w:cs="Mangal"/>
    </w:rPr>
  </w:style>
  <w:style w:type="paragraph" w:styleId="Footer">
    <w:name w:val="footer"/>
    <w:basedOn w:val="Normal"/>
    <w:link w:val="FooterChar"/>
    <w:uiPriority w:val="99"/>
    <w:unhideWhenUsed/>
    <w:rsid w:val="007A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78"/>
    <w:rPr>
      <w:rFonts w:cs="Mangal"/>
    </w:rPr>
  </w:style>
  <w:style w:type="character" w:styleId="Hyperlink">
    <w:name w:val="Hyperlink"/>
    <w:rsid w:val="00D63F19"/>
    <w:rPr>
      <w:rFonts w:cs="Times New Roman"/>
      <w:color w:val="0000FF"/>
      <w:u w:val="single"/>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qFormat/>
    <w:locked/>
    <w:rsid w:val="00D63F1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55</cp:revision>
  <cp:lastPrinted>2024-11-20T09:45:00Z</cp:lastPrinted>
  <dcterms:created xsi:type="dcterms:W3CDTF">2024-11-05T09:51:00Z</dcterms:created>
  <dcterms:modified xsi:type="dcterms:W3CDTF">2024-11-20T09:45:00Z</dcterms:modified>
</cp:coreProperties>
</file>