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3AD377" w14:textId="0262F2A4" w:rsidR="00C0377A" w:rsidRPr="00E42B1E" w:rsidRDefault="003E59C8"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r w:rsidRPr="00B91B88">
        <w:rPr>
          <w:rFonts w:ascii="Times New Roman" w:hAnsi="Times New Roman"/>
          <w:b/>
          <w:sz w:val="40"/>
        </w:rPr>
        <w:t xml:space="preserve"> </w:t>
      </w:r>
    </w:p>
    <w:p w14:paraId="3ECF7D68" w14:textId="77777777" w:rsidR="00C0377A" w:rsidRPr="00E42B1E" w:rsidRDefault="00BF6976"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r w:rsidRPr="00E42B1E">
        <w:rPr>
          <w:rFonts w:ascii="Times New Roman" w:hAnsi="Times New Roman"/>
          <w:b/>
          <w:sz w:val="40"/>
        </w:rPr>
        <w:t>TRANSMISSION</w:t>
      </w:r>
      <w:r w:rsidR="00694B6F" w:rsidRPr="00E42B1E">
        <w:rPr>
          <w:rFonts w:ascii="Times New Roman" w:hAnsi="Times New Roman"/>
          <w:b/>
          <w:sz w:val="40"/>
        </w:rPr>
        <w:t xml:space="preserve"> SERVICE </w:t>
      </w:r>
      <w:r w:rsidR="00C0377A" w:rsidRPr="00E42B1E">
        <w:rPr>
          <w:rFonts w:ascii="Times New Roman" w:hAnsi="Times New Roman"/>
          <w:b/>
          <w:sz w:val="40"/>
        </w:rPr>
        <w:t>AGREEMENT</w:t>
      </w:r>
    </w:p>
    <w:p w14:paraId="390ADE51" w14:textId="77777777" w:rsidR="00C0377A" w:rsidRPr="00E42B1E" w:rsidRDefault="001C6607"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r w:rsidRPr="00E42B1E">
        <w:rPr>
          <w:rFonts w:ascii="Times New Roman" w:hAnsi="Times New Roman"/>
          <w:b/>
          <w:sz w:val="40"/>
        </w:rPr>
        <w:t xml:space="preserve"> </w:t>
      </w:r>
    </w:p>
    <w:p w14:paraId="70FF939A" w14:textId="77777777" w:rsidR="00C0377A" w:rsidRPr="00E42B1E" w:rsidRDefault="00C0377A"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r w:rsidRPr="00E42B1E">
        <w:rPr>
          <w:rFonts w:ascii="Times New Roman" w:hAnsi="Times New Roman"/>
          <w:b/>
          <w:sz w:val="40"/>
        </w:rPr>
        <w:t>FOR</w:t>
      </w:r>
    </w:p>
    <w:p w14:paraId="17CE7468" w14:textId="77777777" w:rsidR="00C0377A" w:rsidRPr="00E42B1E" w:rsidRDefault="00C0377A"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p>
    <w:p w14:paraId="66547E30" w14:textId="77777777" w:rsidR="00C0377A" w:rsidRPr="00E42B1E" w:rsidRDefault="005B6678"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r w:rsidRPr="00E42B1E">
        <w:rPr>
          <w:rFonts w:ascii="Times New Roman" w:hAnsi="Times New Roman"/>
          <w:b/>
          <w:sz w:val="40"/>
        </w:rPr>
        <w:t xml:space="preserve">DEVELOPMENT AND OPERATION </w:t>
      </w:r>
      <w:r w:rsidR="00C0377A" w:rsidRPr="00E42B1E">
        <w:rPr>
          <w:rFonts w:ascii="Times New Roman" w:hAnsi="Times New Roman"/>
          <w:b/>
          <w:sz w:val="40"/>
        </w:rPr>
        <w:t xml:space="preserve">OF </w:t>
      </w:r>
      <w:r w:rsidRPr="00E42B1E">
        <w:rPr>
          <w:rFonts w:ascii="Times New Roman" w:hAnsi="Times New Roman"/>
          <w:b/>
          <w:sz w:val="40"/>
        </w:rPr>
        <w:t xml:space="preserve">INTER-STATE </w:t>
      </w:r>
      <w:r w:rsidR="00C0377A" w:rsidRPr="00E42B1E">
        <w:rPr>
          <w:rFonts w:ascii="Times New Roman" w:hAnsi="Times New Roman"/>
          <w:b/>
          <w:sz w:val="40"/>
        </w:rPr>
        <w:t xml:space="preserve">TRANSMISSION </w:t>
      </w:r>
      <w:r w:rsidRPr="00E42B1E">
        <w:rPr>
          <w:rFonts w:ascii="Times New Roman" w:hAnsi="Times New Roman"/>
          <w:b/>
          <w:sz w:val="40"/>
        </w:rPr>
        <w:t>SYSTEM</w:t>
      </w:r>
    </w:p>
    <w:p w14:paraId="5279F16C" w14:textId="77777777" w:rsidR="00C0377A" w:rsidRPr="00E42B1E" w:rsidRDefault="00C0377A"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p>
    <w:p w14:paraId="2B2F8AFC" w14:textId="77777777" w:rsidR="00C0377A" w:rsidRPr="00E42B1E" w:rsidRDefault="00C0377A"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r w:rsidRPr="00E42B1E">
        <w:rPr>
          <w:rFonts w:ascii="Times New Roman" w:hAnsi="Times New Roman"/>
          <w:b/>
          <w:sz w:val="40"/>
        </w:rPr>
        <w:t>FOR TRANSMISSION OF ELECTRICITY THROUGH TARIFF BASED COMPETITIVE BIDDING FOR</w:t>
      </w:r>
    </w:p>
    <w:p w14:paraId="59F3BBB7" w14:textId="77777777" w:rsidR="00C0377A" w:rsidRPr="00E42B1E" w:rsidRDefault="00C0377A"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p>
    <w:p w14:paraId="767530F8" w14:textId="29032F68" w:rsidR="00B24832" w:rsidRPr="00E42B1E" w:rsidRDefault="00152049" w:rsidP="0032186F">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r w:rsidRPr="00E42B1E">
        <w:rPr>
          <w:rFonts w:ascii="Times New Roman" w:hAnsi="Times New Roman"/>
          <w:b/>
          <w:sz w:val="40"/>
        </w:rPr>
        <w:t xml:space="preserve">TRANSMISSION </w:t>
      </w:r>
      <w:r w:rsidR="00FA3F80" w:rsidRPr="00CD66E9">
        <w:rPr>
          <w:rFonts w:ascii="Times New Roman" w:hAnsi="Times New Roman"/>
          <w:b/>
          <w:sz w:val="40"/>
        </w:rPr>
        <w:t xml:space="preserve">SCHEME FOR INTEGRATION OF TUMKUR-II </w:t>
      </w:r>
      <w:r w:rsidR="00173C14" w:rsidRPr="00CD66E9">
        <w:rPr>
          <w:rFonts w:ascii="Times New Roman" w:hAnsi="Times New Roman"/>
          <w:b/>
          <w:sz w:val="40"/>
        </w:rPr>
        <w:t>REZ</w:t>
      </w:r>
      <w:r w:rsidR="00FA3F80" w:rsidRPr="00CD66E9">
        <w:rPr>
          <w:rFonts w:ascii="Times New Roman" w:hAnsi="Times New Roman"/>
          <w:b/>
          <w:sz w:val="40"/>
        </w:rPr>
        <w:t xml:space="preserve"> IN KARNATAKA</w:t>
      </w:r>
    </w:p>
    <w:p w14:paraId="08E4A3F7" w14:textId="77777777" w:rsidR="00A8437C" w:rsidRPr="00E42B1E" w:rsidRDefault="00A8437C"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p>
    <w:p w14:paraId="4672F699" w14:textId="77777777" w:rsidR="00C0377A" w:rsidRPr="00E42B1E" w:rsidRDefault="00C0377A"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r w:rsidRPr="00E42B1E">
        <w:rPr>
          <w:rFonts w:ascii="Times New Roman" w:hAnsi="Times New Roman"/>
          <w:b/>
          <w:sz w:val="40"/>
        </w:rPr>
        <w:t>BETWEEN</w:t>
      </w:r>
      <w:r w:rsidR="005B6678" w:rsidRPr="00E42B1E">
        <w:rPr>
          <w:rFonts w:ascii="Times New Roman" w:hAnsi="Times New Roman"/>
          <w:b/>
          <w:sz w:val="40"/>
        </w:rPr>
        <w:t xml:space="preserve"> THE</w:t>
      </w:r>
    </w:p>
    <w:p w14:paraId="436B2A71" w14:textId="77777777" w:rsidR="005923D6" w:rsidRPr="00E42B1E" w:rsidRDefault="005923D6"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p>
    <w:p w14:paraId="0148093F" w14:textId="77777777" w:rsidR="005923D6" w:rsidRPr="00E42B1E" w:rsidRDefault="005923D6"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r w:rsidRPr="00E42B1E">
        <w:rPr>
          <w:rFonts w:ascii="Times New Roman" w:hAnsi="Times New Roman"/>
          <w:b/>
          <w:sz w:val="40"/>
        </w:rPr>
        <w:t xml:space="preserve">CENTRAL TRANSMISSION UTILITY OF INDIA LIMITED </w:t>
      </w:r>
    </w:p>
    <w:p w14:paraId="43976158" w14:textId="77777777" w:rsidR="00C0377A" w:rsidRPr="00E42B1E" w:rsidRDefault="00523F79"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r w:rsidRPr="00E42B1E">
        <w:rPr>
          <w:rFonts w:ascii="Times New Roman" w:hAnsi="Times New Roman"/>
          <w:b/>
          <w:sz w:val="40"/>
        </w:rPr>
        <w:t>(</w:t>
      </w:r>
      <w:r w:rsidR="002A4A78" w:rsidRPr="00E42B1E">
        <w:rPr>
          <w:rFonts w:ascii="Times New Roman" w:hAnsi="Times New Roman"/>
          <w:b/>
          <w:sz w:val="40"/>
        </w:rPr>
        <w:t>NODAL AGENCY</w:t>
      </w:r>
      <w:r w:rsidRPr="00E42B1E">
        <w:rPr>
          <w:rFonts w:ascii="Times New Roman" w:hAnsi="Times New Roman"/>
          <w:b/>
          <w:sz w:val="40"/>
        </w:rPr>
        <w:t>)</w:t>
      </w:r>
    </w:p>
    <w:p w14:paraId="217E544C" w14:textId="77777777" w:rsidR="00C0377A" w:rsidRPr="00E42B1E" w:rsidRDefault="00C0377A"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22"/>
          <w:szCs w:val="14"/>
        </w:rPr>
      </w:pPr>
    </w:p>
    <w:p w14:paraId="0674B90F" w14:textId="77777777" w:rsidR="00C0377A" w:rsidRPr="00E42B1E" w:rsidRDefault="00C0377A"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r w:rsidRPr="00E42B1E">
        <w:rPr>
          <w:rFonts w:ascii="Times New Roman" w:hAnsi="Times New Roman"/>
          <w:b/>
          <w:sz w:val="40"/>
        </w:rPr>
        <w:t>AND</w:t>
      </w:r>
    </w:p>
    <w:p w14:paraId="63648D3F" w14:textId="2C514020" w:rsidR="007F6453" w:rsidRPr="00E42B1E" w:rsidRDefault="007F6453" w:rsidP="007F6453">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40"/>
        </w:rPr>
      </w:pPr>
      <w:r w:rsidRPr="00E42B1E">
        <w:rPr>
          <w:rFonts w:ascii="Times New Roman" w:hAnsi="Times New Roman"/>
          <w:b/>
          <w:sz w:val="40"/>
        </w:rPr>
        <w:t>TUMKUR-II REZ POWER TRANSMISSION LIMITED</w:t>
      </w:r>
    </w:p>
    <w:p w14:paraId="46EC38EF" w14:textId="77777777" w:rsidR="00C0377A" w:rsidRPr="00E42B1E" w:rsidRDefault="00C0377A" w:rsidP="00B91B88">
      <w:pPr>
        <w:pBdr>
          <w:top w:val="single" w:sz="18" w:space="1" w:color="auto"/>
          <w:left w:val="single" w:sz="18" w:space="4" w:color="auto"/>
          <w:bottom w:val="single" w:sz="18" w:space="1" w:color="auto"/>
          <w:right w:val="single" w:sz="18" w:space="2" w:color="auto"/>
        </w:pBdr>
        <w:spacing w:before="0" w:after="0"/>
        <w:jc w:val="center"/>
        <w:rPr>
          <w:rFonts w:ascii="Times New Roman" w:hAnsi="Times New Roman"/>
          <w:b/>
          <w:sz w:val="22"/>
          <w:szCs w:val="14"/>
        </w:rPr>
      </w:pPr>
    </w:p>
    <w:p w14:paraId="56293EA9" w14:textId="77777777" w:rsidR="00FA3F80" w:rsidRPr="00E42B1E" w:rsidRDefault="00FA3F80">
      <w:pPr>
        <w:spacing w:before="60" w:after="120"/>
        <w:jc w:val="both"/>
        <w:rPr>
          <w:rFonts w:ascii="Times New Roman" w:hAnsi="Times New Roman"/>
          <w:b/>
        </w:rPr>
      </w:pPr>
    </w:p>
    <w:p w14:paraId="00C67412" w14:textId="77777777" w:rsidR="00FA3F80" w:rsidRPr="00E42B1E" w:rsidRDefault="00FA3F80">
      <w:pPr>
        <w:spacing w:before="60" w:after="120"/>
        <w:jc w:val="both"/>
        <w:rPr>
          <w:rFonts w:ascii="Times New Roman" w:hAnsi="Times New Roman"/>
          <w:b/>
        </w:rPr>
      </w:pPr>
    </w:p>
    <w:p w14:paraId="669FF1B5" w14:textId="77777777" w:rsidR="00FA3F80" w:rsidRPr="00E42B1E" w:rsidRDefault="00FA3F80">
      <w:pPr>
        <w:spacing w:before="60" w:after="120"/>
        <w:jc w:val="both"/>
        <w:rPr>
          <w:rFonts w:ascii="Times New Roman" w:hAnsi="Times New Roman"/>
          <w:b/>
        </w:rPr>
      </w:pPr>
    </w:p>
    <w:p w14:paraId="17F03AF3" w14:textId="44C6E1C5" w:rsidR="00C0377A" w:rsidRPr="00E42B1E" w:rsidRDefault="00C0377A" w:rsidP="00CD66E9">
      <w:pPr>
        <w:spacing w:before="60" w:after="120"/>
        <w:jc w:val="center"/>
        <w:rPr>
          <w:rFonts w:ascii="Times New Roman" w:hAnsi="Times New Roman"/>
          <w:b/>
        </w:rPr>
      </w:pPr>
      <w:r w:rsidRPr="00E42B1E">
        <w:rPr>
          <w:rFonts w:ascii="Times New Roman" w:hAnsi="Times New Roman"/>
          <w:b/>
        </w:rPr>
        <w:lastRenderedPageBreak/>
        <w:t>CONTENTS</w:t>
      </w:r>
    </w:p>
    <w:p w14:paraId="76124B2D" w14:textId="77777777" w:rsidR="00C0377A" w:rsidRPr="00E42B1E" w:rsidRDefault="00C0377A">
      <w:pPr>
        <w:spacing w:before="60" w:after="120"/>
        <w:jc w:val="both"/>
        <w:rPr>
          <w:rFonts w:ascii="Times New Roman" w:hAnsi="Times New Roman"/>
          <w:smallCaps/>
        </w:rPr>
      </w:pPr>
    </w:p>
    <w:p w14:paraId="36DAE174" w14:textId="7A3E7A9A" w:rsidR="002B5556" w:rsidRPr="00CD66E9" w:rsidRDefault="00C0377A">
      <w:pPr>
        <w:pStyle w:val="TOC1"/>
        <w:rPr>
          <w:rFonts w:ascii="Times New Roman" w:hAnsi="Times New Roman"/>
          <w:noProof/>
          <w:lang w:val="en-IN"/>
        </w:rPr>
      </w:pPr>
      <w:r w:rsidRPr="00E42B1E">
        <w:rPr>
          <w:rFonts w:ascii="Times New Roman" w:hAnsi="Times New Roman"/>
          <w:smallCaps/>
        </w:rPr>
        <w:fldChar w:fldCharType="begin"/>
      </w:r>
      <w:r w:rsidRPr="00CD66E9">
        <w:rPr>
          <w:rFonts w:ascii="Times New Roman" w:hAnsi="Times New Roman"/>
          <w:smallCaps/>
        </w:rPr>
        <w:instrText xml:space="preserve"> TOC \o "1-1" \h \z \u </w:instrText>
      </w:r>
      <w:r w:rsidRPr="00E42B1E">
        <w:rPr>
          <w:rFonts w:ascii="Times New Roman" w:hAnsi="Times New Roman"/>
          <w:smallCaps/>
        </w:rPr>
        <w:fldChar w:fldCharType="separate"/>
      </w:r>
      <w:hyperlink w:anchor="_Toc59344020" w:history="1">
        <w:r w:rsidR="002B5556" w:rsidRPr="00E42B1E">
          <w:rPr>
            <w:rStyle w:val="Hyperlink"/>
            <w:rFonts w:ascii="Times New Roman" w:hAnsi="Times New Roman"/>
            <w:noProof/>
          </w:rPr>
          <w:t>1</w:t>
        </w:r>
        <w:r w:rsidR="002B5556" w:rsidRPr="00CD66E9">
          <w:rPr>
            <w:rFonts w:ascii="Times New Roman" w:hAnsi="Times New Roman"/>
            <w:noProof/>
            <w:lang w:val="en-IN"/>
          </w:rPr>
          <w:tab/>
        </w:r>
        <w:r w:rsidR="002B5556" w:rsidRPr="00E42B1E">
          <w:rPr>
            <w:rStyle w:val="Hyperlink"/>
            <w:rFonts w:ascii="Times New Roman" w:hAnsi="Times New Roman"/>
            <w:noProof/>
          </w:rPr>
          <w:t>Definitions and Interpretations</w:t>
        </w:r>
        <w:r w:rsidR="002B5556" w:rsidRPr="00CD66E9">
          <w:rPr>
            <w:rFonts w:ascii="Times New Roman" w:hAnsi="Times New Roman"/>
            <w:noProof/>
            <w:webHidden/>
          </w:rPr>
          <w:tab/>
        </w:r>
        <w:r w:rsidR="002B5556" w:rsidRPr="00CD66E9">
          <w:rPr>
            <w:rFonts w:ascii="Times New Roman" w:hAnsi="Times New Roman"/>
            <w:noProof/>
            <w:webHidden/>
          </w:rPr>
          <w:fldChar w:fldCharType="begin"/>
        </w:r>
        <w:r w:rsidR="002B5556" w:rsidRPr="00CD66E9">
          <w:rPr>
            <w:rFonts w:ascii="Times New Roman" w:hAnsi="Times New Roman"/>
            <w:noProof/>
            <w:webHidden/>
          </w:rPr>
          <w:instrText xml:space="preserve"> PAGEREF _Toc59344020 \h </w:instrText>
        </w:r>
        <w:r w:rsidR="002B5556" w:rsidRPr="00CD66E9">
          <w:rPr>
            <w:rFonts w:ascii="Times New Roman" w:hAnsi="Times New Roman"/>
            <w:noProof/>
            <w:webHidden/>
          </w:rPr>
        </w:r>
        <w:r w:rsidR="002B5556" w:rsidRPr="00CD66E9">
          <w:rPr>
            <w:rFonts w:ascii="Times New Roman" w:hAnsi="Times New Roman"/>
            <w:noProof/>
            <w:webHidden/>
          </w:rPr>
          <w:fldChar w:fldCharType="separate"/>
        </w:r>
        <w:r w:rsidR="003A4424">
          <w:rPr>
            <w:rFonts w:ascii="Times New Roman" w:hAnsi="Times New Roman"/>
            <w:noProof/>
            <w:webHidden/>
          </w:rPr>
          <w:t>5</w:t>
        </w:r>
        <w:r w:rsidR="002B5556" w:rsidRPr="00CD66E9">
          <w:rPr>
            <w:rFonts w:ascii="Times New Roman" w:hAnsi="Times New Roman"/>
            <w:noProof/>
            <w:webHidden/>
          </w:rPr>
          <w:fldChar w:fldCharType="end"/>
        </w:r>
      </w:hyperlink>
    </w:p>
    <w:p w14:paraId="0607EC65" w14:textId="2EAFF9C3" w:rsidR="002B5556" w:rsidRPr="00CD66E9" w:rsidRDefault="00000000">
      <w:pPr>
        <w:pStyle w:val="TOC1"/>
        <w:rPr>
          <w:rFonts w:ascii="Times New Roman" w:hAnsi="Times New Roman"/>
          <w:noProof/>
          <w:lang w:val="en-IN"/>
        </w:rPr>
      </w:pPr>
      <w:hyperlink w:anchor="_Toc59344021" w:history="1">
        <w:r w:rsidR="002B5556" w:rsidRPr="00E42B1E">
          <w:rPr>
            <w:rStyle w:val="Hyperlink"/>
            <w:rFonts w:ascii="Times New Roman" w:hAnsi="Times New Roman"/>
            <w:noProof/>
          </w:rPr>
          <w:t>2</w:t>
        </w:r>
        <w:r w:rsidR="002B5556" w:rsidRPr="00CD66E9">
          <w:rPr>
            <w:rFonts w:ascii="Times New Roman" w:hAnsi="Times New Roman"/>
            <w:noProof/>
            <w:lang w:val="en-IN"/>
          </w:rPr>
          <w:tab/>
        </w:r>
        <w:r w:rsidR="002B5556" w:rsidRPr="00E42B1E">
          <w:rPr>
            <w:rStyle w:val="Hyperlink"/>
            <w:rFonts w:ascii="Times New Roman" w:hAnsi="Times New Roman"/>
            <w:noProof/>
          </w:rPr>
          <w:t>Effectiveness and Term of Agreement</w:t>
        </w:r>
        <w:r w:rsidR="002B5556" w:rsidRPr="00CD66E9">
          <w:rPr>
            <w:rFonts w:ascii="Times New Roman" w:hAnsi="Times New Roman"/>
            <w:noProof/>
            <w:webHidden/>
          </w:rPr>
          <w:tab/>
        </w:r>
      </w:hyperlink>
      <w:r w:rsidR="00052AF8" w:rsidRPr="00E42B1E">
        <w:rPr>
          <w:rStyle w:val="Hyperlink"/>
          <w:rFonts w:ascii="Times New Roman" w:hAnsi="Times New Roman"/>
          <w:noProof/>
          <w:color w:val="auto"/>
          <w:u w:val="none"/>
        </w:rPr>
        <w:t>18</w:t>
      </w:r>
    </w:p>
    <w:p w14:paraId="79049C94" w14:textId="10605ACE" w:rsidR="002B5556" w:rsidRPr="00E42B1E" w:rsidRDefault="00000000">
      <w:pPr>
        <w:pStyle w:val="TOC1"/>
        <w:rPr>
          <w:rFonts w:ascii="Times New Roman" w:hAnsi="Times New Roman"/>
          <w:noProof/>
          <w:lang w:val="en-IN"/>
        </w:rPr>
      </w:pPr>
      <w:hyperlink w:anchor="_Toc59344022" w:history="1">
        <w:r w:rsidR="002B5556" w:rsidRPr="00E42B1E">
          <w:rPr>
            <w:rStyle w:val="Hyperlink"/>
            <w:rFonts w:ascii="Times New Roman" w:hAnsi="Times New Roman"/>
            <w:noProof/>
          </w:rPr>
          <w:t>3</w:t>
        </w:r>
        <w:r w:rsidR="002B5556" w:rsidRPr="00E42B1E">
          <w:rPr>
            <w:rFonts w:ascii="Times New Roman" w:hAnsi="Times New Roman"/>
            <w:noProof/>
            <w:lang w:val="en-IN"/>
          </w:rPr>
          <w:tab/>
        </w:r>
        <w:r w:rsidR="002B5556" w:rsidRPr="00E42B1E">
          <w:rPr>
            <w:rStyle w:val="Hyperlink"/>
            <w:rFonts w:ascii="Times New Roman" w:hAnsi="Times New Roman"/>
            <w:noProof/>
          </w:rPr>
          <w:t>Conditions Subsequent</w:t>
        </w:r>
        <w:r w:rsidR="002B5556" w:rsidRPr="00E42B1E">
          <w:rPr>
            <w:rFonts w:ascii="Times New Roman" w:hAnsi="Times New Roman"/>
            <w:noProof/>
            <w:webHidden/>
          </w:rPr>
          <w:tab/>
        </w:r>
        <w:r w:rsidR="00052AF8" w:rsidRPr="00E42B1E">
          <w:rPr>
            <w:rFonts w:ascii="Times New Roman" w:hAnsi="Times New Roman"/>
            <w:noProof/>
            <w:webHidden/>
          </w:rPr>
          <w:t>21</w:t>
        </w:r>
      </w:hyperlink>
    </w:p>
    <w:p w14:paraId="40F7DB51" w14:textId="17638F35" w:rsidR="002B5556" w:rsidRPr="00CD66E9" w:rsidRDefault="00000000">
      <w:pPr>
        <w:pStyle w:val="TOC1"/>
        <w:rPr>
          <w:rFonts w:ascii="Times New Roman" w:hAnsi="Times New Roman"/>
          <w:noProof/>
          <w:lang w:val="en-IN"/>
        </w:rPr>
      </w:pPr>
      <w:hyperlink w:anchor="_Toc59344023" w:history="1">
        <w:r w:rsidR="002B5556" w:rsidRPr="00E42B1E">
          <w:rPr>
            <w:rStyle w:val="Hyperlink"/>
            <w:rFonts w:ascii="Times New Roman" w:hAnsi="Times New Roman"/>
            <w:noProof/>
          </w:rPr>
          <w:t>4</w:t>
        </w:r>
        <w:r w:rsidR="002B5556" w:rsidRPr="00CD66E9">
          <w:rPr>
            <w:rFonts w:ascii="Times New Roman" w:hAnsi="Times New Roman"/>
            <w:noProof/>
            <w:lang w:val="en-IN"/>
          </w:rPr>
          <w:tab/>
        </w:r>
        <w:r w:rsidR="002B5556" w:rsidRPr="00E42B1E">
          <w:rPr>
            <w:rStyle w:val="Hyperlink"/>
            <w:rFonts w:ascii="Times New Roman" w:hAnsi="Times New Roman"/>
            <w:noProof/>
          </w:rPr>
          <w:t>Development of the Project</w:t>
        </w:r>
        <w:r w:rsidR="002B5556" w:rsidRPr="00CD66E9">
          <w:rPr>
            <w:rFonts w:ascii="Times New Roman" w:hAnsi="Times New Roman"/>
            <w:noProof/>
            <w:webHidden/>
          </w:rPr>
          <w:tab/>
        </w:r>
        <w:r w:rsidR="00052AF8" w:rsidRPr="00CD66E9">
          <w:rPr>
            <w:rFonts w:ascii="Times New Roman" w:hAnsi="Times New Roman"/>
            <w:noProof/>
            <w:webHidden/>
          </w:rPr>
          <w:t>26</w:t>
        </w:r>
      </w:hyperlink>
    </w:p>
    <w:p w14:paraId="7FA58E82" w14:textId="15285FC9" w:rsidR="002B5556" w:rsidRPr="00CD66E9" w:rsidRDefault="00000000">
      <w:pPr>
        <w:pStyle w:val="TOC1"/>
        <w:rPr>
          <w:rFonts w:ascii="Times New Roman" w:hAnsi="Times New Roman"/>
          <w:noProof/>
          <w:lang w:val="en-IN"/>
        </w:rPr>
      </w:pPr>
      <w:hyperlink w:anchor="_Toc59344024" w:history="1">
        <w:r w:rsidR="002B5556" w:rsidRPr="00E42B1E">
          <w:rPr>
            <w:rStyle w:val="Hyperlink"/>
            <w:rFonts w:ascii="Times New Roman" w:hAnsi="Times New Roman"/>
            <w:noProof/>
          </w:rPr>
          <w:t>5</w:t>
        </w:r>
        <w:r w:rsidR="002B5556" w:rsidRPr="00CD66E9">
          <w:rPr>
            <w:rFonts w:ascii="Times New Roman" w:hAnsi="Times New Roman"/>
            <w:noProof/>
            <w:lang w:val="en-IN"/>
          </w:rPr>
          <w:tab/>
        </w:r>
        <w:r w:rsidR="002B5556" w:rsidRPr="00E42B1E">
          <w:rPr>
            <w:rStyle w:val="Hyperlink"/>
            <w:rFonts w:ascii="Times New Roman" w:hAnsi="Times New Roman"/>
            <w:noProof/>
          </w:rPr>
          <w:t>Construction of the Project</w:t>
        </w:r>
        <w:r w:rsidR="002B5556" w:rsidRPr="00CD66E9">
          <w:rPr>
            <w:rFonts w:ascii="Times New Roman" w:hAnsi="Times New Roman"/>
            <w:noProof/>
            <w:webHidden/>
          </w:rPr>
          <w:tab/>
        </w:r>
        <w:r w:rsidR="00052AF8" w:rsidRPr="00CD66E9">
          <w:rPr>
            <w:rFonts w:ascii="Times New Roman" w:hAnsi="Times New Roman"/>
            <w:noProof/>
            <w:webHidden/>
          </w:rPr>
          <w:t>31</w:t>
        </w:r>
      </w:hyperlink>
    </w:p>
    <w:p w14:paraId="0D591A80" w14:textId="1F5F69F1" w:rsidR="002B5556" w:rsidRPr="00CD66E9" w:rsidRDefault="00000000">
      <w:pPr>
        <w:pStyle w:val="TOC1"/>
        <w:rPr>
          <w:rFonts w:ascii="Times New Roman" w:hAnsi="Times New Roman"/>
          <w:noProof/>
          <w:lang w:val="en-IN"/>
        </w:rPr>
      </w:pPr>
      <w:hyperlink w:anchor="_Toc59344025" w:history="1">
        <w:r w:rsidR="002B5556" w:rsidRPr="00E42B1E">
          <w:rPr>
            <w:rStyle w:val="Hyperlink"/>
            <w:rFonts w:ascii="Times New Roman" w:hAnsi="Times New Roman"/>
            <w:noProof/>
          </w:rPr>
          <w:t>6</w:t>
        </w:r>
        <w:r w:rsidR="002B5556" w:rsidRPr="00CD66E9">
          <w:rPr>
            <w:rFonts w:ascii="Times New Roman" w:hAnsi="Times New Roman"/>
            <w:noProof/>
            <w:lang w:val="en-IN"/>
          </w:rPr>
          <w:tab/>
        </w:r>
        <w:r w:rsidR="002B5556" w:rsidRPr="00E42B1E">
          <w:rPr>
            <w:rStyle w:val="Hyperlink"/>
            <w:rFonts w:ascii="Times New Roman" w:hAnsi="Times New Roman"/>
            <w:noProof/>
          </w:rPr>
          <w:t>Connection and commissioning of the Project</w:t>
        </w:r>
        <w:r w:rsidR="002B5556" w:rsidRPr="00CD66E9">
          <w:rPr>
            <w:rFonts w:ascii="Times New Roman" w:hAnsi="Times New Roman"/>
            <w:noProof/>
            <w:webHidden/>
          </w:rPr>
          <w:tab/>
        </w:r>
        <w:r w:rsidR="00052AF8" w:rsidRPr="00CD66E9">
          <w:rPr>
            <w:rFonts w:ascii="Times New Roman" w:hAnsi="Times New Roman"/>
            <w:noProof/>
            <w:webHidden/>
          </w:rPr>
          <w:t>36</w:t>
        </w:r>
      </w:hyperlink>
    </w:p>
    <w:p w14:paraId="2E5A4AFC" w14:textId="2771775C" w:rsidR="002B5556" w:rsidRPr="00CD66E9" w:rsidRDefault="00000000">
      <w:pPr>
        <w:pStyle w:val="TOC1"/>
        <w:rPr>
          <w:rFonts w:ascii="Times New Roman" w:hAnsi="Times New Roman"/>
          <w:noProof/>
          <w:lang w:val="en-IN"/>
        </w:rPr>
      </w:pPr>
      <w:hyperlink w:anchor="_Toc59344026" w:history="1">
        <w:r w:rsidR="002B5556" w:rsidRPr="00E42B1E">
          <w:rPr>
            <w:rStyle w:val="Hyperlink"/>
            <w:rFonts w:ascii="Times New Roman" w:hAnsi="Times New Roman"/>
            <w:noProof/>
          </w:rPr>
          <w:t>7</w:t>
        </w:r>
        <w:r w:rsidR="002B5556" w:rsidRPr="00CD66E9">
          <w:rPr>
            <w:rFonts w:ascii="Times New Roman" w:hAnsi="Times New Roman"/>
            <w:noProof/>
            <w:lang w:val="en-IN"/>
          </w:rPr>
          <w:tab/>
        </w:r>
        <w:r w:rsidR="002B5556" w:rsidRPr="00E42B1E">
          <w:rPr>
            <w:rStyle w:val="Hyperlink"/>
            <w:rFonts w:ascii="Times New Roman" w:hAnsi="Times New Roman"/>
            <w:noProof/>
          </w:rPr>
          <w:t>Operation and Maintenance of the Project</w:t>
        </w:r>
        <w:r w:rsidR="002B5556" w:rsidRPr="00CD66E9">
          <w:rPr>
            <w:rFonts w:ascii="Times New Roman" w:hAnsi="Times New Roman"/>
            <w:noProof/>
            <w:webHidden/>
          </w:rPr>
          <w:tab/>
        </w:r>
        <w:r w:rsidR="00052AF8" w:rsidRPr="00CD66E9">
          <w:rPr>
            <w:rFonts w:ascii="Times New Roman" w:hAnsi="Times New Roman"/>
            <w:noProof/>
            <w:webHidden/>
          </w:rPr>
          <w:t>41</w:t>
        </w:r>
      </w:hyperlink>
    </w:p>
    <w:p w14:paraId="58FB7F03" w14:textId="6A4CCB86" w:rsidR="002B5556" w:rsidRPr="00CD66E9" w:rsidRDefault="00000000">
      <w:pPr>
        <w:pStyle w:val="TOC1"/>
        <w:rPr>
          <w:rFonts w:ascii="Times New Roman" w:hAnsi="Times New Roman"/>
          <w:noProof/>
          <w:lang w:val="en-IN"/>
        </w:rPr>
      </w:pPr>
      <w:hyperlink w:anchor="_Toc59344027" w:history="1">
        <w:r w:rsidR="002B5556" w:rsidRPr="00E42B1E">
          <w:rPr>
            <w:rStyle w:val="Hyperlink"/>
            <w:rFonts w:ascii="Times New Roman" w:hAnsi="Times New Roman"/>
            <w:noProof/>
          </w:rPr>
          <w:t>8</w:t>
        </w:r>
        <w:r w:rsidR="002B5556" w:rsidRPr="00CD66E9">
          <w:rPr>
            <w:rFonts w:ascii="Times New Roman" w:hAnsi="Times New Roman"/>
            <w:noProof/>
            <w:lang w:val="en-IN"/>
          </w:rPr>
          <w:tab/>
        </w:r>
        <w:r w:rsidR="002B5556" w:rsidRPr="00E42B1E">
          <w:rPr>
            <w:rStyle w:val="Hyperlink"/>
            <w:rFonts w:ascii="Times New Roman" w:hAnsi="Times New Roman"/>
            <w:noProof/>
          </w:rPr>
          <w:t>Availability of the project</w:t>
        </w:r>
        <w:r w:rsidR="002B5556" w:rsidRPr="00CD66E9">
          <w:rPr>
            <w:rFonts w:ascii="Times New Roman" w:hAnsi="Times New Roman"/>
            <w:noProof/>
            <w:webHidden/>
          </w:rPr>
          <w:tab/>
        </w:r>
        <w:r w:rsidR="00052AF8" w:rsidRPr="00CD66E9">
          <w:rPr>
            <w:rFonts w:ascii="Times New Roman" w:hAnsi="Times New Roman"/>
            <w:noProof/>
            <w:webHidden/>
          </w:rPr>
          <w:t>42</w:t>
        </w:r>
      </w:hyperlink>
    </w:p>
    <w:p w14:paraId="43446B49" w14:textId="794A59D1" w:rsidR="002B5556" w:rsidRPr="00E42B1E" w:rsidRDefault="00000000">
      <w:pPr>
        <w:pStyle w:val="TOC1"/>
        <w:rPr>
          <w:rFonts w:ascii="Times New Roman" w:hAnsi="Times New Roman"/>
          <w:noProof/>
          <w:lang w:val="en-IN"/>
        </w:rPr>
      </w:pPr>
      <w:hyperlink w:anchor="_Toc59344028" w:history="1">
        <w:r w:rsidR="002B5556" w:rsidRPr="00E42B1E">
          <w:rPr>
            <w:rStyle w:val="Hyperlink"/>
            <w:rFonts w:ascii="Times New Roman" w:hAnsi="Times New Roman"/>
            <w:noProof/>
          </w:rPr>
          <w:t>9</w:t>
        </w:r>
        <w:r w:rsidR="002B5556" w:rsidRPr="00E42B1E">
          <w:rPr>
            <w:rFonts w:ascii="Times New Roman" w:hAnsi="Times New Roman"/>
            <w:noProof/>
            <w:lang w:val="en-IN"/>
          </w:rPr>
          <w:tab/>
        </w:r>
        <w:r w:rsidR="002B5556" w:rsidRPr="00E42B1E">
          <w:rPr>
            <w:rStyle w:val="Hyperlink"/>
            <w:rFonts w:ascii="Times New Roman" w:hAnsi="Times New Roman"/>
            <w:noProof/>
          </w:rPr>
          <w:t>Insurances</w:t>
        </w:r>
        <w:r w:rsidR="002B5556" w:rsidRPr="00E42B1E">
          <w:rPr>
            <w:rFonts w:ascii="Times New Roman" w:hAnsi="Times New Roman"/>
            <w:noProof/>
            <w:webHidden/>
          </w:rPr>
          <w:tab/>
        </w:r>
        <w:r w:rsidR="00052AF8" w:rsidRPr="00E42B1E">
          <w:rPr>
            <w:rFonts w:ascii="Times New Roman" w:hAnsi="Times New Roman"/>
            <w:noProof/>
            <w:webHidden/>
          </w:rPr>
          <w:t>43</w:t>
        </w:r>
      </w:hyperlink>
    </w:p>
    <w:p w14:paraId="32D49727" w14:textId="14FF0838" w:rsidR="002B5556" w:rsidRPr="00CD66E9" w:rsidRDefault="00000000" w:rsidP="00CD66E9">
      <w:pPr>
        <w:pStyle w:val="TOC1"/>
        <w:rPr>
          <w:rFonts w:ascii="Times New Roman" w:hAnsi="Times New Roman"/>
          <w:noProof/>
          <w:lang w:val="en-IN"/>
        </w:rPr>
      </w:pPr>
      <w:hyperlink w:anchor="_Toc59344029" w:history="1">
        <w:r w:rsidR="002B5556" w:rsidRPr="00E42B1E">
          <w:rPr>
            <w:rStyle w:val="Hyperlink"/>
            <w:rFonts w:ascii="Times New Roman" w:hAnsi="Times New Roman"/>
            <w:noProof/>
          </w:rPr>
          <w:t>10</w:t>
        </w:r>
        <w:r w:rsidR="002B5556" w:rsidRPr="00CD66E9">
          <w:rPr>
            <w:rFonts w:ascii="Times New Roman" w:hAnsi="Times New Roman"/>
            <w:noProof/>
            <w:lang w:val="en-IN"/>
          </w:rPr>
          <w:tab/>
        </w:r>
        <w:r w:rsidR="002B5556" w:rsidRPr="00E42B1E">
          <w:rPr>
            <w:rStyle w:val="Hyperlink"/>
            <w:rFonts w:ascii="Times New Roman" w:hAnsi="Times New Roman"/>
            <w:noProof/>
          </w:rPr>
          <w:t>Billing And Payment of Transmission Charges</w:t>
        </w:r>
        <w:r w:rsidR="002B5556" w:rsidRPr="00CD66E9">
          <w:rPr>
            <w:rFonts w:ascii="Times New Roman" w:hAnsi="Times New Roman"/>
            <w:noProof/>
            <w:webHidden/>
          </w:rPr>
          <w:tab/>
        </w:r>
        <w:r w:rsidR="00052AF8" w:rsidRPr="00CD66E9">
          <w:rPr>
            <w:rFonts w:ascii="Times New Roman" w:hAnsi="Times New Roman"/>
            <w:noProof/>
            <w:webHidden/>
          </w:rPr>
          <w:t>45</w:t>
        </w:r>
      </w:hyperlink>
    </w:p>
    <w:p w14:paraId="20B77F86" w14:textId="4FAA155E" w:rsidR="002B5556" w:rsidRPr="00E42B1E" w:rsidRDefault="00000000" w:rsidP="00CD66E9">
      <w:pPr>
        <w:pStyle w:val="TOC1"/>
        <w:rPr>
          <w:rFonts w:ascii="Times New Roman" w:hAnsi="Times New Roman"/>
          <w:noProof/>
          <w:lang w:val="en-IN"/>
        </w:rPr>
      </w:pPr>
      <w:hyperlink w:anchor="_Toc59344030" w:history="1">
        <w:r w:rsidR="002B5556" w:rsidRPr="00E42B1E">
          <w:rPr>
            <w:rStyle w:val="Hyperlink"/>
            <w:rFonts w:ascii="Times New Roman" w:hAnsi="Times New Roman"/>
            <w:noProof/>
          </w:rPr>
          <w:t>11</w:t>
        </w:r>
        <w:r w:rsidR="002B5556" w:rsidRPr="00E42B1E">
          <w:rPr>
            <w:rFonts w:ascii="Times New Roman" w:hAnsi="Times New Roman"/>
            <w:noProof/>
            <w:lang w:val="en-IN"/>
          </w:rPr>
          <w:tab/>
        </w:r>
        <w:r w:rsidR="002B5556" w:rsidRPr="00E42B1E">
          <w:rPr>
            <w:rStyle w:val="Hyperlink"/>
            <w:rFonts w:ascii="Times New Roman" w:hAnsi="Times New Roman"/>
            <w:noProof/>
          </w:rPr>
          <w:t>Force Majeure</w:t>
        </w:r>
        <w:r w:rsidR="002B5556" w:rsidRPr="00E42B1E">
          <w:rPr>
            <w:rFonts w:ascii="Times New Roman" w:hAnsi="Times New Roman"/>
            <w:noProof/>
            <w:webHidden/>
          </w:rPr>
          <w:tab/>
        </w:r>
        <w:r w:rsidR="00052AF8" w:rsidRPr="00E42B1E">
          <w:rPr>
            <w:rFonts w:ascii="Times New Roman" w:hAnsi="Times New Roman"/>
            <w:noProof/>
            <w:webHidden/>
          </w:rPr>
          <w:t>46</w:t>
        </w:r>
      </w:hyperlink>
    </w:p>
    <w:p w14:paraId="3AA3EEAD" w14:textId="3C55ED86" w:rsidR="002B5556" w:rsidRPr="00E42B1E" w:rsidRDefault="00000000" w:rsidP="00CD66E9">
      <w:pPr>
        <w:pStyle w:val="TOC1"/>
        <w:rPr>
          <w:rFonts w:ascii="Times New Roman" w:hAnsi="Times New Roman"/>
          <w:noProof/>
          <w:lang w:val="en-IN"/>
        </w:rPr>
      </w:pPr>
      <w:hyperlink w:anchor="_Toc59344031" w:history="1">
        <w:r w:rsidR="002B5556" w:rsidRPr="00E42B1E">
          <w:rPr>
            <w:rStyle w:val="Hyperlink"/>
            <w:rFonts w:ascii="Times New Roman" w:hAnsi="Times New Roman"/>
            <w:noProof/>
          </w:rPr>
          <w:t>12</w:t>
        </w:r>
        <w:r w:rsidR="002B5556" w:rsidRPr="00E42B1E">
          <w:rPr>
            <w:rFonts w:ascii="Times New Roman" w:hAnsi="Times New Roman"/>
            <w:noProof/>
            <w:lang w:val="en-IN"/>
          </w:rPr>
          <w:tab/>
        </w:r>
        <w:r w:rsidR="002B5556" w:rsidRPr="00E42B1E">
          <w:rPr>
            <w:rStyle w:val="Hyperlink"/>
            <w:rFonts w:ascii="Times New Roman" w:hAnsi="Times New Roman"/>
            <w:noProof/>
          </w:rPr>
          <w:t>Change in Law</w:t>
        </w:r>
        <w:r w:rsidR="002B5556" w:rsidRPr="00E42B1E">
          <w:rPr>
            <w:rFonts w:ascii="Times New Roman" w:hAnsi="Times New Roman"/>
            <w:noProof/>
            <w:webHidden/>
          </w:rPr>
          <w:tab/>
        </w:r>
        <w:r w:rsidR="00052AF8" w:rsidRPr="00E42B1E">
          <w:rPr>
            <w:rFonts w:ascii="Times New Roman" w:hAnsi="Times New Roman"/>
            <w:noProof/>
            <w:webHidden/>
          </w:rPr>
          <w:t>51</w:t>
        </w:r>
      </w:hyperlink>
    </w:p>
    <w:p w14:paraId="3E084920" w14:textId="798E057F" w:rsidR="002B5556" w:rsidRPr="00CD66E9" w:rsidRDefault="00000000" w:rsidP="00CD66E9">
      <w:pPr>
        <w:pStyle w:val="TOC1"/>
        <w:rPr>
          <w:rFonts w:ascii="Times New Roman" w:hAnsi="Times New Roman"/>
          <w:noProof/>
          <w:lang w:val="en-IN"/>
        </w:rPr>
      </w:pPr>
      <w:hyperlink w:anchor="_Toc59344032" w:history="1">
        <w:r w:rsidR="002B5556" w:rsidRPr="00E42B1E">
          <w:rPr>
            <w:rStyle w:val="Hyperlink"/>
            <w:rFonts w:ascii="Times New Roman" w:hAnsi="Times New Roman"/>
            <w:noProof/>
          </w:rPr>
          <w:t>13</w:t>
        </w:r>
        <w:r w:rsidR="002B5556" w:rsidRPr="00CD66E9">
          <w:rPr>
            <w:rFonts w:ascii="Times New Roman" w:hAnsi="Times New Roman"/>
            <w:noProof/>
            <w:lang w:val="en-IN"/>
          </w:rPr>
          <w:tab/>
        </w:r>
        <w:r w:rsidR="002B5556" w:rsidRPr="00E42B1E">
          <w:rPr>
            <w:rStyle w:val="Hyperlink"/>
            <w:rFonts w:ascii="Times New Roman" w:hAnsi="Times New Roman"/>
            <w:noProof/>
          </w:rPr>
          <w:t>Events of Default and Termination</w:t>
        </w:r>
        <w:r w:rsidR="002B5556" w:rsidRPr="00CD66E9">
          <w:rPr>
            <w:rFonts w:ascii="Times New Roman" w:hAnsi="Times New Roman"/>
            <w:noProof/>
            <w:webHidden/>
          </w:rPr>
          <w:tab/>
        </w:r>
        <w:r w:rsidR="00052AF8" w:rsidRPr="00CD66E9">
          <w:rPr>
            <w:rFonts w:ascii="Times New Roman" w:hAnsi="Times New Roman"/>
            <w:noProof/>
            <w:webHidden/>
          </w:rPr>
          <w:t>54</w:t>
        </w:r>
      </w:hyperlink>
    </w:p>
    <w:p w14:paraId="5EEA2824" w14:textId="3C2E0FA2" w:rsidR="002B5556" w:rsidRPr="00CD66E9" w:rsidRDefault="00000000" w:rsidP="00CD66E9">
      <w:pPr>
        <w:pStyle w:val="TOC1"/>
        <w:rPr>
          <w:rFonts w:ascii="Times New Roman" w:hAnsi="Times New Roman"/>
          <w:noProof/>
          <w:lang w:val="en-IN"/>
        </w:rPr>
      </w:pPr>
      <w:hyperlink w:anchor="_Toc59344033" w:history="1">
        <w:r w:rsidR="002B5556" w:rsidRPr="00E42B1E">
          <w:rPr>
            <w:rStyle w:val="Hyperlink"/>
            <w:rFonts w:ascii="Times New Roman" w:hAnsi="Times New Roman"/>
            <w:noProof/>
          </w:rPr>
          <w:t>14</w:t>
        </w:r>
        <w:r w:rsidR="002B5556" w:rsidRPr="00CD66E9">
          <w:rPr>
            <w:rFonts w:ascii="Times New Roman" w:hAnsi="Times New Roman"/>
            <w:noProof/>
            <w:lang w:val="en-IN"/>
          </w:rPr>
          <w:tab/>
        </w:r>
        <w:r w:rsidR="002B5556" w:rsidRPr="00E42B1E">
          <w:rPr>
            <w:rStyle w:val="Hyperlink"/>
            <w:rFonts w:ascii="Times New Roman" w:hAnsi="Times New Roman"/>
            <w:noProof/>
          </w:rPr>
          <w:t>Liability and Indemnification</w:t>
        </w:r>
        <w:r w:rsidR="002B5556" w:rsidRPr="00CD66E9">
          <w:rPr>
            <w:rFonts w:ascii="Times New Roman" w:hAnsi="Times New Roman"/>
            <w:noProof/>
            <w:webHidden/>
          </w:rPr>
          <w:tab/>
        </w:r>
        <w:r w:rsidR="00052AF8" w:rsidRPr="00CD66E9">
          <w:rPr>
            <w:rFonts w:ascii="Times New Roman" w:hAnsi="Times New Roman"/>
            <w:noProof/>
            <w:webHidden/>
          </w:rPr>
          <w:t>60</w:t>
        </w:r>
      </w:hyperlink>
    </w:p>
    <w:p w14:paraId="5812CCE9" w14:textId="69790350" w:rsidR="002B5556" w:rsidRPr="00CD66E9" w:rsidRDefault="00000000" w:rsidP="00CD66E9">
      <w:pPr>
        <w:pStyle w:val="TOC1"/>
        <w:rPr>
          <w:rFonts w:ascii="Times New Roman" w:hAnsi="Times New Roman"/>
          <w:noProof/>
          <w:lang w:val="en-IN"/>
        </w:rPr>
      </w:pPr>
      <w:hyperlink w:anchor="_Toc59344034" w:history="1">
        <w:r w:rsidR="002B5556" w:rsidRPr="00E42B1E">
          <w:rPr>
            <w:rStyle w:val="Hyperlink"/>
            <w:rFonts w:ascii="Times New Roman" w:hAnsi="Times New Roman"/>
            <w:noProof/>
          </w:rPr>
          <w:t>15</w:t>
        </w:r>
        <w:r w:rsidR="002B5556" w:rsidRPr="00CD66E9">
          <w:rPr>
            <w:rFonts w:ascii="Times New Roman" w:hAnsi="Times New Roman"/>
            <w:noProof/>
            <w:lang w:val="en-IN"/>
          </w:rPr>
          <w:tab/>
        </w:r>
        <w:r w:rsidR="002B5556" w:rsidRPr="00E42B1E">
          <w:rPr>
            <w:rStyle w:val="Hyperlink"/>
            <w:rFonts w:ascii="Times New Roman" w:hAnsi="Times New Roman"/>
            <w:noProof/>
          </w:rPr>
          <w:t>Assignments and Charges</w:t>
        </w:r>
        <w:r w:rsidR="002B5556" w:rsidRPr="00CD66E9">
          <w:rPr>
            <w:rFonts w:ascii="Times New Roman" w:hAnsi="Times New Roman"/>
            <w:noProof/>
            <w:webHidden/>
          </w:rPr>
          <w:tab/>
        </w:r>
        <w:r w:rsidR="00052AF8" w:rsidRPr="00CD66E9">
          <w:rPr>
            <w:rFonts w:ascii="Times New Roman" w:hAnsi="Times New Roman"/>
            <w:noProof/>
            <w:webHidden/>
          </w:rPr>
          <w:t>66</w:t>
        </w:r>
      </w:hyperlink>
    </w:p>
    <w:p w14:paraId="644BECB2" w14:textId="08335D15" w:rsidR="002B5556" w:rsidRPr="00CD66E9" w:rsidRDefault="00000000" w:rsidP="00CD66E9">
      <w:pPr>
        <w:pStyle w:val="TOC1"/>
        <w:rPr>
          <w:rFonts w:ascii="Times New Roman" w:hAnsi="Times New Roman"/>
          <w:noProof/>
          <w:lang w:val="en-IN"/>
        </w:rPr>
      </w:pPr>
      <w:hyperlink w:anchor="_Toc59344035" w:history="1">
        <w:r w:rsidR="002B5556" w:rsidRPr="00E42B1E">
          <w:rPr>
            <w:rStyle w:val="Hyperlink"/>
            <w:rFonts w:ascii="Times New Roman" w:hAnsi="Times New Roman"/>
            <w:noProof/>
          </w:rPr>
          <w:t>16</w:t>
        </w:r>
        <w:r w:rsidR="002B5556" w:rsidRPr="00CD66E9">
          <w:rPr>
            <w:rFonts w:ascii="Times New Roman" w:hAnsi="Times New Roman"/>
            <w:noProof/>
            <w:lang w:val="en-IN"/>
          </w:rPr>
          <w:tab/>
        </w:r>
        <w:r w:rsidR="002B5556" w:rsidRPr="00E42B1E">
          <w:rPr>
            <w:rStyle w:val="Hyperlink"/>
            <w:rFonts w:ascii="Times New Roman" w:hAnsi="Times New Roman"/>
            <w:noProof/>
          </w:rPr>
          <w:t>Governing Law and Dispute Resolution</w:t>
        </w:r>
        <w:r w:rsidR="002B5556" w:rsidRPr="00CD66E9">
          <w:rPr>
            <w:rFonts w:ascii="Times New Roman" w:hAnsi="Times New Roman"/>
            <w:noProof/>
            <w:webHidden/>
          </w:rPr>
          <w:tab/>
        </w:r>
        <w:r w:rsidR="00052AF8" w:rsidRPr="00CD66E9">
          <w:rPr>
            <w:rFonts w:ascii="Times New Roman" w:hAnsi="Times New Roman"/>
            <w:noProof/>
            <w:webHidden/>
          </w:rPr>
          <w:t>68</w:t>
        </w:r>
      </w:hyperlink>
    </w:p>
    <w:p w14:paraId="4FC451A3" w14:textId="0B7B3B29" w:rsidR="002B5556" w:rsidRPr="00CD66E9" w:rsidRDefault="00000000" w:rsidP="00CD66E9">
      <w:pPr>
        <w:pStyle w:val="TOC1"/>
        <w:rPr>
          <w:rFonts w:ascii="Times New Roman" w:hAnsi="Times New Roman"/>
          <w:noProof/>
          <w:lang w:val="en-IN"/>
        </w:rPr>
      </w:pPr>
      <w:hyperlink w:anchor="_Toc59344036" w:history="1">
        <w:r w:rsidR="002B5556" w:rsidRPr="00E42B1E">
          <w:rPr>
            <w:rStyle w:val="Hyperlink"/>
            <w:rFonts w:ascii="Times New Roman" w:hAnsi="Times New Roman"/>
            <w:noProof/>
          </w:rPr>
          <w:t>17</w:t>
        </w:r>
        <w:r w:rsidR="002B5556" w:rsidRPr="00CD66E9">
          <w:rPr>
            <w:rFonts w:ascii="Times New Roman" w:hAnsi="Times New Roman"/>
            <w:noProof/>
            <w:lang w:val="en-IN"/>
          </w:rPr>
          <w:tab/>
        </w:r>
        <w:r w:rsidR="002B5556" w:rsidRPr="00E42B1E">
          <w:rPr>
            <w:rStyle w:val="Hyperlink"/>
            <w:rFonts w:ascii="Times New Roman" w:hAnsi="Times New Roman"/>
            <w:noProof/>
          </w:rPr>
          <w:t>Representation and Warranties</w:t>
        </w:r>
        <w:r w:rsidR="002B5556" w:rsidRPr="00CD66E9">
          <w:rPr>
            <w:rFonts w:ascii="Times New Roman" w:hAnsi="Times New Roman"/>
            <w:noProof/>
            <w:webHidden/>
          </w:rPr>
          <w:tab/>
        </w:r>
        <w:r w:rsidR="00052AF8" w:rsidRPr="00CD66E9">
          <w:rPr>
            <w:rFonts w:ascii="Times New Roman" w:hAnsi="Times New Roman"/>
            <w:noProof/>
            <w:webHidden/>
          </w:rPr>
          <w:t>70</w:t>
        </w:r>
      </w:hyperlink>
    </w:p>
    <w:p w14:paraId="397CC669" w14:textId="42FD1A89" w:rsidR="002B5556" w:rsidRPr="00E42B1E" w:rsidRDefault="00000000" w:rsidP="00CD66E9">
      <w:pPr>
        <w:pStyle w:val="TOC1"/>
        <w:rPr>
          <w:rFonts w:ascii="Times New Roman" w:hAnsi="Times New Roman"/>
          <w:noProof/>
          <w:lang w:val="en-IN"/>
        </w:rPr>
      </w:pPr>
      <w:hyperlink w:anchor="_Toc59344037" w:history="1">
        <w:r w:rsidR="002B5556" w:rsidRPr="00E42B1E">
          <w:rPr>
            <w:rStyle w:val="Hyperlink"/>
            <w:rFonts w:ascii="Times New Roman" w:hAnsi="Times New Roman"/>
            <w:noProof/>
          </w:rPr>
          <w:t>18</w:t>
        </w:r>
        <w:r w:rsidR="002B5556" w:rsidRPr="00E42B1E">
          <w:rPr>
            <w:rFonts w:ascii="Times New Roman" w:hAnsi="Times New Roman"/>
            <w:noProof/>
            <w:lang w:val="en-IN"/>
          </w:rPr>
          <w:tab/>
        </w:r>
        <w:r w:rsidR="002B5556" w:rsidRPr="00E42B1E">
          <w:rPr>
            <w:rStyle w:val="Hyperlink"/>
            <w:rFonts w:ascii="Times New Roman" w:hAnsi="Times New Roman"/>
            <w:noProof/>
          </w:rPr>
          <w:t>Independent Engineer</w:t>
        </w:r>
        <w:r w:rsidR="002B5556" w:rsidRPr="00E42B1E">
          <w:rPr>
            <w:rFonts w:ascii="Times New Roman" w:hAnsi="Times New Roman"/>
            <w:noProof/>
            <w:webHidden/>
          </w:rPr>
          <w:tab/>
        </w:r>
        <w:r w:rsidR="00052AF8" w:rsidRPr="00E42B1E">
          <w:rPr>
            <w:rFonts w:ascii="Times New Roman" w:hAnsi="Times New Roman"/>
            <w:noProof/>
            <w:webHidden/>
          </w:rPr>
          <w:t>72</w:t>
        </w:r>
      </w:hyperlink>
    </w:p>
    <w:p w14:paraId="02D48F14" w14:textId="42E11883" w:rsidR="002B5556" w:rsidRPr="00CD66E9" w:rsidRDefault="00000000" w:rsidP="00CD66E9">
      <w:pPr>
        <w:pStyle w:val="TOC1"/>
        <w:rPr>
          <w:rFonts w:ascii="Times New Roman" w:hAnsi="Times New Roman"/>
          <w:noProof/>
          <w:lang w:val="en-IN"/>
        </w:rPr>
      </w:pPr>
      <w:hyperlink w:anchor="_Toc59344038" w:history="1">
        <w:r w:rsidR="002B5556" w:rsidRPr="00E42B1E">
          <w:rPr>
            <w:rStyle w:val="Hyperlink"/>
            <w:rFonts w:ascii="Times New Roman" w:hAnsi="Times New Roman"/>
            <w:noProof/>
          </w:rPr>
          <w:t>19</w:t>
        </w:r>
        <w:r w:rsidR="002B5556" w:rsidRPr="00CD66E9">
          <w:rPr>
            <w:rFonts w:ascii="Times New Roman" w:hAnsi="Times New Roman"/>
            <w:noProof/>
            <w:lang w:val="en-IN"/>
          </w:rPr>
          <w:tab/>
        </w:r>
        <w:r w:rsidR="002B5556" w:rsidRPr="00E42B1E">
          <w:rPr>
            <w:rStyle w:val="Hyperlink"/>
            <w:rFonts w:ascii="Times New Roman" w:hAnsi="Times New Roman"/>
            <w:noProof/>
          </w:rPr>
          <w:t>Miscellaneous Provisions</w:t>
        </w:r>
        <w:r w:rsidR="002B5556" w:rsidRPr="00CD66E9">
          <w:rPr>
            <w:rFonts w:ascii="Times New Roman" w:hAnsi="Times New Roman"/>
            <w:noProof/>
            <w:webHidden/>
          </w:rPr>
          <w:tab/>
        </w:r>
        <w:r w:rsidR="00052AF8" w:rsidRPr="00CD66E9">
          <w:rPr>
            <w:rFonts w:ascii="Times New Roman" w:hAnsi="Times New Roman"/>
            <w:noProof/>
            <w:webHidden/>
          </w:rPr>
          <w:t>74</w:t>
        </w:r>
      </w:hyperlink>
    </w:p>
    <w:p w14:paraId="2F819914" w14:textId="77777777" w:rsidR="00C0377A" w:rsidRPr="00E42B1E" w:rsidRDefault="00C0377A">
      <w:pPr>
        <w:tabs>
          <w:tab w:val="left" w:pos="720"/>
        </w:tabs>
        <w:spacing w:before="60" w:after="120"/>
        <w:jc w:val="both"/>
        <w:rPr>
          <w:rFonts w:ascii="Times New Roman" w:hAnsi="Times New Roman"/>
          <w:smallCaps/>
        </w:rPr>
      </w:pPr>
      <w:r w:rsidRPr="00E42B1E">
        <w:rPr>
          <w:rFonts w:ascii="Times New Roman" w:hAnsi="Times New Roman"/>
          <w:smallCaps/>
        </w:rPr>
        <w:fldChar w:fldCharType="end"/>
      </w:r>
    </w:p>
    <w:p w14:paraId="19DA718E" w14:textId="77777777" w:rsidR="00C0377A" w:rsidRPr="00E42B1E" w:rsidRDefault="00C0377A">
      <w:pPr>
        <w:spacing w:before="60" w:after="120"/>
        <w:jc w:val="both"/>
        <w:rPr>
          <w:rFonts w:ascii="Times New Roman" w:hAnsi="Times New Roman"/>
          <w:smallCaps/>
        </w:rPr>
      </w:pPr>
    </w:p>
    <w:p w14:paraId="6C432488" w14:textId="77777777" w:rsidR="00C0377A" w:rsidRPr="00E42B1E" w:rsidRDefault="00C0377A">
      <w:pPr>
        <w:spacing w:before="60" w:after="120"/>
        <w:jc w:val="both"/>
        <w:rPr>
          <w:rFonts w:ascii="Times New Roman" w:hAnsi="Times New Roman"/>
        </w:rPr>
      </w:pPr>
    </w:p>
    <w:p w14:paraId="66DD6E57" w14:textId="77777777" w:rsidR="00C0377A" w:rsidRPr="00E42B1E" w:rsidRDefault="00C0377A">
      <w:pPr>
        <w:spacing w:before="60" w:after="120"/>
        <w:jc w:val="both"/>
        <w:rPr>
          <w:rFonts w:ascii="Times New Roman" w:hAnsi="Times New Roman"/>
        </w:rPr>
        <w:sectPr w:rsidR="00C0377A" w:rsidRPr="00E42B1E" w:rsidSect="00AC293D">
          <w:headerReference w:type="default" r:id="rId8"/>
          <w:footerReference w:type="default" r:id="rId9"/>
          <w:footerReference w:type="first" r:id="rId10"/>
          <w:pgSz w:w="11907" w:h="16839" w:code="9"/>
          <w:pgMar w:top="1440" w:right="1800" w:bottom="1440" w:left="1800" w:header="720" w:footer="150" w:gutter="0"/>
          <w:cols w:space="720"/>
          <w:titlePg/>
          <w:docGrid w:linePitch="360"/>
        </w:sectPr>
      </w:pPr>
    </w:p>
    <w:p w14:paraId="57DEE009" w14:textId="77777777" w:rsidR="00C0377A" w:rsidRPr="00E42B1E" w:rsidRDefault="00C0377A" w:rsidP="00C7441B">
      <w:pPr>
        <w:spacing w:before="60" w:after="120" w:line="276" w:lineRule="auto"/>
        <w:jc w:val="both"/>
        <w:rPr>
          <w:rFonts w:ascii="Times New Roman" w:hAnsi="Times New Roman"/>
        </w:rPr>
      </w:pPr>
      <w:r w:rsidRPr="00E42B1E">
        <w:rPr>
          <w:rFonts w:ascii="Times New Roman" w:hAnsi="Times New Roman"/>
          <w:b/>
        </w:rPr>
        <w:lastRenderedPageBreak/>
        <w:t xml:space="preserve">THIS </w:t>
      </w:r>
      <w:r w:rsidR="0077328E" w:rsidRPr="00E42B1E">
        <w:rPr>
          <w:rFonts w:ascii="Times New Roman" w:hAnsi="Times New Roman"/>
          <w:b/>
        </w:rPr>
        <w:t>TRANSMISISON</w:t>
      </w:r>
      <w:r w:rsidR="00694B6F" w:rsidRPr="00E42B1E">
        <w:rPr>
          <w:rFonts w:ascii="Times New Roman" w:hAnsi="Times New Roman"/>
          <w:b/>
        </w:rPr>
        <w:t xml:space="preserve"> SERVICE </w:t>
      </w:r>
      <w:r w:rsidRPr="00E42B1E">
        <w:rPr>
          <w:rFonts w:ascii="Times New Roman" w:hAnsi="Times New Roman"/>
          <w:b/>
        </w:rPr>
        <w:t>AGREEMENT</w:t>
      </w:r>
      <w:r w:rsidRPr="00E42B1E">
        <w:rPr>
          <w:rFonts w:ascii="Times New Roman" w:hAnsi="Times New Roman"/>
        </w:rPr>
        <w:t xml:space="preserve"> (hereinafter referred to as “</w:t>
      </w:r>
      <w:r w:rsidR="0074448E" w:rsidRPr="00E42B1E">
        <w:rPr>
          <w:rFonts w:ascii="Times New Roman" w:hAnsi="Times New Roman"/>
        </w:rPr>
        <w:t>TSA</w:t>
      </w:r>
      <w:r w:rsidRPr="00E42B1E">
        <w:rPr>
          <w:rFonts w:ascii="Times New Roman" w:hAnsi="Times New Roman"/>
        </w:rPr>
        <w:t>” or “Agreement” or "the Agreement” or “this Agreement") is made on the ………… [Insert day] of…………. [Insert month] of Two Thousand and………… [Insert Year]</w:t>
      </w:r>
    </w:p>
    <w:p w14:paraId="1C45B0B5" w14:textId="77777777" w:rsidR="00C0377A" w:rsidRPr="00E42B1E" w:rsidRDefault="00C0377A">
      <w:pPr>
        <w:spacing w:before="60" w:after="120"/>
        <w:jc w:val="both"/>
        <w:rPr>
          <w:rFonts w:ascii="Times New Roman" w:hAnsi="Times New Roman"/>
        </w:rPr>
      </w:pPr>
    </w:p>
    <w:p w14:paraId="3898D7C3" w14:textId="77777777" w:rsidR="00C0377A" w:rsidRPr="00E42B1E" w:rsidRDefault="005B6678">
      <w:pPr>
        <w:spacing w:before="60" w:after="120"/>
        <w:jc w:val="both"/>
        <w:rPr>
          <w:rFonts w:ascii="Times New Roman" w:hAnsi="Times New Roman"/>
          <w:b/>
        </w:rPr>
      </w:pPr>
      <w:r w:rsidRPr="00E42B1E">
        <w:rPr>
          <w:rFonts w:ascii="Times New Roman" w:hAnsi="Times New Roman"/>
          <w:b/>
        </w:rPr>
        <w:t>BETWEEN</w:t>
      </w:r>
      <w:r w:rsidR="00C0377A" w:rsidRPr="00E42B1E">
        <w:rPr>
          <w:rFonts w:ascii="Times New Roman" w:hAnsi="Times New Roman"/>
          <w:b/>
        </w:rPr>
        <w:t>:</w:t>
      </w:r>
    </w:p>
    <w:p w14:paraId="5A9A1CAB" w14:textId="77777777" w:rsidR="00C0377A" w:rsidRPr="00E42B1E" w:rsidRDefault="00C0377A">
      <w:pPr>
        <w:spacing w:before="60" w:after="120"/>
        <w:jc w:val="both"/>
        <w:rPr>
          <w:rFonts w:ascii="Times New Roman" w:hAnsi="Times New Roman"/>
        </w:rPr>
      </w:pPr>
    </w:p>
    <w:p w14:paraId="654ABB3D" w14:textId="77777777" w:rsidR="00C0377A" w:rsidRPr="00E42B1E" w:rsidRDefault="005B6678" w:rsidP="00C7441B">
      <w:pPr>
        <w:spacing w:before="60" w:after="120" w:line="276" w:lineRule="auto"/>
        <w:jc w:val="both"/>
        <w:rPr>
          <w:rFonts w:ascii="Times New Roman" w:hAnsi="Times New Roman"/>
        </w:rPr>
      </w:pPr>
      <w:r w:rsidRPr="00E42B1E">
        <w:rPr>
          <w:rFonts w:ascii="Times New Roman" w:hAnsi="Times New Roman"/>
        </w:rPr>
        <w:t xml:space="preserve">The </w:t>
      </w:r>
      <w:r w:rsidR="000A04CA" w:rsidRPr="00E42B1E">
        <w:rPr>
          <w:rFonts w:ascii="Times New Roman" w:hAnsi="Times New Roman"/>
        </w:rPr>
        <w:t>………………..</w:t>
      </w:r>
      <w:r w:rsidR="00002E76" w:rsidRPr="00E42B1E">
        <w:rPr>
          <w:rFonts w:ascii="Times New Roman" w:hAnsi="Times New Roman"/>
        </w:rPr>
        <w:t xml:space="preserve">[Insert name and registered address of </w:t>
      </w:r>
      <w:r w:rsidR="00A27B81" w:rsidRPr="00E42B1E">
        <w:rPr>
          <w:rFonts w:ascii="Times New Roman" w:hAnsi="Times New Roman"/>
        </w:rPr>
        <w:t xml:space="preserve">Nodal Agency </w:t>
      </w:r>
      <w:r w:rsidR="00002E76" w:rsidRPr="00E42B1E">
        <w:rPr>
          <w:rFonts w:ascii="Times New Roman" w:hAnsi="Times New Roman"/>
        </w:rPr>
        <w:t>for the project]</w:t>
      </w:r>
      <w:r w:rsidRPr="00E42B1E">
        <w:rPr>
          <w:rFonts w:ascii="Times New Roman" w:hAnsi="Times New Roman"/>
        </w:rPr>
        <w:t xml:space="preserve">, acting </w:t>
      </w:r>
      <w:r w:rsidR="00023218" w:rsidRPr="00E42B1E">
        <w:rPr>
          <w:rFonts w:ascii="Times New Roman" w:hAnsi="Times New Roman"/>
        </w:rPr>
        <w:t xml:space="preserve">as a </w:t>
      </w:r>
      <w:r w:rsidR="000A04CA" w:rsidRPr="00E42B1E">
        <w:rPr>
          <w:rFonts w:ascii="Times New Roman" w:hAnsi="Times New Roman"/>
        </w:rPr>
        <w:t>N</w:t>
      </w:r>
      <w:r w:rsidR="00023218" w:rsidRPr="00E42B1E">
        <w:rPr>
          <w:rFonts w:ascii="Times New Roman" w:hAnsi="Times New Roman"/>
        </w:rPr>
        <w:t xml:space="preserve">odal </w:t>
      </w:r>
      <w:r w:rsidR="000A04CA" w:rsidRPr="00E42B1E">
        <w:rPr>
          <w:rFonts w:ascii="Times New Roman" w:hAnsi="Times New Roman"/>
        </w:rPr>
        <w:t>A</w:t>
      </w:r>
      <w:r w:rsidR="00023218" w:rsidRPr="00E42B1E">
        <w:rPr>
          <w:rFonts w:ascii="Times New Roman" w:hAnsi="Times New Roman"/>
        </w:rPr>
        <w:t xml:space="preserve">gency </w:t>
      </w:r>
      <w:r w:rsidRPr="00E42B1E">
        <w:rPr>
          <w:rFonts w:ascii="Times New Roman" w:hAnsi="Times New Roman"/>
        </w:rPr>
        <w:t>(referred to as the “</w:t>
      </w:r>
      <w:r w:rsidR="000A04CA" w:rsidRPr="00E42B1E">
        <w:rPr>
          <w:rFonts w:ascii="Times New Roman" w:hAnsi="Times New Roman"/>
        </w:rPr>
        <w:t>Nodal Agency</w:t>
      </w:r>
      <w:r w:rsidRPr="00E42B1E">
        <w:rPr>
          <w:rFonts w:ascii="Times New Roman" w:hAnsi="Times New Roman"/>
        </w:rPr>
        <w:t>”)</w:t>
      </w:r>
      <w:r w:rsidR="00C0377A" w:rsidRPr="00E42B1E">
        <w:rPr>
          <w:rFonts w:ascii="Times New Roman" w:hAnsi="Times New Roman"/>
        </w:rPr>
        <w:t>, which expression shall unless repugnant to the context or meaning thereof include its successors, and permitted assigns) as Party of the one part;</w:t>
      </w:r>
    </w:p>
    <w:p w14:paraId="7EFDFB4F" w14:textId="77777777" w:rsidR="00C0377A" w:rsidRPr="00E42B1E" w:rsidRDefault="00C0377A">
      <w:pPr>
        <w:spacing w:before="60" w:after="120"/>
        <w:jc w:val="both"/>
        <w:rPr>
          <w:rFonts w:ascii="Times New Roman" w:hAnsi="Times New Roman"/>
        </w:rPr>
      </w:pPr>
    </w:p>
    <w:p w14:paraId="709EF1F8" w14:textId="77777777" w:rsidR="00C0377A" w:rsidRPr="00E42B1E" w:rsidRDefault="005B6678">
      <w:pPr>
        <w:spacing w:before="60" w:after="120"/>
        <w:jc w:val="both"/>
        <w:rPr>
          <w:rFonts w:ascii="Times New Roman" w:hAnsi="Times New Roman"/>
          <w:b/>
        </w:rPr>
      </w:pPr>
      <w:r w:rsidRPr="00E42B1E">
        <w:rPr>
          <w:rFonts w:ascii="Times New Roman" w:hAnsi="Times New Roman"/>
          <w:b/>
        </w:rPr>
        <w:t>AND</w:t>
      </w:r>
    </w:p>
    <w:p w14:paraId="1CB5A311" w14:textId="77777777" w:rsidR="00C0377A" w:rsidRPr="00E42B1E" w:rsidRDefault="00C0377A" w:rsidP="00C7441B">
      <w:pPr>
        <w:spacing w:before="60" w:after="120" w:line="276" w:lineRule="auto"/>
        <w:jc w:val="both"/>
        <w:rPr>
          <w:rFonts w:ascii="Times New Roman" w:hAnsi="Times New Roman"/>
        </w:rPr>
      </w:pPr>
    </w:p>
    <w:p w14:paraId="7F3D9345" w14:textId="77777777" w:rsidR="00C0377A" w:rsidRPr="00E42B1E" w:rsidRDefault="00C0377A" w:rsidP="00C7441B">
      <w:pPr>
        <w:spacing w:before="60" w:after="120" w:line="276" w:lineRule="auto"/>
        <w:jc w:val="both"/>
        <w:rPr>
          <w:rFonts w:ascii="Times New Roman" w:hAnsi="Times New Roman"/>
        </w:rPr>
      </w:pPr>
      <w:r w:rsidRPr="00E42B1E">
        <w:rPr>
          <w:rFonts w:ascii="Times New Roman" w:hAnsi="Times New Roman"/>
        </w:rPr>
        <w:t>………………………. [Insert Name of the Transmission Service Provider], incorporated under the Companies Act, 1956</w:t>
      </w:r>
      <w:r w:rsidR="004B5F87" w:rsidRPr="00E42B1E">
        <w:rPr>
          <w:rFonts w:ascii="Times New Roman" w:hAnsi="Times New Roman"/>
        </w:rPr>
        <w:t>/ Companies Act, 2013 (as the case may be)</w:t>
      </w:r>
      <w:r w:rsidRPr="00E42B1E">
        <w:rPr>
          <w:rFonts w:ascii="Times New Roman" w:hAnsi="Times New Roman"/>
        </w:rPr>
        <w:t xml:space="preserve">, having its registered office at …………………….. (herein after referred to as </w:t>
      </w:r>
      <w:r w:rsidR="005B6678" w:rsidRPr="00E42B1E">
        <w:rPr>
          <w:rFonts w:ascii="Times New Roman" w:hAnsi="Times New Roman"/>
        </w:rPr>
        <w:t>“</w:t>
      </w:r>
      <w:r w:rsidRPr="00E42B1E">
        <w:rPr>
          <w:rFonts w:ascii="Times New Roman" w:hAnsi="Times New Roman"/>
        </w:rPr>
        <w:t>Transmission Service Provider</w:t>
      </w:r>
      <w:r w:rsidR="005B6678" w:rsidRPr="00E42B1E">
        <w:rPr>
          <w:rFonts w:ascii="Times New Roman" w:hAnsi="Times New Roman"/>
        </w:rPr>
        <w:t>”</w:t>
      </w:r>
      <w:r w:rsidRPr="00E42B1E">
        <w:rPr>
          <w:rFonts w:ascii="Times New Roman" w:hAnsi="Times New Roman"/>
        </w:rPr>
        <w:t xml:space="preserve"> or “TSP”</w:t>
      </w:r>
      <w:r w:rsidR="005B6678" w:rsidRPr="00E42B1E">
        <w:rPr>
          <w:rFonts w:ascii="Times New Roman" w:hAnsi="Times New Roman"/>
        </w:rPr>
        <w:t xml:space="preserve"> or “ISTS Licensee”,</w:t>
      </w:r>
      <w:r w:rsidRPr="00E42B1E">
        <w:rPr>
          <w:rFonts w:ascii="Times New Roman" w:hAnsi="Times New Roman"/>
        </w:rPr>
        <w:t xml:space="preserve"> which expression shall unless repugnant to the context or meaning thereof include its successors, and permitted assigns) as Party of the other part;</w:t>
      </w:r>
    </w:p>
    <w:p w14:paraId="7847C4EF" w14:textId="77777777" w:rsidR="00C0377A" w:rsidRPr="00E42B1E" w:rsidRDefault="00C0377A" w:rsidP="00C7441B">
      <w:pPr>
        <w:spacing w:before="60" w:after="120" w:line="276" w:lineRule="auto"/>
        <w:jc w:val="both"/>
        <w:rPr>
          <w:rFonts w:ascii="Times New Roman" w:hAnsi="Times New Roman"/>
          <w:b/>
        </w:rPr>
      </w:pPr>
      <w:r w:rsidRPr="00E42B1E">
        <w:rPr>
          <w:rFonts w:ascii="Times New Roman" w:hAnsi="Times New Roman"/>
          <w:b/>
        </w:rPr>
        <w:t>(</w:t>
      </w:r>
      <w:r w:rsidR="005B6678" w:rsidRPr="00E42B1E">
        <w:rPr>
          <w:rFonts w:ascii="Times New Roman" w:hAnsi="Times New Roman"/>
          <w:b/>
        </w:rPr>
        <w:t>“</w:t>
      </w:r>
      <w:r w:rsidR="000A04CA" w:rsidRPr="00E42B1E">
        <w:rPr>
          <w:rFonts w:ascii="Times New Roman" w:hAnsi="Times New Roman"/>
          <w:b/>
        </w:rPr>
        <w:t>Nodal Agency</w:t>
      </w:r>
      <w:r w:rsidR="005B6678" w:rsidRPr="00E42B1E">
        <w:rPr>
          <w:rFonts w:ascii="Times New Roman" w:hAnsi="Times New Roman"/>
          <w:b/>
        </w:rPr>
        <w:t xml:space="preserve">” </w:t>
      </w:r>
      <w:r w:rsidRPr="00E42B1E">
        <w:rPr>
          <w:rFonts w:ascii="Times New Roman" w:hAnsi="Times New Roman"/>
          <w:b/>
        </w:rPr>
        <w:t>and “TSP” are individually referred to as “Party” and collectively as the “Parties”)</w:t>
      </w:r>
    </w:p>
    <w:p w14:paraId="745B033A" w14:textId="77777777" w:rsidR="00C0377A" w:rsidRPr="00E42B1E" w:rsidRDefault="00C0377A">
      <w:pPr>
        <w:spacing w:before="60" w:after="120"/>
        <w:jc w:val="both"/>
        <w:rPr>
          <w:rFonts w:ascii="Times New Roman" w:hAnsi="Times New Roman"/>
        </w:rPr>
      </w:pPr>
    </w:p>
    <w:p w14:paraId="6297B264" w14:textId="77777777" w:rsidR="00C0377A" w:rsidRPr="00E42B1E" w:rsidRDefault="00C0377A">
      <w:pPr>
        <w:spacing w:before="60" w:after="120"/>
        <w:jc w:val="both"/>
        <w:rPr>
          <w:rFonts w:ascii="Times New Roman" w:hAnsi="Times New Roman"/>
          <w:b/>
        </w:rPr>
      </w:pPr>
      <w:r w:rsidRPr="00E42B1E">
        <w:rPr>
          <w:rFonts w:ascii="Times New Roman" w:hAnsi="Times New Roman"/>
          <w:b/>
        </w:rPr>
        <w:t>AND WHEREAS:</w:t>
      </w:r>
    </w:p>
    <w:p w14:paraId="70A39CF0" w14:textId="77777777" w:rsidR="00C0377A" w:rsidRPr="00E42B1E" w:rsidRDefault="00C0377A">
      <w:pPr>
        <w:spacing w:before="60" w:after="120"/>
        <w:jc w:val="both"/>
        <w:rPr>
          <w:rFonts w:ascii="Times New Roman" w:hAnsi="Times New Roman"/>
        </w:rPr>
      </w:pPr>
    </w:p>
    <w:p w14:paraId="4FC891A2" w14:textId="77777777" w:rsidR="00C0377A" w:rsidRPr="00E42B1E" w:rsidRDefault="00C0377A" w:rsidP="00C7441B">
      <w:pPr>
        <w:numPr>
          <w:ilvl w:val="0"/>
          <w:numId w:val="2"/>
        </w:numPr>
        <w:spacing w:before="60" w:after="120" w:line="276" w:lineRule="auto"/>
        <w:jc w:val="both"/>
        <w:rPr>
          <w:rFonts w:ascii="Times New Roman" w:hAnsi="Times New Roman"/>
        </w:rPr>
      </w:pPr>
      <w:r w:rsidRPr="00E42B1E">
        <w:rPr>
          <w:rFonts w:ascii="Times New Roman" w:hAnsi="Times New Roman"/>
        </w:rPr>
        <w:t xml:space="preserve">In accordance with the Bidding Guidelines, the Bid Process Coordinator (hereinafter referred to as BPC) had initiated a competitive </w:t>
      </w:r>
      <w:r w:rsidR="00D03CF1" w:rsidRPr="00E42B1E">
        <w:rPr>
          <w:rFonts w:ascii="Times New Roman" w:hAnsi="Times New Roman"/>
        </w:rPr>
        <w:t xml:space="preserve">e-reverse </w:t>
      </w:r>
      <w:r w:rsidRPr="00E42B1E">
        <w:rPr>
          <w:rFonts w:ascii="Times New Roman" w:hAnsi="Times New Roman"/>
        </w:rPr>
        <w:t xml:space="preserve">bidding process through issue of RFP for selecting a Successful Bidder to build, own, operate and </w:t>
      </w:r>
      <w:r w:rsidR="009F36FA" w:rsidRPr="00E42B1E">
        <w:rPr>
          <w:rFonts w:ascii="Times New Roman" w:hAnsi="Times New Roman"/>
        </w:rPr>
        <w:t xml:space="preserve">transfer </w:t>
      </w:r>
      <w:r w:rsidRPr="00E42B1E">
        <w:rPr>
          <w:rFonts w:ascii="Times New Roman" w:hAnsi="Times New Roman"/>
        </w:rPr>
        <w:t xml:space="preserve">the Project comprising of the Elements mentioned in Schedule </w:t>
      </w:r>
      <w:r w:rsidR="00374C6A" w:rsidRPr="00E42B1E">
        <w:rPr>
          <w:rFonts w:ascii="Times New Roman" w:hAnsi="Times New Roman"/>
        </w:rPr>
        <w:t xml:space="preserve">1 </w:t>
      </w:r>
      <w:r w:rsidRPr="00E42B1E">
        <w:rPr>
          <w:rFonts w:ascii="Times New Roman" w:hAnsi="Times New Roman"/>
        </w:rPr>
        <w:t>(hereinafter referred to as the Project)</w:t>
      </w:r>
    </w:p>
    <w:p w14:paraId="5C87C3CC" w14:textId="77777777" w:rsidR="00C0377A" w:rsidRPr="00E42B1E" w:rsidRDefault="00C0377A" w:rsidP="00C7441B">
      <w:pPr>
        <w:numPr>
          <w:ilvl w:val="0"/>
          <w:numId w:val="2"/>
        </w:numPr>
        <w:spacing w:before="60" w:after="120" w:line="276" w:lineRule="auto"/>
        <w:jc w:val="both"/>
        <w:rPr>
          <w:rFonts w:ascii="Times New Roman" w:hAnsi="Times New Roman"/>
        </w:rPr>
      </w:pPr>
      <w:r w:rsidRPr="00E42B1E">
        <w:rPr>
          <w:rFonts w:ascii="Times New Roman" w:hAnsi="Times New Roman"/>
        </w:rPr>
        <w:t xml:space="preserve">Pursuant to the said </w:t>
      </w:r>
      <w:r w:rsidR="00D03CF1" w:rsidRPr="00E42B1E">
        <w:rPr>
          <w:rFonts w:ascii="Times New Roman" w:hAnsi="Times New Roman"/>
        </w:rPr>
        <w:t xml:space="preserve">e-reverse </w:t>
      </w:r>
      <w:r w:rsidRPr="00E42B1E">
        <w:rPr>
          <w:rFonts w:ascii="Times New Roman" w:hAnsi="Times New Roman"/>
        </w:rPr>
        <w:t xml:space="preserve">bidding process, </w:t>
      </w:r>
      <w:r w:rsidR="00D276DC" w:rsidRPr="00E42B1E">
        <w:rPr>
          <w:rFonts w:ascii="Times New Roman" w:hAnsi="Times New Roman"/>
        </w:rPr>
        <w:t xml:space="preserve">the BPC </w:t>
      </w:r>
      <w:r w:rsidR="00002E76" w:rsidRPr="00E42B1E">
        <w:rPr>
          <w:rFonts w:ascii="Times New Roman" w:hAnsi="Times New Roman"/>
        </w:rPr>
        <w:t xml:space="preserve">has </w:t>
      </w:r>
      <w:r w:rsidR="00D276DC" w:rsidRPr="00E42B1E">
        <w:rPr>
          <w:rFonts w:ascii="Times New Roman" w:hAnsi="Times New Roman"/>
        </w:rPr>
        <w:t>identif</w:t>
      </w:r>
      <w:r w:rsidR="00002E76" w:rsidRPr="00E42B1E">
        <w:rPr>
          <w:rFonts w:ascii="Times New Roman" w:hAnsi="Times New Roman"/>
        </w:rPr>
        <w:t>ied</w:t>
      </w:r>
      <w:r w:rsidR="00D276DC" w:rsidRPr="00E42B1E">
        <w:rPr>
          <w:rFonts w:ascii="Times New Roman" w:hAnsi="Times New Roman"/>
        </w:rPr>
        <w:t xml:space="preserve"> the </w:t>
      </w:r>
      <w:r w:rsidR="000E137F" w:rsidRPr="00E42B1E">
        <w:rPr>
          <w:rFonts w:ascii="Times New Roman" w:hAnsi="Times New Roman"/>
        </w:rPr>
        <w:t>Successful</w:t>
      </w:r>
      <w:r w:rsidR="00D276DC" w:rsidRPr="00E42B1E">
        <w:rPr>
          <w:rFonts w:ascii="Times New Roman" w:hAnsi="Times New Roman"/>
        </w:rPr>
        <w:t xml:space="preserve"> Bidder, who will be responsible to set up the</w:t>
      </w:r>
      <w:r w:rsidRPr="00E42B1E">
        <w:rPr>
          <w:rFonts w:ascii="Times New Roman" w:hAnsi="Times New Roman"/>
        </w:rPr>
        <w:t xml:space="preserve"> Project </w:t>
      </w:r>
      <w:r w:rsidR="00D975BA" w:rsidRPr="00E42B1E">
        <w:rPr>
          <w:rFonts w:ascii="Times New Roman" w:hAnsi="Times New Roman"/>
        </w:rPr>
        <w:t>on build</w:t>
      </w:r>
      <w:r w:rsidRPr="00E42B1E">
        <w:rPr>
          <w:rFonts w:ascii="Times New Roman" w:hAnsi="Times New Roman"/>
        </w:rPr>
        <w:t xml:space="preserve">, own, operate and </w:t>
      </w:r>
      <w:r w:rsidR="00A22B89" w:rsidRPr="00E42B1E">
        <w:rPr>
          <w:rFonts w:ascii="Times New Roman" w:hAnsi="Times New Roman"/>
        </w:rPr>
        <w:t>t</w:t>
      </w:r>
      <w:r w:rsidR="00D03CF1" w:rsidRPr="00E42B1E">
        <w:rPr>
          <w:rFonts w:ascii="Times New Roman" w:hAnsi="Times New Roman"/>
        </w:rPr>
        <w:t xml:space="preserve">ransfer </w:t>
      </w:r>
      <w:r w:rsidRPr="00E42B1E">
        <w:rPr>
          <w:rFonts w:ascii="Times New Roman" w:hAnsi="Times New Roman"/>
        </w:rPr>
        <w:t>basis to provide Transmission Service in accordance with the terms of this Agreement and the Transmission License.</w:t>
      </w:r>
    </w:p>
    <w:p w14:paraId="5F6F620B" w14:textId="49F88AB8" w:rsidR="00C0377A" w:rsidRPr="00E42B1E" w:rsidRDefault="00766C9D" w:rsidP="00766C9D">
      <w:pPr>
        <w:numPr>
          <w:ilvl w:val="0"/>
          <w:numId w:val="2"/>
        </w:numPr>
        <w:spacing w:before="60" w:after="120" w:line="276" w:lineRule="auto"/>
        <w:jc w:val="both"/>
        <w:rPr>
          <w:rFonts w:ascii="Times New Roman" w:hAnsi="Times New Roman"/>
        </w:rPr>
      </w:pPr>
      <w:r w:rsidRPr="00E42B1E">
        <w:rPr>
          <w:rFonts w:ascii="Times New Roman" w:hAnsi="Times New Roman"/>
        </w:rPr>
        <w:lastRenderedPageBreak/>
        <w:t xml:space="preserve">The Selected Bidder have submitted the Contract Performance Guarantee and acquired one hundred percent (100%) of the equity shareholding of </w:t>
      </w:r>
      <w:bookmarkStart w:id="0" w:name="_Hlk155288473"/>
      <w:r w:rsidR="007F6453" w:rsidRPr="00E42B1E">
        <w:rPr>
          <w:rFonts w:ascii="Times New Roman" w:hAnsi="Times New Roman"/>
        </w:rPr>
        <w:t>Tumkur-II REZ Power Transmission Limited</w:t>
      </w:r>
      <w:bookmarkEnd w:id="0"/>
      <w:r w:rsidRPr="00E42B1E">
        <w:rPr>
          <w:rFonts w:ascii="Times New Roman" w:hAnsi="Times New Roman"/>
        </w:rPr>
        <w:t>, along with all its related assets and liabilities in terms of the provisions of the Share Purchase Agreement.</w:t>
      </w:r>
    </w:p>
    <w:p w14:paraId="4F112047" w14:textId="77777777" w:rsidR="00C0377A" w:rsidRPr="00E42B1E" w:rsidRDefault="00C0377A" w:rsidP="00C7441B">
      <w:pPr>
        <w:numPr>
          <w:ilvl w:val="0"/>
          <w:numId w:val="2"/>
        </w:numPr>
        <w:spacing w:before="60" w:after="120" w:line="276" w:lineRule="auto"/>
        <w:jc w:val="both"/>
        <w:rPr>
          <w:rFonts w:ascii="Times New Roman" w:hAnsi="Times New Roman"/>
        </w:rPr>
      </w:pPr>
      <w:r w:rsidRPr="00E42B1E">
        <w:rPr>
          <w:rFonts w:ascii="Times New Roman" w:hAnsi="Times New Roman"/>
        </w:rPr>
        <w:t xml:space="preserve">The TSP has agreed to make an application for a Transmission License to the Commission for setting up the Project on build, own, operate and </w:t>
      </w:r>
      <w:r w:rsidR="00D03CF1" w:rsidRPr="00E42B1E">
        <w:rPr>
          <w:rFonts w:ascii="Times New Roman" w:hAnsi="Times New Roman"/>
        </w:rPr>
        <w:t xml:space="preserve">transfer </w:t>
      </w:r>
      <w:r w:rsidRPr="00E42B1E">
        <w:rPr>
          <w:rFonts w:ascii="Times New Roman" w:hAnsi="Times New Roman"/>
        </w:rPr>
        <w:t xml:space="preserve">basis. </w:t>
      </w:r>
    </w:p>
    <w:p w14:paraId="5F102D4A" w14:textId="77777777" w:rsidR="00C0377A" w:rsidRPr="00E42B1E" w:rsidRDefault="00C0377A" w:rsidP="00C7441B">
      <w:pPr>
        <w:numPr>
          <w:ilvl w:val="0"/>
          <w:numId w:val="2"/>
        </w:numPr>
        <w:spacing w:before="60" w:after="120" w:line="276" w:lineRule="auto"/>
        <w:jc w:val="both"/>
        <w:rPr>
          <w:rFonts w:ascii="Times New Roman" w:hAnsi="Times New Roman"/>
        </w:rPr>
      </w:pPr>
      <w:r w:rsidRPr="00E42B1E">
        <w:rPr>
          <w:rFonts w:ascii="Times New Roman" w:hAnsi="Times New Roman"/>
        </w:rPr>
        <w:t xml:space="preserve">The TSP has further agreed to make an application to the Commission for the adoption of the Transmission Charges under Section 63 of the Electricity Act, 2003, along with a certification from the </w:t>
      </w:r>
      <w:r w:rsidR="00D22C7D" w:rsidRPr="00E42B1E">
        <w:rPr>
          <w:rFonts w:ascii="Times New Roman" w:hAnsi="Times New Roman"/>
        </w:rPr>
        <w:t xml:space="preserve">Bid Evaluation </w:t>
      </w:r>
      <w:r w:rsidRPr="00E42B1E">
        <w:rPr>
          <w:rFonts w:ascii="Times New Roman" w:hAnsi="Times New Roman"/>
        </w:rPr>
        <w:t xml:space="preserve">Committee in accordance with the Bidding Guidelines issued by Ministry of Power, Government of India.  </w:t>
      </w:r>
    </w:p>
    <w:p w14:paraId="0AA6667F" w14:textId="77777777" w:rsidR="00D22C7D" w:rsidRPr="00E42B1E" w:rsidRDefault="00D22C7D" w:rsidP="00C75ABE">
      <w:pPr>
        <w:numPr>
          <w:ilvl w:val="0"/>
          <w:numId w:val="2"/>
        </w:numPr>
        <w:spacing w:before="60" w:after="120" w:line="276" w:lineRule="auto"/>
        <w:jc w:val="both"/>
        <w:rPr>
          <w:rFonts w:ascii="Times New Roman" w:hAnsi="Times New Roman"/>
        </w:rPr>
      </w:pPr>
      <w:r w:rsidRPr="00E42B1E">
        <w:rPr>
          <w:rFonts w:ascii="Times New Roman" w:hAnsi="Times New Roman"/>
        </w:rPr>
        <w:t xml:space="preserve">The TSP has agreed to execute the </w:t>
      </w:r>
      <w:r w:rsidR="00C75ABE" w:rsidRPr="00E42B1E">
        <w:rPr>
          <w:rFonts w:ascii="Times New Roman" w:hAnsi="Times New Roman"/>
        </w:rPr>
        <w:t>agreement(s) required</w:t>
      </w:r>
      <w:r w:rsidR="00813533" w:rsidRPr="00E42B1E">
        <w:rPr>
          <w:rFonts w:ascii="Times New Roman" w:hAnsi="Times New Roman"/>
        </w:rPr>
        <w:t>, if any,</w:t>
      </w:r>
      <w:r w:rsidR="00C75ABE" w:rsidRPr="00E42B1E">
        <w:rPr>
          <w:rFonts w:ascii="Times New Roman" w:hAnsi="Times New Roman"/>
        </w:rPr>
        <w:t xml:space="preserve"> under </w:t>
      </w:r>
      <w:r w:rsidR="003F69E3" w:rsidRPr="00E42B1E">
        <w:rPr>
          <w:rFonts w:ascii="Times New Roman" w:hAnsi="Times New Roman"/>
        </w:rPr>
        <w:t>Sharing Regulations</w:t>
      </w:r>
      <w:r w:rsidRPr="00E42B1E">
        <w:rPr>
          <w:rFonts w:ascii="Times New Roman" w:hAnsi="Times New Roman"/>
        </w:rPr>
        <w:t xml:space="preserve"> </w:t>
      </w:r>
      <w:r w:rsidR="00CE6041" w:rsidRPr="00E42B1E">
        <w:rPr>
          <w:rFonts w:ascii="Times New Roman" w:hAnsi="Times New Roman"/>
        </w:rPr>
        <w:t xml:space="preserve">within </w:t>
      </w:r>
      <w:r w:rsidR="00DA4E39" w:rsidRPr="00E42B1E">
        <w:rPr>
          <w:rFonts w:ascii="Times New Roman" w:hAnsi="Times New Roman"/>
        </w:rPr>
        <w:t xml:space="preserve">fifteen (15) </w:t>
      </w:r>
      <w:r w:rsidR="00CE6041" w:rsidRPr="00E42B1E">
        <w:rPr>
          <w:rFonts w:ascii="Times New Roman" w:hAnsi="Times New Roman"/>
        </w:rPr>
        <w:t>days from the date of grant of Transmission License from the Commission</w:t>
      </w:r>
      <w:r w:rsidRPr="00E42B1E">
        <w:rPr>
          <w:rFonts w:ascii="Times New Roman" w:hAnsi="Times New Roman"/>
        </w:rPr>
        <w:t>.</w:t>
      </w:r>
    </w:p>
    <w:p w14:paraId="2CB6DE38" w14:textId="77777777" w:rsidR="00D22C7D" w:rsidRPr="00E42B1E" w:rsidRDefault="00D22C7D" w:rsidP="008D10FF">
      <w:pPr>
        <w:numPr>
          <w:ilvl w:val="0"/>
          <w:numId w:val="2"/>
        </w:numPr>
        <w:spacing w:before="60" w:after="120" w:line="276" w:lineRule="auto"/>
        <w:jc w:val="both"/>
        <w:rPr>
          <w:rFonts w:ascii="Times New Roman" w:hAnsi="Times New Roman"/>
        </w:rPr>
      </w:pPr>
      <w:r w:rsidRPr="00E42B1E">
        <w:rPr>
          <w:rFonts w:ascii="Times New Roman" w:hAnsi="Times New Roman"/>
        </w:rPr>
        <w:t xml:space="preserve">The TSP agrees to the terms and conditions laid down </w:t>
      </w:r>
      <w:r w:rsidR="00A61803" w:rsidRPr="00E42B1E">
        <w:rPr>
          <w:rFonts w:ascii="Times New Roman" w:hAnsi="Times New Roman"/>
        </w:rPr>
        <w:t xml:space="preserve">under </w:t>
      </w:r>
      <w:r w:rsidR="003F69E3" w:rsidRPr="00E42B1E">
        <w:rPr>
          <w:rFonts w:ascii="Times New Roman" w:hAnsi="Times New Roman"/>
        </w:rPr>
        <w:t>Sharing Regulations</w:t>
      </w:r>
      <w:r w:rsidR="000C748D" w:rsidRPr="00E42B1E">
        <w:rPr>
          <w:rFonts w:ascii="Times New Roman" w:hAnsi="Times New Roman"/>
        </w:rPr>
        <w:t>,</w:t>
      </w:r>
      <w:r w:rsidRPr="00E42B1E">
        <w:rPr>
          <w:rFonts w:ascii="Times New Roman" w:hAnsi="Times New Roman"/>
        </w:rPr>
        <w:t xml:space="preserve"> for making available the ISTS and charge the Transmission Charges in accordance with the terms and conditions of </w:t>
      </w:r>
      <w:r w:rsidR="003F69E3" w:rsidRPr="00E42B1E">
        <w:rPr>
          <w:rFonts w:ascii="Times New Roman" w:hAnsi="Times New Roman"/>
        </w:rPr>
        <w:t>Sharing Regulations</w:t>
      </w:r>
      <w:r w:rsidRPr="00E42B1E">
        <w:rPr>
          <w:rFonts w:ascii="Times New Roman" w:hAnsi="Times New Roman"/>
        </w:rPr>
        <w:t>.</w:t>
      </w:r>
    </w:p>
    <w:p w14:paraId="7E77DA24" w14:textId="77777777" w:rsidR="00C0377A" w:rsidRPr="00E42B1E" w:rsidRDefault="00C80F0B" w:rsidP="00C7441B">
      <w:pPr>
        <w:numPr>
          <w:ilvl w:val="0"/>
          <w:numId w:val="2"/>
        </w:numPr>
        <w:spacing w:before="60" w:after="120" w:line="276" w:lineRule="auto"/>
        <w:jc w:val="both"/>
        <w:rPr>
          <w:rFonts w:ascii="Times New Roman" w:hAnsi="Times New Roman"/>
        </w:rPr>
      </w:pPr>
      <w:r w:rsidRPr="00E42B1E">
        <w:rPr>
          <w:rFonts w:ascii="Times New Roman" w:hAnsi="Times New Roman"/>
        </w:rPr>
        <w:t xml:space="preserve">The </w:t>
      </w:r>
      <w:r w:rsidR="00FC0114" w:rsidRPr="00E42B1E">
        <w:rPr>
          <w:rFonts w:ascii="Times New Roman" w:hAnsi="Times New Roman"/>
        </w:rPr>
        <w:t xml:space="preserve">billing, collection and </w:t>
      </w:r>
      <w:r w:rsidRPr="00E42B1E">
        <w:rPr>
          <w:rFonts w:ascii="Times New Roman" w:hAnsi="Times New Roman"/>
        </w:rPr>
        <w:t xml:space="preserve">disbursement of the Transmission Charges by the CTU to the ISTS Licensee shall be governed as </w:t>
      </w:r>
      <w:r w:rsidR="00FC0114" w:rsidRPr="00E42B1E">
        <w:rPr>
          <w:rFonts w:ascii="Times New Roman" w:hAnsi="Times New Roman"/>
        </w:rPr>
        <w:t xml:space="preserve">per </w:t>
      </w:r>
      <w:r w:rsidR="003F69E3" w:rsidRPr="00E42B1E">
        <w:rPr>
          <w:rFonts w:ascii="Times New Roman" w:hAnsi="Times New Roman"/>
        </w:rPr>
        <w:t>Sharing Regulations</w:t>
      </w:r>
      <w:r w:rsidR="00FC0114" w:rsidRPr="00E42B1E">
        <w:rPr>
          <w:rFonts w:ascii="Times New Roman" w:hAnsi="Times New Roman"/>
        </w:rPr>
        <w:t xml:space="preserve">.  </w:t>
      </w:r>
    </w:p>
    <w:p w14:paraId="56F88213" w14:textId="77777777" w:rsidR="00C0377A" w:rsidRPr="00E42B1E" w:rsidRDefault="00C0377A" w:rsidP="00C7441B">
      <w:pPr>
        <w:numPr>
          <w:ilvl w:val="0"/>
          <w:numId w:val="2"/>
        </w:numPr>
        <w:spacing w:before="60" w:after="120" w:line="276" w:lineRule="auto"/>
        <w:jc w:val="both"/>
        <w:rPr>
          <w:rFonts w:ascii="Times New Roman" w:hAnsi="Times New Roman"/>
        </w:rPr>
      </w:pPr>
      <w:r w:rsidRPr="00E42B1E">
        <w:rPr>
          <w:rFonts w:ascii="Times New Roman" w:hAnsi="Times New Roman"/>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E42B1E">
        <w:rPr>
          <w:rFonts w:ascii="Times New Roman" w:hAnsi="Times New Roman"/>
        </w:rPr>
        <w:t xml:space="preserve">Transmission </w:t>
      </w:r>
      <w:r w:rsidRPr="00E42B1E">
        <w:rPr>
          <w:rFonts w:ascii="Times New Roman" w:hAnsi="Times New Roman"/>
        </w:rPr>
        <w:t xml:space="preserve">License terms &amp; conditions and the conditions of this Agreement, the conditions stipulated in the </w:t>
      </w:r>
      <w:r w:rsidR="00932EB4" w:rsidRPr="00E42B1E">
        <w:rPr>
          <w:rFonts w:ascii="Times New Roman" w:hAnsi="Times New Roman"/>
        </w:rPr>
        <w:t xml:space="preserve">Transmission </w:t>
      </w:r>
      <w:r w:rsidRPr="00E42B1E">
        <w:rPr>
          <w:rFonts w:ascii="Times New Roman" w:hAnsi="Times New Roman"/>
        </w:rPr>
        <w:t>License granted by the Commission shall prevail.</w:t>
      </w:r>
    </w:p>
    <w:p w14:paraId="16A2FB6E" w14:textId="77777777" w:rsidR="00C0377A" w:rsidRPr="00E42B1E" w:rsidRDefault="00C0377A" w:rsidP="00C7441B">
      <w:pPr>
        <w:spacing w:before="60" w:after="120" w:line="276" w:lineRule="auto"/>
        <w:jc w:val="both"/>
        <w:rPr>
          <w:rFonts w:ascii="Times New Roman" w:hAnsi="Times New Roman"/>
          <w:b/>
        </w:rPr>
      </w:pPr>
      <w:r w:rsidRPr="00E42B1E">
        <w:rPr>
          <w:rFonts w:ascii="Times New Roman" w:hAnsi="Times New Roman"/>
          <w:b/>
        </w:rPr>
        <w:t>NOW, THEREFORE, IN CONSIDERATION OF THE PREMISES AND MUTUAL AGREEMENTS, COVENANTS AND CONDITIONS SET</w:t>
      </w:r>
      <w:r w:rsidR="00E84D7D" w:rsidRPr="00E42B1E">
        <w:rPr>
          <w:rFonts w:ascii="Times New Roman" w:hAnsi="Times New Roman"/>
          <w:b/>
        </w:rPr>
        <w:t xml:space="preserve"> </w:t>
      </w:r>
      <w:r w:rsidRPr="00E42B1E">
        <w:rPr>
          <w:rFonts w:ascii="Times New Roman" w:hAnsi="Times New Roman"/>
          <w:b/>
        </w:rPr>
        <w:t>FORTH HEREIN, IT IS HEREBY AGREED BY AND BETWEEN THE PARTIES HERETO AS FOLLOWS:</w:t>
      </w:r>
    </w:p>
    <w:p w14:paraId="05946D5A" w14:textId="77777777" w:rsidR="00C0377A" w:rsidRPr="00E42B1E" w:rsidRDefault="00C0377A">
      <w:pPr>
        <w:spacing w:before="60" w:after="120"/>
        <w:jc w:val="both"/>
        <w:rPr>
          <w:rFonts w:ascii="Times New Roman" w:hAnsi="Times New Roman"/>
          <w:b/>
        </w:rPr>
      </w:pPr>
    </w:p>
    <w:p w14:paraId="2A33C6A0" w14:textId="77777777" w:rsidR="00C0377A" w:rsidRPr="00E42B1E" w:rsidRDefault="00C0377A">
      <w:pPr>
        <w:spacing w:before="60" w:after="120"/>
        <w:jc w:val="both"/>
        <w:rPr>
          <w:rFonts w:ascii="Times New Roman" w:hAnsi="Times New Roman"/>
        </w:rPr>
        <w:sectPr w:rsidR="00C0377A" w:rsidRPr="00E42B1E" w:rsidSect="00AC293D">
          <w:pgSz w:w="11907" w:h="16839" w:code="9"/>
          <w:pgMar w:top="2160" w:right="1287" w:bottom="1980" w:left="1800" w:header="720" w:footer="600" w:gutter="0"/>
          <w:cols w:space="720"/>
          <w:titlePg/>
          <w:docGrid w:linePitch="360"/>
        </w:sectPr>
      </w:pPr>
    </w:p>
    <w:p w14:paraId="1F57B30E" w14:textId="77777777" w:rsidR="00C0377A" w:rsidRPr="00E42B1E" w:rsidRDefault="00C0377A" w:rsidP="00C46BD1">
      <w:pPr>
        <w:jc w:val="both"/>
        <w:rPr>
          <w:rFonts w:ascii="Times New Roman" w:hAnsi="Times New Roman"/>
          <w:b/>
        </w:rPr>
      </w:pPr>
      <w:r w:rsidRPr="00E42B1E">
        <w:rPr>
          <w:rFonts w:ascii="Times New Roman" w:hAnsi="Times New Roman"/>
          <w:b/>
        </w:rPr>
        <w:lastRenderedPageBreak/>
        <w:t>ARTICLE: 1</w:t>
      </w:r>
    </w:p>
    <w:p w14:paraId="027CEC24" w14:textId="77777777" w:rsidR="00C0377A" w:rsidRPr="00E42B1E" w:rsidRDefault="00C0377A">
      <w:pPr>
        <w:pStyle w:val="Heading1"/>
        <w:rPr>
          <w:rFonts w:ascii="Times New Roman" w:hAnsi="Times New Roman"/>
          <w:sz w:val="24"/>
        </w:rPr>
      </w:pPr>
      <w:bookmarkStart w:id="1" w:name="_Toc173662576"/>
      <w:bookmarkStart w:id="2" w:name="_Toc173662611"/>
      <w:bookmarkStart w:id="3" w:name="_Toc173662707"/>
      <w:bookmarkStart w:id="4" w:name="_Toc59344020"/>
      <w:bookmarkEnd w:id="1"/>
      <w:bookmarkEnd w:id="2"/>
      <w:bookmarkEnd w:id="3"/>
      <w:r w:rsidRPr="00E42B1E">
        <w:rPr>
          <w:rFonts w:ascii="Times New Roman" w:hAnsi="Times New Roman"/>
          <w:sz w:val="24"/>
        </w:rPr>
        <w:t>Definitions and Interpretations</w:t>
      </w:r>
      <w:bookmarkEnd w:id="4"/>
    </w:p>
    <w:p w14:paraId="0D7BE292" w14:textId="77777777" w:rsidR="00C0377A" w:rsidRPr="00E42B1E" w:rsidRDefault="00C0377A">
      <w:pPr>
        <w:pStyle w:val="Heading2"/>
        <w:jc w:val="both"/>
        <w:rPr>
          <w:rFonts w:ascii="Times New Roman" w:hAnsi="Times New Roman"/>
        </w:rPr>
      </w:pPr>
      <w:bookmarkStart w:id="5" w:name="_Ref169512910"/>
      <w:r w:rsidRPr="00E42B1E">
        <w:rPr>
          <w:rFonts w:ascii="Times New Roman" w:hAnsi="Times New Roman"/>
        </w:rPr>
        <w:t>Definitions:</w:t>
      </w:r>
      <w:bookmarkEnd w:id="5"/>
    </w:p>
    <w:p w14:paraId="64AFA513" w14:textId="77777777" w:rsidR="00C0377A" w:rsidRPr="00E42B1E" w:rsidRDefault="00C0377A" w:rsidP="002E17E1">
      <w:pPr>
        <w:pStyle w:val="Heading3"/>
        <w:keepNext w:val="0"/>
        <w:keepLines/>
        <w:tabs>
          <w:tab w:val="clear" w:pos="2250"/>
          <w:tab w:val="num" w:pos="1080"/>
        </w:tabs>
        <w:spacing w:line="276" w:lineRule="auto"/>
        <w:ind w:left="1080" w:hanging="1080"/>
        <w:rPr>
          <w:rFonts w:ascii="Times New Roman" w:hAnsi="Times New Roman"/>
          <w:sz w:val="24"/>
        </w:rPr>
      </w:pPr>
      <w:bookmarkStart w:id="6" w:name="_Ref311991372"/>
      <w:r w:rsidRPr="00E42B1E">
        <w:rPr>
          <w:rFonts w:ascii="Times New Roman" w:hAnsi="Times New Roman"/>
          <w:sz w:val="24"/>
        </w:rPr>
        <w:t>The words</w:t>
      </w:r>
      <w:r w:rsidR="00B15003" w:rsidRPr="00E42B1E">
        <w:rPr>
          <w:rFonts w:ascii="Times New Roman" w:hAnsi="Times New Roman"/>
          <w:sz w:val="24"/>
        </w:rPr>
        <w:t xml:space="preserve"> </w:t>
      </w:r>
      <w:r w:rsidRPr="00E42B1E">
        <w:rPr>
          <w:rFonts w:ascii="Times New Roman" w:hAnsi="Times New Roman"/>
          <w:sz w:val="24"/>
        </w:rPr>
        <w:t>/</w:t>
      </w:r>
      <w:r w:rsidR="00B15003" w:rsidRPr="00E42B1E">
        <w:rPr>
          <w:rFonts w:ascii="Times New Roman" w:hAnsi="Times New Roman"/>
          <w:sz w:val="24"/>
        </w:rPr>
        <w:t xml:space="preserve"> </w:t>
      </w:r>
      <w:r w:rsidRPr="00E42B1E">
        <w:rPr>
          <w:rFonts w:ascii="Times New Roman" w:hAnsi="Times New Roman"/>
          <w:sz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E42B1E">
        <w:rPr>
          <w:rFonts w:ascii="Times New Roman" w:hAnsi="Times New Roman"/>
          <w:sz w:val="24"/>
        </w:rPr>
        <w:t xml:space="preserve"> </w:t>
      </w:r>
      <w:r w:rsidRPr="00E42B1E">
        <w:rPr>
          <w:rFonts w:ascii="Times New Roman" w:hAnsi="Times New Roman"/>
          <w:sz w:val="24"/>
        </w:rPr>
        <w:t>/</w:t>
      </w:r>
      <w:r w:rsidR="00B15003" w:rsidRPr="00E42B1E">
        <w:rPr>
          <w:rFonts w:ascii="Times New Roman" w:hAnsi="Times New Roman"/>
          <w:sz w:val="24"/>
        </w:rPr>
        <w:t xml:space="preserve"> </w:t>
      </w:r>
      <w:r w:rsidRPr="00E42B1E">
        <w:rPr>
          <w:rFonts w:ascii="Times New Roman" w:hAnsi="Times New Roman"/>
          <w:sz w:val="24"/>
        </w:rPr>
        <w:t>framed by the Commission (as defined hereunder), as amended or re-enacted from time to time or the General Clauses Act, failing which it shall bear its ordinary English meaning.</w:t>
      </w:r>
      <w:bookmarkEnd w:id="6"/>
    </w:p>
    <w:p w14:paraId="415CB6EC"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rPr>
        <w:t>The words/expressions when used in this Agreement shall have the respective meanings as specified below:</w:t>
      </w:r>
    </w:p>
    <w:p w14:paraId="1CE26097"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 xml:space="preserve">“Acquisition Price” </w:t>
      </w:r>
      <w:r w:rsidRPr="00E42B1E">
        <w:rPr>
          <w:rFonts w:ascii="Times New Roman" w:hAnsi="Times New Roman"/>
        </w:rPr>
        <w:t>shall have the same meaning as defined in the Share Purchase Agreement;</w:t>
      </w:r>
    </w:p>
    <w:p w14:paraId="33A04710"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“Act”</w:t>
      </w:r>
      <w:r w:rsidRPr="00E42B1E">
        <w:rPr>
          <w:rFonts w:ascii="Times New Roman" w:hAnsi="Times New Roman"/>
        </w:rPr>
        <w:t xml:space="preserve"> or </w:t>
      </w:r>
      <w:r w:rsidRPr="00E42B1E">
        <w:rPr>
          <w:rFonts w:ascii="Times New Roman" w:hAnsi="Times New Roman"/>
          <w:b/>
        </w:rPr>
        <w:t>"Electricity Act"</w:t>
      </w:r>
      <w:r w:rsidRPr="00E42B1E">
        <w:rPr>
          <w:rFonts w:ascii="Times New Roman" w:hAnsi="Times New Roman"/>
        </w:rPr>
        <w:t xml:space="preserve"> or </w:t>
      </w:r>
      <w:r w:rsidRPr="00E42B1E">
        <w:rPr>
          <w:rFonts w:ascii="Times New Roman" w:hAnsi="Times New Roman"/>
          <w:b/>
        </w:rPr>
        <w:t>“Electricity Act 2003”</w:t>
      </w:r>
      <w:r w:rsidRPr="00E42B1E">
        <w:rPr>
          <w:rFonts w:ascii="Times New Roman" w:hAnsi="Times New Roman"/>
        </w:rPr>
        <w:t xml:space="preserve"> shall mean the Electricity Act, 2003 and any amendments made to the same or any succeeding enactment thereof;</w:t>
      </w:r>
    </w:p>
    <w:p w14:paraId="26D31239" w14:textId="77777777" w:rsidR="007E1138" w:rsidRPr="00E42B1E" w:rsidRDefault="007E1138" w:rsidP="00611953">
      <w:pPr>
        <w:spacing w:after="120" w:line="276" w:lineRule="auto"/>
        <w:ind w:left="240" w:firstLine="720"/>
        <w:jc w:val="both"/>
        <w:rPr>
          <w:rFonts w:ascii="Times New Roman" w:hAnsi="Times New Roman"/>
          <w:lang w:val="en-US"/>
        </w:rPr>
      </w:pPr>
      <w:r w:rsidRPr="00E42B1E">
        <w:rPr>
          <w:rFonts w:ascii="Times New Roman" w:hAnsi="Times New Roman"/>
          <w:b/>
          <w:lang w:val="en-US"/>
        </w:rPr>
        <w:t xml:space="preserve">“Affiliate” </w:t>
      </w:r>
      <w:r w:rsidRPr="00E42B1E">
        <w:rPr>
          <w:rFonts w:ascii="Times New Roman" w:hAnsi="Times New Roman"/>
          <w:lang w:val="en-US"/>
        </w:rPr>
        <w:t>shall mean a company that either directly or indirectly</w:t>
      </w:r>
    </w:p>
    <w:p w14:paraId="0A6ECD48" w14:textId="77777777" w:rsidR="007E1138" w:rsidRPr="00E42B1E" w:rsidRDefault="007E1138" w:rsidP="001568DA">
      <w:pPr>
        <w:numPr>
          <w:ilvl w:val="0"/>
          <w:numId w:val="34"/>
        </w:numPr>
        <w:tabs>
          <w:tab w:val="clear" w:pos="540"/>
        </w:tabs>
        <w:spacing w:after="120" w:line="276" w:lineRule="auto"/>
        <w:ind w:left="1440"/>
        <w:jc w:val="both"/>
        <w:rPr>
          <w:rFonts w:ascii="Times New Roman" w:hAnsi="Times New Roman"/>
          <w:lang w:val="en-US"/>
        </w:rPr>
      </w:pPr>
      <w:r w:rsidRPr="00E42B1E">
        <w:rPr>
          <w:rFonts w:ascii="Times New Roman" w:hAnsi="Times New Roman"/>
          <w:lang w:val="en-US"/>
        </w:rPr>
        <w:t xml:space="preserve">controls or </w:t>
      </w:r>
    </w:p>
    <w:p w14:paraId="57C5FBF3" w14:textId="77777777" w:rsidR="007E1138" w:rsidRPr="00E42B1E" w:rsidRDefault="007E1138" w:rsidP="001568DA">
      <w:pPr>
        <w:numPr>
          <w:ilvl w:val="0"/>
          <w:numId w:val="34"/>
        </w:numPr>
        <w:tabs>
          <w:tab w:val="clear" w:pos="540"/>
        </w:tabs>
        <w:spacing w:after="120" w:line="276" w:lineRule="auto"/>
        <w:ind w:left="1440"/>
        <w:jc w:val="both"/>
        <w:rPr>
          <w:rFonts w:ascii="Times New Roman" w:hAnsi="Times New Roman"/>
          <w:lang w:val="en-US"/>
        </w:rPr>
      </w:pPr>
      <w:r w:rsidRPr="00E42B1E">
        <w:rPr>
          <w:rFonts w:ascii="Times New Roman" w:hAnsi="Times New Roman"/>
          <w:lang w:val="en-US"/>
        </w:rPr>
        <w:t>is controlled by or</w:t>
      </w:r>
    </w:p>
    <w:p w14:paraId="615F8D57" w14:textId="77777777" w:rsidR="007E1138" w:rsidRPr="00E42B1E" w:rsidRDefault="007E1138" w:rsidP="001568DA">
      <w:pPr>
        <w:numPr>
          <w:ilvl w:val="0"/>
          <w:numId w:val="34"/>
        </w:numPr>
        <w:tabs>
          <w:tab w:val="clear" w:pos="540"/>
        </w:tabs>
        <w:spacing w:after="120" w:line="276" w:lineRule="auto"/>
        <w:ind w:left="1440"/>
        <w:jc w:val="both"/>
        <w:rPr>
          <w:rFonts w:ascii="Times New Roman" w:hAnsi="Times New Roman"/>
          <w:lang w:val="en-US"/>
        </w:rPr>
      </w:pPr>
      <w:r w:rsidRPr="00E42B1E">
        <w:rPr>
          <w:rFonts w:ascii="Times New Roman" w:hAnsi="Times New Roman"/>
          <w:lang w:val="en-US"/>
        </w:rPr>
        <w:t>is under common control with</w:t>
      </w:r>
    </w:p>
    <w:p w14:paraId="29BE2A4F" w14:textId="77777777" w:rsidR="007E1138" w:rsidRPr="00E42B1E" w:rsidRDefault="007E1138" w:rsidP="007E1138">
      <w:pPr>
        <w:pStyle w:val="StyleJustifiedLeft48pt"/>
        <w:spacing w:before="120" w:after="120" w:line="276" w:lineRule="auto"/>
        <w:rPr>
          <w:rFonts w:ascii="Times New Roman" w:hAnsi="Times New Roman"/>
          <w:b/>
        </w:rPr>
      </w:pPr>
      <w:r w:rsidRPr="00E42B1E">
        <w:rPr>
          <w:rFonts w:ascii="Times New Roman" w:hAnsi="Times New Roman"/>
          <w:lang w:val="en-US"/>
        </w:rPr>
        <w:t>a Bidding Company (in the case of a single company) or a Member (in the case of a Consortium) and “</w:t>
      </w:r>
      <w:r w:rsidRPr="00E42B1E">
        <w:rPr>
          <w:rFonts w:ascii="Times New Roman" w:hAnsi="Times New Roman"/>
          <w:b/>
          <w:lang w:val="en-US"/>
        </w:rPr>
        <w:t>control</w:t>
      </w:r>
      <w:r w:rsidRPr="00E42B1E">
        <w:rPr>
          <w:rFonts w:ascii="Times New Roman" w:hAnsi="Times New Roman"/>
          <w:lang w:val="en-US"/>
        </w:rPr>
        <w:t xml:space="preserve">” means ownership by one entity of </w:t>
      </w:r>
      <w:r w:rsidR="00F5375D" w:rsidRPr="00E42B1E">
        <w:rPr>
          <w:rFonts w:ascii="Times New Roman" w:hAnsi="Times New Roman"/>
        </w:rPr>
        <w:t xml:space="preserve">at least twenty six percent (26%) </w:t>
      </w:r>
      <w:r w:rsidRPr="00E42B1E">
        <w:rPr>
          <w:rFonts w:ascii="Times New Roman" w:hAnsi="Times New Roman"/>
          <w:lang w:val="en-US"/>
        </w:rPr>
        <w:t>of the voting rights of the other entity;</w:t>
      </w:r>
      <w:r w:rsidRPr="00E42B1E">
        <w:rPr>
          <w:rFonts w:ascii="Times New Roman" w:hAnsi="Times New Roman"/>
          <w:b/>
        </w:rPr>
        <w:t xml:space="preserve"> </w:t>
      </w:r>
    </w:p>
    <w:p w14:paraId="7F69DB28" w14:textId="103B947F" w:rsidR="00C0377A" w:rsidRPr="00E42B1E" w:rsidRDefault="00C0377A" w:rsidP="004177DC">
      <w:pPr>
        <w:pStyle w:val="StyleJustifiedLeft48pt"/>
        <w:spacing w:line="276" w:lineRule="auto"/>
        <w:rPr>
          <w:rFonts w:ascii="Times New Roman" w:hAnsi="Times New Roman"/>
        </w:rPr>
      </w:pPr>
      <w:r w:rsidRPr="00E42B1E">
        <w:rPr>
          <w:rFonts w:ascii="Times New Roman" w:hAnsi="Times New Roman"/>
          <w:b/>
        </w:rPr>
        <w:t>“Availability”</w:t>
      </w:r>
      <w:r w:rsidRPr="00E42B1E">
        <w:rPr>
          <w:rFonts w:ascii="Times New Roman" w:hAnsi="Times New Roman"/>
        </w:rPr>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w:t>
      </w:r>
      <w:r w:rsidR="001A4C9A" w:rsidRPr="00E42B1E">
        <w:rPr>
          <w:rFonts w:ascii="Times New Roman" w:hAnsi="Times New Roman"/>
        </w:rPr>
        <w:t>Appendix –I</w:t>
      </w:r>
      <w:r w:rsidR="00CC5E52" w:rsidRPr="00E42B1E">
        <w:rPr>
          <w:rFonts w:ascii="Times New Roman" w:hAnsi="Times New Roman"/>
        </w:rPr>
        <w:t>V</w:t>
      </w:r>
      <w:r w:rsidR="001A4C9A" w:rsidRPr="00E42B1E">
        <w:rPr>
          <w:rFonts w:ascii="Times New Roman" w:hAnsi="Times New Roman"/>
        </w:rPr>
        <w:t xml:space="preserve"> to Central Electricity Regulatory Commission (Terms and Conditions of Tariff) Regulations, 20</w:t>
      </w:r>
      <w:r w:rsidR="00CC5E52" w:rsidRPr="00E42B1E">
        <w:rPr>
          <w:rFonts w:ascii="Times New Roman" w:hAnsi="Times New Roman"/>
        </w:rPr>
        <w:t>24</w:t>
      </w:r>
      <w:r w:rsidR="003A2420" w:rsidRPr="00E42B1E">
        <w:rPr>
          <w:rFonts w:ascii="Times New Roman" w:hAnsi="Times New Roman"/>
        </w:rPr>
        <w:t>,</w:t>
      </w:r>
      <w:r w:rsidR="00B15003" w:rsidRPr="00E42B1E">
        <w:rPr>
          <w:rFonts w:ascii="Times New Roman" w:hAnsi="Times New Roman"/>
        </w:rPr>
        <w:t xml:space="preserve"> </w:t>
      </w:r>
      <w:r w:rsidRPr="00E42B1E">
        <w:rPr>
          <w:rFonts w:ascii="Times New Roman" w:hAnsi="Times New Roman"/>
        </w:rPr>
        <w:t xml:space="preserve">attached herewith in Schedule </w:t>
      </w:r>
      <w:r w:rsidR="001B4D0C" w:rsidRPr="00E42B1E">
        <w:rPr>
          <w:rFonts w:ascii="Times New Roman" w:hAnsi="Times New Roman"/>
        </w:rPr>
        <w:t>6</w:t>
      </w:r>
      <w:r w:rsidRPr="00E42B1E">
        <w:rPr>
          <w:rFonts w:ascii="Times New Roman" w:hAnsi="Times New Roman"/>
        </w:rPr>
        <w:t>;</w:t>
      </w:r>
    </w:p>
    <w:p w14:paraId="1B099228"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lang w:val="en-US"/>
        </w:rPr>
        <w:t xml:space="preserve">“Bid” </w:t>
      </w:r>
      <w:r w:rsidRPr="00E42B1E">
        <w:rPr>
          <w:rFonts w:ascii="Times New Roman" w:hAnsi="Times New Roman"/>
          <w:lang w:val="en-US"/>
        </w:rPr>
        <w:t xml:space="preserve">shall mean </w:t>
      </w:r>
      <w:r w:rsidR="00E20639" w:rsidRPr="00E42B1E">
        <w:rPr>
          <w:rFonts w:ascii="Times New Roman" w:hAnsi="Times New Roman"/>
          <w:lang w:val="en-US"/>
        </w:rPr>
        <w:t>technical</w:t>
      </w:r>
      <w:r w:rsidRPr="00E42B1E">
        <w:rPr>
          <w:rFonts w:ascii="Times New Roman" w:hAnsi="Times New Roman"/>
          <w:lang w:val="en-US"/>
        </w:rPr>
        <w:t xml:space="preserve"> bid and financial bid submitted by the Bidder, in response to the RFP, in accordance with the terms and conditions of the RFP;</w:t>
      </w:r>
    </w:p>
    <w:p w14:paraId="5938CF7D"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“Bid Deadline”</w:t>
      </w:r>
      <w:r w:rsidRPr="00E42B1E">
        <w:rPr>
          <w:rFonts w:ascii="Times New Roman" w:hAnsi="Times New Roman"/>
        </w:rPr>
        <w:t xml:space="preserve"> shall mean the last date and time for submission of the Bid in response to RFP, as specified in the RFP;</w:t>
      </w:r>
    </w:p>
    <w:p w14:paraId="737CC8C5" w14:textId="77777777" w:rsidR="00C0377A" w:rsidRPr="00E42B1E" w:rsidRDefault="00C0377A" w:rsidP="000D1077">
      <w:pPr>
        <w:pStyle w:val="StyleJustifiedLeft48pt"/>
        <w:rPr>
          <w:rFonts w:ascii="Times New Roman" w:hAnsi="Times New Roman"/>
          <w:lang w:val="en-US"/>
        </w:rPr>
      </w:pPr>
      <w:r w:rsidRPr="00E42B1E">
        <w:rPr>
          <w:rFonts w:ascii="Times New Roman" w:hAnsi="Times New Roman"/>
          <w:b/>
          <w:lang w:val="en-US"/>
        </w:rPr>
        <w:lastRenderedPageBreak/>
        <w:t xml:space="preserve">“Bidding Company” </w:t>
      </w:r>
      <w:r w:rsidRPr="00E42B1E">
        <w:rPr>
          <w:rFonts w:ascii="Times New Roman" w:hAnsi="Times New Roman"/>
          <w:lang w:val="en-US"/>
        </w:rPr>
        <w:t xml:space="preserve">shall refer to such single company that has made a Response to </w:t>
      </w:r>
      <w:r w:rsidR="00B24914" w:rsidRPr="00E42B1E">
        <w:rPr>
          <w:rFonts w:ascii="Times New Roman" w:hAnsi="Times New Roman"/>
          <w:lang w:val="en-US"/>
        </w:rPr>
        <w:t xml:space="preserve">RFP </w:t>
      </w:r>
      <w:r w:rsidRPr="00E42B1E">
        <w:rPr>
          <w:rFonts w:ascii="Times New Roman" w:hAnsi="Times New Roman"/>
          <w:lang w:val="en-US"/>
        </w:rPr>
        <w:t>for the Project;</w:t>
      </w:r>
    </w:p>
    <w:p w14:paraId="152F3005" w14:textId="77777777" w:rsidR="00C0377A" w:rsidRPr="00E42B1E" w:rsidRDefault="00C0377A" w:rsidP="000D1077">
      <w:pPr>
        <w:pStyle w:val="StyleJustifiedLeft48pt"/>
        <w:rPr>
          <w:rFonts w:ascii="Times New Roman" w:hAnsi="Times New Roman"/>
        </w:rPr>
      </w:pPr>
      <w:r w:rsidRPr="00E42B1E">
        <w:rPr>
          <w:rFonts w:ascii="Times New Roman" w:hAnsi="Times New Roman"/>
          <w:b/>
          <w:lang w:val="en-US"/>
        </w:rPr>
        <w:t>“Bidding Consortium</w:t>
      </w:r>
      <w:r w:rsidR="00F311B2" w:rsidRPr="00E42B1E">
        <w:rPr>
          <w:rFonts w:ascii="Times New Roman" w:hAnsi="Times New Roman"/>
          <w:b/>
          <w:lang w:val="en-US"/>
        </w:rPr>
        <w:t xml:space="preserve"> </w:t>
      </w:r>
      <w:r w:rsidRPr="00E42B1E">
        <w:rPr>
          <w:rFonts w:ascii="Times New Roman" w:hAnsi="Times New Roman"/>
          <w:b/>
          <w:lang w:val="en-US"/>
        </w:rPr>
        <w:t xml:space="preserve">/ Consortium” </w:t>
      </w:r>
      <w:r w:rsidRPr="00E42B1E">
        <w:rPr>
          <w:rFonts w:ascii="Times New Roman" w:hAnsi="Times New Roman"/>
          <w:lang w:val="en-US"/>
        </w:rPr>
        <w:t>shall refer to</w:t>
      </w:r>
      <w:r w:rsidRPr="00E42B1E">
        <w:rPr>
          <w:rFonts w:ascii="Times New Roman" w:hAnsi="Times New Roman"/>
          <w:b/>
          <w:lang w:val="en-US"/>
        </w:rPr>
        <w:t xml:space="preserve"> </w:t>
      </w:r>
      <w:r w:rsidRPr="00E42B1E">
        <w:rPr>
          <w:rFonts w:ascii="Times New Roman" w:hAnsi="Times New Roman"/>
          <w:lang w:val="en-US"/>
        </w:rPr>
        <w:t>a group of companies that has collectively made a</w:t>
      </w:r>
      <w:r w:rsidRPr="00E42B1E">
        <w:rPr>
          <w:rFonts w:ascii="Times New Roman" w:hAnsi="Times New Roman"/>
          <w:b/>
          <w:lang w:val="en-US"/>
        </w:rPr>
        <w:t xml:space="preserve"> </w:t>
      </w:r>
      <w:r w:rsidRPr="00E42B1E">
        <w:rPr>
          <w:rFonts w:ascii="Times New Roman" w:hAnsi="Times New Roman"/>
          <w:lang w:val="en-US"/>
        </w:rPr>
        <w:t xml:space="preserve">Response to </w:t>
      </w:r>
      <w:r w:rsidR="00D477DD" w:rsidRPr="00E42B1E">
        <w:rPr>
          <w:rFonts w:ascii="Times New Roman" w:hAnsi="Times New Roman"/>
          <w:lang w:val="en-US"/>
        </w:rPr>
        <w:t xml:space="preserve">RFP </w:t>
      </w:r>
      <w:r w:rsidRPr="00E42B1E">
        <w:rPr>
          <w:rFonts w:ascii="Times New Roman" w:hAnsi="Times New Roman"/>
          <w:lang w:val="en-US"/>
        </w:rPr>
        <w:t>for the Project;</w:t>
      </w:r>
    </w:p>
    <w:p w14:paraId="4E51EC6F"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“Bid Documents”</w:t>
      </w:r>
      <w:r w:rsidRPr="00E42B1E">
        <w:rPr>
          <w:rFonts w:ascii="Times New Roman" w:hAnsi="Times New Roman"/>
        </w:rPr>
        <w:t xml:space="preserve"> or </w:t>
      </w:r>
      <w:r w:rsidRPr="00E42B1E">
        <w:rPr>
          <w:rFonts w:ascii="Times New Roman" w:hAnsi="Times New Roman"/>
          <w:b/>
        </w:rPr>
        <w:t xml:space="preserve">“Bidding Documents” </w:t>
      </w:r>
      <w:r w:rsidRPr="00E42B1E">
        <w:rPr>
          <w:rFonts w:ascii="Times New Roman" w:hAnsi="Times New Roman"/>
        </w:rPr>
        <w:t>shall mean the RFP, along with all attachments thereto or clarifications thereof;</w:t>
      </w:r>
    </w:p>
    <w:p w14:paraId="37E83624"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“Bidding Guidelines”</w:t>
      </w:r>
      <w:r w:rsidRPr="00E42B1E">
        <w:rPr>
          <w:rFonts w:ascii="Times New Roman" w:hAnsi="Times New Roman"/>
        </w:rPr>
        <w:t xml:space="preserve"> shall mean the “Tariff Based Competitive Bidding Guidelines for Transmission Service” and “Guidelines for Encouraging </w:t>
      </w:r>
      <w:r w:rsidR="006560A8" w:rsidRPr="00E42B1E">
        <w:rPr>
          <w:rFonts w:ascii="Times New Roman" w:hAnsi="Times New Roman"/>
        </w:rPr>
        <w:t>Competition in</w:t>
      </w:r>
      <w:r w:rsidRPr="00E42B1E">
        <w:rPr>
          <w:rFonts w:ascii="Times New Roman" w:hAnsi="Times New Roman"/>
        </w:rPr>
        <w:t xml:space="preserve"> Development of Transmission Projects” issued by Government of India, Ministry of Power under Section – 63 of the Electricity Act as amended from time to time;</w:t>
      </w:r>
    </w:p>
    <w:p w14:paraId="6271D86B"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“Bid Process Coordinator”</w:t>
      </w:r>
      <w:r w:rsidRPr="00E42B1E">
        <w:rPr>
          <w:rFonts w:ascii="Times New Roman" w:hAnsi="Times New Roman"/>
        </w:rPr>
        <w:t xml:space="preserve"> or </w:t>
      </w:r>
      <w:r w:rsidRPr="00E42B1E">
        <w:rPr>
          <w:rFonts w:ascii="Times New Roman" w:hAnsi="Times New Roman"/>
          <w:b/>
        </w:rPr>
        <w:t>“BPC”</w:t>
      </w:r>
      <w:r w:rsidRPr="00E42B1E">
        <w:rPr>
          <w:rFonts w:ascii="Times New Roman" w:hAnsi="Times New Roman"/>
        </w:rPr>
        <w:t xml:space="preserve"> shall mean a person or its authorized representative as notified by the Government of India, responsible for carrying out the process for selection of </w:t>
      </w:r>
      <w:r w:rsidR="00CD469F" w:rsidRPr="00E42B1E">
        <w:rPr>
          <w:rFonts w:ascii="Times New Roman" w:hAnsi="Times New Roman"/>
        </w:rPr>
        <w:t xml:space="preserve">Bidder who will acquire </w:t>
      </w:r>
      <w:r w:rsidRPr="00E42B1E">
        <w:rPr>
          <w:rFonts w:ascii="Times New Roman" w:hAnsi="Times New Roman"/>
        </w:rPr>
        <w:t>Transmission Service Provider;</w:t>
      </w:r>
    </w:p>
    <w:p w14:paraId="44887CCD" w14:textId="77777777" w:rsidR="00CA38AC" w:rsidRPr="00E42B1E" w:rsidRDefault="00CA38AC" w:rsidP="00E5747F">
      <w:pPr>
        <w:pStyle w:val="StyleJustifiedLeft48pt"/>
        <w:spacing w:line="276" w:lineRule="auto"/>
        <w:rPr>
          <w:rFonts w:ascii="Times New Roman" w:hAnsi="Times New Roman"/>
        </w:rPr>
      </w:pPr>
      <w:r w:rsidRPr="00E42B1E">
        <w:rPr>
          <w:rFonts w:ascii="Times New Roman" w:hAnsi="Times New Roman"/>
          <w:b/>
        </w:rPr>
        <w:t xml:space="preserve">“Bill” </w:t>
      </w:r>
      <w:r w:rsidRPr="00E42B1E">
        <w:rPr>
          <w:rFonts w:ascii="Times New Roman" w:hAnsi="Times New Roman"/>
        </w:rPr>
        <w:t xml:space="preserve">shall mean any bill raised by the CTU on the DICs to recover the Transmission Charges pursuant to the </w:t>
      </w:r>
      <w:r w:rsidR="003F69E3" w:rsidRPr="00E42B1E">
        <w:rPr>
          <w:rFonts w:ascii="Times New Roman" w:hAnsi="Times New Roman"/>
        </w:rPr>
        <w:t>Sharing Regulations</w:t>
      </w:r>
      <w:r w:rsidRPr="00E42B1E">
        <w:rPr>
          <w:rFonts w:ascii="Times New Roman" w:hAnsi="Times New Roman"/>
        </w:rPr>
        <w:t>;</w:t>
      </w:r>
    </w:p>
    <w:p w14:paraId="4328AEF2" w14:textId="77777777" w:rsidR="00C0377A" w:rsidRPr="00E42B1E" w:rsidRDefault="00C0377A" w:rsidP="00E5747F">
      <w:pPr>
        <w:pStyle w:val="StyleJustifiedLeft48pt"/>
        <w:spacing w:line="276" w:lineRule="auto"/>
        <w:rPr>
          <w:rFonts w:ascii="Times New Roman" w:hAnsi="Times New Roman"/>
          <w:b/>
        </w:rPr>
      </w:pPr>
      <w:r w:rsidRPr="00E42B1E">
        <w:rPr>
          <w:rFonts w:ascii="Times New Roman" w:hAnsi="Times New Roman"/>
          <w:b/>
        </w:rPr>
        <w:t>“Business Day”</w:t>
      </w:r>
      <w:r w:rsidRPr="00E42B1E">
        <w:rPr>
          <w:rFonts w:ascii="Times New Roman" w:hAnsi="Times New Roman"/>
        </w:rPr>
        <w:t xml:space="preserve"> shall mean a day other than Sunday or a statutory holiday, on which the banks remain open for business in the State in which the </w:t>
      </w:r>
      <w:r w:rsidR="002670FF" w:rsidRPr="00E42B1E">
        <w:rPr>
          <w:rFonts w:ascii="Times New Roman" w:hAnsi="Times New Roman"/>
        </w:rPr>
        <w:t>Nodal Agency</w:t>
      </w:r>
      <w:r w:rsidR="00CA38AC" w:rsidRPr="00E42B1E">
        <w:rPr>
          <w:rFonts w:ascii="Times New Roman" w:hAnsi="Times New Roman"/>
        </w:rPr>
        <w:t xml:space="preserve">’s registered office is located and the </w:t>
      </w:r>
      <w:r w:rsidRPr="00E42B1E">
        <w:rPr>
          <w:rFonts w:ascii="Times New Roman" w:hAnsi="Times New Roman"/>
        </w:rPr>
        <w:t xml:space="preserve">concerned </w:t>
      </w:r>
      <w:r w:rsidR="008969B5" w:rsidRPr="00E42B1E">
        <w:rPr>
          <w:rFonts w:ascii="Times New Roman" w:hAnsi="Times New Roman"/>
        </w:rPr>
        <w:t>TSP</w:t>
      </w:r>
      <w:r w:rsidRPr="00E42B1E">
        <w:rPr>
          <w:rFonts w:ascii="Times New Roman" w:hAnsi="Times New Roman"/>
        </w:rPr>
        <w:t xml:space="preserve"> </w:t>
      </w:r>
      <w:r w:rsidR="00CA38AC" w:rsidRPr="00E42B1E">
        <w:rPr>
          <w:rFonts w:ascii="Times New Roman" w:hAnsi="Times New Roman"/>
        </w:rPr>
        <w:t>are</w:t>
      </w:r>
      <w:r w:rsidRPr="00E42B1E">
        <w:rPr>
          <w:rFonts w:ascii="Times New Roman" w:hAnsi="Times New Roman"/>
        </w:rPr>
        <w:t xml:space="preserve"> located;</w:t>
      </w:r>
    </w:p>
    <w:p w14:paraId="0ACC5807"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“CEA”</w:t>
      </w:r>
      <w:r w:rsidRPr="00E42B1E">
        <w:rPr>
          <w:rFonts w:ascii="Times New Roman" w:hAnsi="Times New Roman"/>
        </w:rPr>
        <w:t xml:space="preserve"> shall mean the Central Electricity Authority constituted under Section -70 of the Electricity Act;</w:t>
      </w:r>
    </w:p>
    <w:p w14:paraId="5C59BD6A" w14:textId="49923D81"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 xml:space="preserve">“Change in law” </w:t>
      </w:r>
      <w:r w:rsidRPr="00E42B1E">
        <w:rPr>
          <w:rFonts w:ascii="Times New Roman" w:hAnsi="Times New Roman"/>
        </w:rPr>
        <w:t xml:space="preserve">shall have the meaning ascribed thereto in Article </w:t>
      </w:r>
      <w:r w:rsidR="00EA6067" w:rsidRPr="00E42B1E">
        <w:rPr>
          <w:rFonts w:ascii="Times New Roman" w:hAnsi="Times New Roman"/>
        </w:rPr>
        <w:fldChar w:fldCharType="begin"/>
      </w:r>
      <w:r w:rsidR="00EA6067" w:rsidRPr="00E42B1E">
        <w:rPr>
          <w:rFonts w:ascii="Times New Roman" w:hAnsi="Times New Roman"/>
        </w:rPr>
        <w:instrText xml:space="preserve"> REF _Ref169486132 \r \h </w:instrText>
      </w:r>
      <w:r w:rsidR="00F568B3" w:rsidRPr="00E42B1E">
        <w:rPr>
          <w:rFonts w:ascii="Times New Roman" w:hAnsi="Times New Roman"/>
        </w:rPr>
        <w:instrText xml:space="preserve"> \* MERGEFORMAT </w:instrText>
      </w:r>
      <w:r w:rsidR="00EA6067" w:rsidRPr="00E42B1E">
        <w:rPr>
          <w:rFonts w:ascii="Times New Roman" w:hAnsi="Times New Roman"/>
        </w:rPr>
      </w:r>
      <w:r w:rsidR="00EA6067" w:rsidRPr="00E42B1E">
        <w:rPr>
          <w:rFonts w:ascii="Times New Roman" w:hAnsi="Times New Roman"/>
        </w:rPr>
        <w:fldChar w:fldCharType="separate"/>
      </w:r>
      <w:r w:rsidR="003A4424">
        <w:rPr>
          <w:rFonts w:ascii="Times New Roman" w:hAnsi="Times New Roman"/>
        </w:rPr>
        <w:t>12</w:t>
      </w:r>
      <w:r w:rsidR="00EA6067" w:rsidRPr="00E42B1E">
        <w:rPr>
          <w:rFonts w:ascii="Times New Roman" w:hAnsi="Times New Roman"/>
        </w:rPr>
        <w:fldChar w:fldCharType="end"/>
      </w:r>
      <w:r w:rsidRPr="00E42B1E">
        <w:rPr>
          <w:rFonts w:ascii="Times New Roman" w:hAnsi="Times New Roman"/>
        </w:rPr>
        <w:t>;</w:t>
      </w:r>
    </w:p>
    <w:p w14:paraId="79C4602C" w14:textId="7A08EBC0"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 xml:space="preserve">“Commercial Operation Date” </w:t>
      </w:r>
      <w:r w:rsidRPr="00E42B1E">
        <w:rPr>
          <w:rFonts w:ascii="Times New Roman" w:hAnsi="Times New Roman"/>
        </w:rPr>
        <w:t>or</w:t>
      </w:r>
      <w:r w:rsidRPr="00E42B1E">
        <w:rPr>
          <w:rFonts w:ascii="Times New Roman" w:hAnsi="Times New Roman"/>
          <w:b/>
        </w:rPr>
        <w:t xml:space="preserve"> “COD”</w:t>
      </w:r>
      <w:r w:rsidRPr="00E42B1E">
        <w:rPr>
          <w:rFonts w:ascii="Times New Roman" w:hAnsi="Times New Roman"/>
        </w:rPr>
        <w:t xml:space="preserve"> shall mean the date as per Article </w:t>
      </w:r>
      <w:r w:rsidRPr="00E42B1E">
        <w:rPr>
          <w:rFonts w:ascii="Times New Roman" w:hAnsi="Times New Roman"/>
        </w:rPr>
        <w:fldChar w:fldCharType="begin"/>
      </w:r>
      <w:r w:rsidRPr="00E42B1E">
        <w:rPr>
          <w:rFonts w:ascii="Times New Roman" w:hAnsi="Times New Roman"/>
        </w:rPr>
        <w:instrText xml:space="preserve"> REF _Ref190844152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6.2</w:t>
      </w:r>
      <w:r w:rsidRPr="00E42B1E">
        <w:rPr>
          <w:rFonts w:ascii="Times New Roman" w:hAnsi="Times New Roman"/>
        </w:rPr>
        <w:fldChar w:fldCharType="end"/>
      </w:r>
      <w:r w:rsidRPr="00E42B1E">
        <w:rPr>
          <w:rFonts w:ascii="Times New Roman" w:hAnsi="Times New Roman"/>
        </w:rPr>
        <w:t>;</w:t>
      </w:r>
    </w:p>
    <w:p w14:paraId="7DAA81ED" w14:textId="58BC8109" w:rsidR="00CA38AC" w:rsidRPr="00E42B1E" w:rsidRDefault="00C37C63" w:rsidP="00E5747F">
      <w:pPr>
        <w:pStyle w:val="StyleJustifiedLeft48pt"/>
        <w:spacing w:line="276" w:lineRule="auto"/>
        <w:rPr>
          <w:rFonts w:ascii="Times New Roman" w:hAnsi="Times New Roman"/>
          <w:b/>
        </w:rPr>
      </w:pPr>
      <w:r w:rsidRPr="00E42B1E" w:rsidDel="00C37C63">
        <w:rPr>
          <w:rFonts w:ascii="Times New Roman" w:hAnsi="Times New Roman"/>
          <w:i/>
        </w:rPr>
        <w:t xml:space="preserve"> </w:t>
      </w:r>
      <w:r w:rsidR="00CA38AC" w:rsidRPr="00E42B1E">
        <w:rPr>
          <w:rFonts w:ascii="Times New Roman" w:hAnsi="Times New Roman"/>
          <w:b/>
        </w:rPr>
        <w:t xml:space="preserve">“Commission” </w:t>
      </w:r>
      <w:r w:rsidR="00CA38AC" w:rsidRPr="00E42B1E">
        <w:rPr>
          <w:rFonts w:ascii="Times New Roman" w:hAnsi="Times New Roman"/>
        </w:rPr>
        <w:t>or</w:t>
      </w:r>
      <w:r w:rsidR="00CA38AC" w:rsidRPr="00E42B1E">
        <w:rPr>
          <w:rFonts w:ascii="Times New Roman" w:hAnsi="Times New Roman"/>
          <w:b/>
        </w:rPr>
        <w:t xml:space="preserve"> “CERC” </w:t>
      </w:r>
      <w:r w:rsidR="00CA38AC" w:rsidRPr="00E42B1E">
        <w:rPr>
          <w:rFonts w:ascii="Times New Roman" w:hAnsi="Times New Roman"/>
        </w:rPr>
        <w:t>shall mean the Central Electricity Regulatory Commission referred to   in   sub-section (1)   of Section   76   of the Electricity Act, 2003 or its successors</w:t>
      </w:r>
      <w:r w:rsidR="00A240E8" w:rsidRPr="00E42B1E">
        <w:rPr>
          <w:rFonts w:ascii="Times New Roman" w:hAnsi="Times New Roman"/>
        </w:rPr>
        <w:t xml:space="preserve"> and assigns</w:t>
      </w:r>
      <w:r w:rsidR="00CA38AC" w:rsidRPr="00E42B1E">
        <w:rPr>
          <w:rFonts w:ascii="Times New Roman" w:hAnsi="Times New Roman"/>
        </w:rPr>
        <w:t>;</w:t>
      </w:r>
    </w:p>
    <w:p w14:paraId="11474A60"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“Competent Court of Law”</w:t>
      </w:r>
      <w:r w:rsidRPr="00E42B1E">
        <w:rPr>
          <w:rFonts w:ascii="Times New Roman" w:hAnsi="Times New Roman"/>
        </w:rPr>
        <w:t xml:space="preserve"> shall mean the Supreme Court or any High Court, or any tribunal or any similar judicial or quasi-judicial body in India that has jurisdiction to adjudicate upon issues relating to the Project;</w:t>
      </w:r>
    </w:p>
    <w:p w14:paraId="76FD004A"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“Connection Agreement”</w:t>
      </w:r>
      <w:r w:rsidRPr="00E42B1E">
        <w:rPr>
          <w:rFonts w:ascii="Times New Roman" w:hAnsi="Times New Roman"/>
        </w:rPr>
        <w:t xml:space="preserve"> shall mean the agreement between the CTU</w:t>
      </w:r>
      <w:r w:rsidR="00CA38AC" w:rsidRPr="00E42B1E">
        <w:rPr>
          <w:rFonts w:ascii="Times New Roman" w:hAnsi="Times New Roman"/>
        </w:rPr>
        <w:t xml:space="preserve"> or </w:t>
      </w:r>
      <w:r w:rsidRPr="00E42B1E">
        <w:rPr>
          <w:rFonts w:ascii="Times New Roman" w:hAnsi="Times New Roman"/>
        </w:rPr>
        <w:t xml:space="preserve">STU </w:t>
      </w:r>
      <w:r w:rsidR="00CA38AC" w:rsidRPr="00E42B1E">
        <w:rPr>
          <w:rFonts w:ascii="Times New Roman" w:hAnsi="Times New Roman"/>
        </w:rPr>
        <w:t xml:space="preserve">or any other concerned parties </w:t>
      </w:r>
      <w:r w:rsidRPr="00E42B1E">
        <w:rPr>
          <w:rFonts w:ascii="Times New Roman" w:hAnsi="Times New Roman"/>
        </w:rPr>
        <w:t>and the TSP, setting out the terms relating to the connection of the Project to the Inter-connection Facilities and use of the Inter State Transmission System as per the provisions of the IEGC, as the case may be;</w:t>
      </w:r>
    </w:p>
    <w:p w14:paraId="630118A8" w14:textId="6677C944"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lastRenderedPageBreak/>
        <w:t>“Consultation Period”</w:t>
      </w:r>
      <w:r w:rsidRPr="00E42B1E">
        <w:rPr>
          <w:rFonts w:ascii="Times New Roman" w:hAnsi="Times New Roman"/>
        </w:rPr>
        <w:t xml:space="preserve"> shall mean the period of sixty (60) days or such longer period as the Parties may agree, commencing from the date of issue of a TSP’s Preliminary Notice or a </w:t>
      </w:r>
      <w:r w:rsidR="002670FF" w:rsidRPr="00E42B1E">
        <w:rPr>
          <w:rFonts w:ascii="Times New Roman" w:hAnsi="Times New Roman"/>
        </w:rPr>
        <w:t>Nodal Agency</w:t>
      </w:r>
      <w:r w:rsidRPr="00E42B1E">
        <w:rPr>
          <w:rFonts w:ascii="Times New Roman" w:hAnsi="Times New Roman"/>
        </w:rPr>
        <w:t>’s Preliminary Termination Notice</w:t>
      </w:r>
      <w:r w:rsidR="00325DD6" w:rsidRPr="00E42B1E">
        <w:rPr>
          <w:rFonts w:ascii="Times New Roman" w:hAnsi="Times New Roman"/>
        </w:rPr>
        <w:t>,</w:t>
      </w:r>
      <w:r w:rsidRPr="00E42B1E">
        <w:rPr>
          <w:rFonts w:ascii="Times New Roman" w:hAnsi="Times New Roman"/>
        </w:rPr>
        <w:t xml:space="preserve"> as provided in Article </w:t>
      </w:r>
      <w:r w:rsidRPr="00E42B1E">
        <w:rPr>
          <w:rFonts w:ascii="Times New Roman" w:hAnsi="Times New Roman"/>
        </w:rPr>
        <w:fldChar w:fldCharType="begin"/>
      </w:r>
      <w:r w:rsidRPr="00E42B1E">
        <w:rPr>
          <w:rFonts w:ascii="Times New Roman" w:hAnsi="Times New Roman"/>
        </w:rPr>
        <w:instrText xml:space="preserve"> REF _Ref169580801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13</w:t>
      </w:r>
      <w:r w:rsidRPr="00E42B1E">
        <w:rPr>
          <w:rFonts w:ascii="Times New Roman" w:hAnsi="Times New Roman"/>
        </w:rPr>
        <w:fldChar w:fldCharType="end"/>
      </w:r>
      <w:r w:rsidRPr="00E42B1E">
        <w:rPr>
          <w:rFonts w:ascii="Times New Roman" w:hAnsi="Times New Roman"/>
        </w:rPr>
        <w:t xml:space="preserve"> of this Agreement, for consultation between the Parties to mitigate the consequence of the relevant event having regard to all the circumstances;</w:t>
      </w:r>
    </w:p>
    <w:p w14:paraId="3C1BD5F3"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 xml:space="preserve">“Consents, Clearances and Permits” </w:t>
      </w:r>
      <w:r w:rsidRPr="00E42B1E">
        <w:rPr>
          <w:rFonts w:ascii="Times New Roman" w:hAnsi="Times New Roman"/>
        </w:rPr>
        <w:t>shall</w:t>
      </w:r>
      <w:r w:rsidRPr="00E42B1E">
        <w:rPr>
          <w:rFonts w:ascii="Times New Roman" w:hAnsi="Times New Roman"/>
          <w:b/>
        </w:rPr>
        <w:t xml:space="preserve"> </w:t>
      </w:r>
      <w:r w:rsidRPr="00E42B1E">
        <w:rPr>
          <w:rFonts w:ascii="Times New Roman" w:hAnsi="Times New Roman"/>
        </w:rPr>
        <w:t xml:space="preserve">mean all authorizations, licenses, approvals, registrations, permits, waivers, privileges, acknowledgements, agreements, or concessions required to be obtained from or provided by any </w:t>
      </w:r>
      <w:r w:rsidR="003206F9" w:rsidRPr="00E42B1E">
        <w:rPr>
          <w:rFonts w:ascii="Times New Roman" w:hAnsi="Times New Roman"/>
        </w:rPr>
        <w:t>concerned authority</w:t>
      </w:r>
      <w:r w:rsidRPr="00E42B1E">
        <w:rPr>
          <w:rFonts w:ascii="Times New Roman" w:hAnsi="Times New Roman"/>
        </w:rPr>
        <w:t xml:space="preserve"> for the development, execution and operation of Project including without any limitation for the construction, ownership, operation and maintenance of the Transmission Lines and/or sub-stations;</w:t>
      </w:r>
    </w:p>
    <w:p w14:paraId="12EB9ADB"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“Construction Period”</w:t>
      </w:r>
      <w:r w:rsidRPr="00E42B1E">
        <w:rPr>
          <w:rFonts w:ascii="Times New Roman" w:hAnsi="Times New Roman"/>
        </w:rPr>
        <w:t xml:space="preserve"> shall mean the period from (and including) the Effective Date of the </w:t>
      </w:r>
      <w:r w:rsidR="00AB6A92" w:rsidRPr="00E42B1E">
        <w:rPr>
          <w:rFonts w:ascii="Times New Roman" w:hAnsi="Times New Roman"/>
        </w:rPr>
        <w:t>Transmission</w:t>
      </w:r>
      <w:r w:rsidR="00700542" w:rsidRPr="00E42B1E">
        <w:rPr>
          <w:rFonts w:ascii="Times New Roman" w:hAnsi="Times New Roman"/>
        </w:rPr>
        <w:t xml:space="preserve"> Service </w:t>
      </w:r>
      <w:r w:rsidR="00CA38AC" w:rsidRPr="00E42B1E">
        <w:rPr>
          <w:rFonts w:ascii="Times New Roman" w:hAnsi="Times New Roman"/>
        </w:rPr>
        <w:t xml:space="preserve">Agreement </w:t>
      </w:r>
      <w:r w:rsidRPr="00E42B1E">
        <w:rPr>
          <w:rFonts w:ascii="Times New Roman" w:hAnsi="Times New Roman"/>
        </w:rPr>
        <w:t xml:space="preserve">up to (but not including) the COD of the Element of the Project in relation to an Element and up to (but not including) the COD of the Project in relation to the Project; </w:t>
      </w:r>
    </w:p>
    <w:p w14:paraId="73A07349"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“Contractors”</w:t>
      </w:r>
      <w:r w:rsidRPr="00E42B1E">
        <w:rPr>
          <w:rFonts w:ascii="Times New Roman" w:hAnsi="Times New Roman"/>
        </w:rPr>
        <w:t xml:space="preserve"> shall mean the engineering, procurement, </w:t>
      </w:r>
      <w:r w:rsidR="00CC7004" w:rsidRPr="00E42B1E">
        <w:rPr>
          <w:rFonts w:ascii="Times New Roman" w:hAnsi="Times New Roman"/>
        </w:rPr>
        <w:t>construction, operation</w:t>
      </w:r>
      <w:r w:rsidRPr="00E42B1E">
        <w:rPr>
          <w:rFonts w:ascii="Times New Roman" w:hAnsi="Times New Roman"/>
        </w:rPr>
        <w:t xml:space="preserve"> &amp; maintenance contractors, surveyors, advisors, consultants, designers, suppliers to the </w:t>
      </w:r>
      <w:r w:rsidR="00D975BA" w:rsidRPr="00E42B1E">
        <w:rPr>
          <w:rFonts w:ascii="Times New Roman" w:hAnsi="Times New Roman"/>
        </w:rPr>
        <w:t>TSP and</w:t>
      </w:r>
      <w:r w:rsidRPr="00E42B1E">
        <w:rPr>
          <w:rFonts w:ascii="Times New Roman" w:hAnsi="Times New Roman"/>
        </w:rPr>
        <w:t xml:space="preserve"> each of their respective sub-contractors (and each of their respective successors and permitted assigns) in their respective capacities as such;</w:t>
      </w:r>
    </w:p>
    <w:p w14:paraId="6D73AC68" w14:textId="3D5640A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 xml:space="preserve">“Contract Performance Guarantee” </w:t>
      </w:r>
      <w:r w:rsidRPr="00E42B1E">
        <w:rPr>
          <w:rFonts w:ascii="Times New Roman" w:hAnsi="Times New Roman"/>
        </w:rPr>
        <w:t>shall mean</w:t>
      </w:r>
      <w:r w:rsidRPr="00E42B1E">
        <w:rPr>
          <w:rFonts w:ascii="Times New Roman" w:hAnsi="Times New Roman"/>
          <w:b/>
        </w:rPr>
        <w:t xml:space="preserve"> </w:t>
      </w:r>
      <w:r w:rsidRPr="00E42B1E">
        <w:rPr>
          <w:rFonts w:ascii="Times New Roman" w:hAnsi="Times New Roman"/>
        </w:rPr>
        <w:t xml:space="preserve">the irrevocable unconditional bank guarantee, submitted and to be submitted by the TSP or by the Selected Bidder on behalf of the TSP to the </w:t>
      </w:r>
      <w:r w:rsidR="00213236" w:rsidRPr="00E42B1E">
        <w:rPr>
          <w:rFonts w:ascii="Times New Roman" w:hAnsi="Times New Roman"/>
        </w:rPr>
        <w:t>Nodal Agency</w:t>
      </w:r>
      <w:r w:rsidRPr="00E42B1E">
        <w:rPr>
          <w:rFonts w:ascii="Times New Roman" w:hAnsi="Times New Roman"/>
        </w:rPr>
        <w:t xml:space="preserve"> from a bank mentioned in Annexure </w:t>
      </w:r>
      <w:r w:rsidR="00386885" w:rsidRPr="00E42B1E">
        <w:rPr>
          <w:rFonts w:ascii="Times New Roman" w:hAnsi="Times New Roman"/>
        </w:rPr>
        <w:t xml:space="preserve">17 </w:t>
      </w:r>
      <w:r w:rsidRPr="00E42B1E">
        <w:rPr>
          <w:rFonts w:ascii="Times New Roman" w:hAnsi="Times New Roman"/>
        </w:rPr>
        <w:t xml:space="preserve">of the RFP, in the form attached here to as Schedule </w:t>
      </w:r>
      <w:r w:rsidR="001B4D0C" w:rsidRPr="00E42B1E">
        <w:rPr>
          <w:rFonts w:ascii="Times New Roman" w:hAnsi="Times New Roman"/>
        </w:rPr>
        <w:t>8</w:t>
      </w:r>
      <w:r w:rsidRPr="00E42B1E">
        <w:rPr>
          <w:rFonts w:ascii="Times New Roman" w:hAnsi="Times New Roman"/>
        </w:rPr>
        <w:t xml:space="preserve">, in accordance with Article </w:t>
      </w:r>
      <w:r w:rsidRPr="00E42B1E">
        <w:rPr>
          <w:rFonts w:ascii="Times New Roman" w:hAnsi="Times New Roman"/>
        </w:rPr>
        <w:fldChar w:fldCharType="begin"/>
      </w:r>
      <w:r w:rsidRPr="00E42B1E">
        <w:rPr>
          <w:rFonts w:ascii="Times New Roman" w:hAnsi="Times New Roman"/>
        </w:rPr>
        <w:instrText xml:space="preserve"> REF _Ref170611168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3</w:t>
      </w:r>
      <w:r w:rsidRPr="00E42B1E">
        <w:rPr>
          <w:rFonts w:ascii="Times New Roman" w:hAnsi="Times New Roman"/>
        </w:rPr>
        <w:fldChar w:fldCharType="end"/>
      </w:r>
      <w:r w:rsidRPr="00E42B1E">
        <w:rPr>
          <w:rFonts w:ascii="Times New Roman" w:hAnsi="Times New Roman"/>
        </w:rPr>
        <w:t xml:space="preserve"> of this Agreement and which shall include the additional bank guarantee furnished by the TSP under this Agreement; </w:t>
      </w:r>
    </w:p>
    <w:p w14:paraId="09A9F969"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 xml:space="preserve">“Contract Year”, </w:t>
      </w:r>
      <w:r w:rsidRPr="00E42B1E">
        <w:rPr>
          <w:rFonts w:ascii="Times New Roman" w:hAnsi="Times New Roman"/>
        </w:rPr>
        <w:t>for the purpose of payment of Transmission Charges,</w:t>
      </w:r>
      <w:r w:rsidRPr="00E42B1E">
        <w:rPr>
          <w:rFonts w:ascii="Times New Roman" w:hAnsi="Times New Roman"/>
          <w:b/>
        </w:rPr>
        <w:t xml:space="preserve"> </w:t>
      </w:r>
      <w:r w:rsidRPr="00E42B1E">
        <w:rPr>
          <w:rFonts w:ascii="Times New Roman" w:hAnsi="Times New Roman"/>
        </w:rPr>
        <w:t>shall</w:t>
      </w:r>
      <w:r w:rsidRPr="00E42B1E">
        <w:rPr>
          <w:rFonts w:ascii="Times New Roman" w:hAnsi="Times New Roman"/>
          <w:b/>
        </w:rPr>
        <w:t xml:space="preserve"> </w:t>
      </w:r>
      <w:r w:rsidRPr="00E42B1E">
        <w:rPr>
          <w:rFonts w:ascii="Times New Roman" w:hAnsi="Times New Roman"/>
        </w:rPr>
        <w:t>mean the period beginning on the COD, and ending on the immediately succeeding March 31 and thereafter each period of 12 months beginning on April 1 and e</w:t>
      </w:r>
      <w:r w:rsidR="00C02040" w:rsidRPr="00E42B1E">
        <w:rPr>
          <w:rFonts w:ascii="Times New Roman" w:hAnsi="Times New Roman"/>
        </w:rPr>
        <w:t>nding on March 31 provided that</w:t>
      </w:r>
      <w:r w:rsidRPr="00E42B1E">
        <w:rPr>
          <w:rFonts w:ascii="Times New Roman" w:hAnsi="Times New Roman"/>
        </w:rPr>
        <w:t xml:space="preserve"> the last Contract Year shall end on the last day of the term of the </w:t>
      </w:r>
      <w:r w:rsidR="009B5B4F" w:rsidRPr="00E42B1E">
        <w:rPr>
          <w:rFonts w:ascii="Times New Roman" w:hAnsi="Times New Roman"/>
        </w:rPr>
        <w:t>TSA</w:t>
      </w:r>
      <w:r w:rsidRPr="00E42B1E">
        <w:rPr>
          <w:rFonts w:ascii="Times New Roman" w:hAnsi="Times New Roman"/>
        </w:rPr>
        <w:t xml:space="preserve">; </w:t>
      </w:r>
    </w:p>
    <w:p w14:paraId="58D1ECB6"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“CTU”</w:t>
      </w:r>
      <w:r w:rsidRPr="00E42B1E">
        <w:rPr>
          <w:rFonts w:ascii="Times New Roman" w:hAnsi="Times New Roman"/>
        </w:rPr>
        <w:t xml:space="preserve"> or </w:t>
      </w:r>
      <w:r w:rsidRPr="00E42B1E">
        <w:rPr>
          <w:rFonts w:ascii="Times New Roman" w:hAnsi="Times New Roman"/>
          <w:b/>
        </w:rPr>
        <w:t>“Central Transmission Utility”</w:t>
      </w:r>
      <w:r w:rsidRPr="00E42B1E">
        <w:rPr>
          <w:rFonts w:ascii="Times New Roman" w:hAnsi="Times New Roman"/>
        </w:rPr>
        <w:t xml:space="preserve"> shall </w:t>
      </w:r>
      <w:r w:rsidR="006E6EE2" w:rsidRPr="00E42B1E">
        <w:rPr>
          <w:rFonts w:ascii="Times New Roman" w:hAnsi="Times New Roman"/>
        </w:rPr>
        <w:t xml:space="preserve">have same meaning as defined in the </w:t>
      </w:r>
      <w:r w:rsidRPr="00E42B1E">
        <w:rPr>
          <w:rFonts w:ascii="Times New Roman" w:hAnsi="Times New Roman"/>
        </w:rPr>
        <w:t>Electricity Act, 2003;</w:t>
      </w:r>
    </w:p>
    <w:p w14:paraId="0872EB78"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 xml:space="preserve">“Day” </w:t>
      </w:r>
      <w:r w:rsidRPr="00E42B1E">
        <w:rPr>
          <w:rFonts w:ascii="Times New Roman" w:hAnsi="Times New Roman"/>
        </w:rPr>
        <w:t>shall</w:t>
      </w:r>
      <w:r w:rsidRPr="00E42B1E">
        <w:rPr>
          <w:rFonts w:ascii="Times New Roman" w:hAnsi="Times New Roman"/>
          <w:b/>
        </w:rPr>
        <w:t xml:space="preserve"> </w:t>
      </w:r>
      <w:r w:rsidRPr="00E42B1E">
        <w:rPr>
          <w:rFonts w:ascii="Times New Roman" w:hAnsi="Times New Roman"/>
        </w:rPr>
        <w:t>mean a day starting at 0000 hours and ending at 2400 hours;</w:t>
      </w:r>
    </w:p>
    <w:p w14:paraId="3BC01CE8"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“D/C”</w:t>
      </w:r>
      <w:r w:rsidRPr="00E42B1E">
        <w:rPr>
          <w:rFonts w:ascii="Times New Roman" w:hAnsi="Times New Roman"/>
        </w:rPr>
        <w:t xml:space="preserve"> shall mean Double Circuit;</w:t>
      </w:r>
    </w:p>
    <w:p w14:paraId="5421C09A" w14:textId="77777777" w:rsidR="00071841" w:rsidRPr="00E42B1E" w:rsidRDefault="00071841" w:rsidP="00E5747F">
      <w:pPr>
        <w:pStyle w:val="StyleJustifiedLeft48pt"/>
        <w:spacing w:line="276" w:lineRule="auto"/>
        <w:rPr>
          <w:rFonts w:ascii="Times New Roman" w:hAnsi="Times New Roman"/>
        </w:rPr>
      </w:pPr>
      <w:r w:rsidRPr="00E42B1E">
        <w:rPr>
          <w:rFonts w:ascii="Times New Roman" w:hAnsi="Times New Roman"/>
          <w:b/>
        </w:rPr>
        <w:lastRenderedPageBreak/>
        <w:t>“Designated ISTS Customers”</w:t>
      </w:r>
      <w:r w:rsidRPr="00E42B1E">
        <w:rPr>
          <w:rFonts w:ascii="Times New Roman" w:hAnsi="Times New Roman"/>
        </w:rPr>
        <w:t xml:space="preserve"> or </w:t>
      </w:r>
      <w:r w:rsidRPr="00E42B1E">
        <w:rPr>
          <w:rFonts w:ascii="Times New Roman" w:hAnsi="Times New Roman"/>
          <w:b/>
        </w:rPr>
        <w:t>“DICs”</w:t>
      </w:r>
      <w:r w:rsidRPr="00E42B1E">
        <w:rPr>
          <w:rFonts w:ascii="Times New Roman" w:hAnsi="Times New Roman"/>
        </w:rPr>
        <w:t xml:space="preserve"> shall have the meaning as ascribed in </w:t>
      </w:r>
      <w:r w:rsidR="0088459A" w:rsidRPr="00E42B1E">
        <w:rPr>
          <w:rFonts w:ascii="Times New Roman" w:hAnsi="Times New Roman"/>
        </w:rPr>
        <w:t>the</w:t>
      </w:r>
      <w:r w:rsidRPr="00E42B1E">
        <w:rPr>
          <w:rFonts w:ascii="Times New Roman" w:hAnsi="Times New Roman"/>
        </w:rPr>
        <w:t xml:space="preserve"> </w:t>
      </w:r>
      <w:r w:rsidR="003F69E3" w:rsidRPr="00E42B1E">
        <w:rPr>
          <w:rFonts w:ascii="Times New Roman" w:hAnsi="Times New Roman"/>
        </w:rPr>
        <w:t>Sharing Regulations</w:t>
      </w:r>
      <w:r w:rsidRPr="00E42B1E">
        <w:rPr>
          <w:rFonts w:ascii="Times New Roman" w:hAnsi="Times New Roman"/>
        </w:rPr>
        <w:t>;</w:t>
      </w:r>
    </w:p>
    <w:p w14:paraId="2DE6C95C" w14:textId="2D5D09ED"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“Dispute”</w:t>
      </w:r>
      <w:r w:rsidRPr="00E42B1E">
        <w:rPr>
          <w:rFonts w:ascii="Times New Roman" w:hAnsi="Times New Roman"/>
        </w:rPr>
        <w:t xml:space="preserve"> shall mean any dispute or difference of any kind between </w:t>
      </w:r>
      <w:r w:rsidR="001E7724" w:rsidRPr="00E42B1E">
        <w:rPr>
          <w:rFonts w:ascii="Times New Roman" w:hAnsi="Times New Roman"/>
        </w:rPr>
        <w:t xml:space="preserve">the </w:t>
      </w:r>
      <w:r w:rsidR="00A60696" w:rsidRPr="00E42B1E">
        <w:rPr>
          <w:rFonts w:ascii="Times New Roman" w:hAnsi="Times New Roman"/>
        </w:rPr>
        <w:t>Parties</w:t>
      </w:r>
      <w:r w:rsidRPr="00E42B1E">
        <w:rPr>
          <w:rFonts w:ascii="Times New Roman" w:hAnsi="Times New Roman"/>
        </w:rPr>
        <w:t xml:space="preserve">, in connection with or arising out of this Agreement including any issue on the interpretation and scope of the terms of this Agreement as provided in Article </w:t>
      </w:r>
      <w:r w:rsidRPr="00E42B1E">
        <w:rPr>
          <w:rFonts w:ascii="Times New Roman" w:hAnsi="Times New Roman"/>
        </w:rPr>
        <w:fldChar w:fldCharType="begin"/>
      </w:r>
      <w:r w:rsidRPr="00E42B1E">
        <w:rPr>
          <w:rFonts w:ascii="Times New Roman" w:hAnsi="Times New Roman"/>
        </w:rPr>
        <w:instrText xml:space="preserve"> REF _Ref169487437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16</w:t>
      </w:r>
      <w:r w:rsidRPr="00E42B1E">
        <w:rPr>
          <w:rFonts w:ascii="Times New Roman" w:hAnsi="Times New Roman"/>
        </w:rPr>
        <w:fldChar w:fldCharType="end"/>
      </w:r>
      <w:r w:rsidRPr="00E42B1E">
        <w:rPr>
          <w:rFonts w:ascii="Times New Roman" w:hAnsi="Times New Roman"/>
        </w:rPr>
        <w:t>;</w:t>
      </w:r>
    </w:p>
    <w:p w14:paraId="09C79A1A" w14:textId="2B7BA2CE" w:rsidR="00C0377A" w:rsidRPr="00E42B1E" w:rsidRDefault="00F46015" w:rsidP="00E5747F">
      <w:pPr>
        <w:pStyle w:val="StyleJustifiedLeft48pt"/>
        <w:spacing w:line="276" w:lineRule="auto"/>
        <w:ind w:left="900"/>
        <w:rPr>
          <w:rFonts w:ascii="Times New Roman" w:hAnsi="Times New Roman"/>
        </w:rPr>
      </w:pPr>
      <w:r w:rsidRPr="00E42B1E" w:rsidDel="00F46015">
        <w:rPr>
          <w:rFonts w:ascii="Times New Roman" w:hAnsi="Times New Roman"/>
          <w:b/>
        </w:rPr>
        <w:t xml:space="preserve"> </w:t>
      </w:r>
      <w:r w:rsidR="00C0377A" w:rsidRPr="00E42B1E">
        <w:rPr>
          <w:rFonts w:ascii="Times New Roman" w:hAnsi="Times New Roman"/>
          <w:b/>
        </w:rPr>
        <w:t>“Effective Date”</w:t>
      </w:r>
      <w:r w:rsidR="00C0377A" w:rsidRPr="00E42B1E">
        <w:rPr>
          <w:rFonts w:ascii="Times New Roman" w:hAnsi="Times New Roman"/>
        </w:rPr>
        <w:t xml:space="preserve"> for the purposes of this Agreement, shall have the same meaning as per Article </w:t>
      </w:r>
      <w:r w:rsidR="00C0377A" w:rsidRPr="00E42B1E">
        <w:rPr>
          <w:rFonts w:ascii="Times New Roman" w:hAnsi="Times New Roman"/>
        </w:rPr>
        <w:fldChar w:fldCharType="begin"/>
      </w:r>
      <w:r w:rsidR="00C0377A" w:rsidRPr="00E42B1E">
        <w:rPr>
          <w:rFonts w:ascii="Times New Roman" w:hAnsi="Times New Roman"/>
        </w:rPr>
        <w:instrText xml:space="preserve"> REF _Ref173572535 \r \h  \* MERGEFORMAT </w:instrText>
      </w:r>
      <w:r w:rsidR="00C0377A" w:rsidRPr="00E42B1E">
        <w:rPr>
          <w:rFonts w:ascii="Times New Roman" w:hAnsi="Times New Roman"/>
        </w:rPr>
      </w:r>
      <w:r w:rsidR="00C0377A" w:rsidRPr="00E42B1E">
        <w:rPr>
          <w:rFonts w:ascii="Times New Roman" w:hAnsi="Times New Roman"/>
        </w:rPr>
        <w:fldChar w:fldCharType="separate"/>
      </w:r>
      <w:r w:rsidR="003A4424">
        <w:rPr>
          <w:rFonts w:ascii="Times New Roman" w:hAnsi="Times New Roman"/>
        </w:rPr>
        <w:t>2.1</w:t>
      </w:r>
      <w:r w:rsidR="00C0377A" w:rsidRPr="00E42B1E">
        <w:rPr>
          <w:rFonts w:ascii="Times New Roman" w:hAnsi="Times New Roman"/>
        </w:rPr>
        <w:fldChar w:fldCharType="end"/>
      </w:r>
      <w:r w:rsidR="00C0377A" w:rsidRPr="00E42B1E">
        <w:rPr>
          <w:rFonts w:ascii="Times New Roman" w:hAnsi="Times New Roman"/>
        </w:rPr>
        <w:t xml:space="preserve"> of this Agreement;</w:t>
      </w:r>
    </w:p>
    <w:p w14:paraId="496F9C74"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“Electrical Inspector”</w:t>
      </w:r>
      <w:r w:rsidRPr="00E42B1E">
        <w:rPr>
          <w:rFonts w:ascii="Times New Roman" w:hAnsi="Times New Roman"/>
        </w:rPr>
        <w:t xml:space="preserve"> shall mean a person appointed as such by the Government under sub-section (1) of Section 162 of the Electricity Act 2003 and also includes Chief Electrical Inspector;</w:t>
      </w:r>
    </w:p>
    <w:p w14:paraId="59D1F325"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“Electricity Rules 2005”</w:t>
      </w:r>
      <w:r w:rsidRPr="00E42B1E">
        <w:rPr>
          <w:rFonts w:ascii="Times New Roman" w:hAnsi="Times New Roman"/>
        </w:rPr>
        <w:t xml:space="preserve"> shall mean the rules framed pursuant to the Electricity Act 2003 and as amended from time to time;</w:t>
      </w:r>
    </w:p>
    <w:p w14:paraId="6669A695"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“Element”</w:t>
      </w:r>
      <w:r w:rsidRPr="00E42B1E">
        <w:rPr>
          <w:rFonts w:ascii="Times New Roman" w:hAnsi="Times New Roman"/>
        </w:rPr>
        <w:t xml:space="preserve"> shall mean each Transmission Line or each circuit of the Transmission Lines (where there are more than one circuit) or each bay of Sub-station or switching station or HVDC terminal or inverter station of the Project, </w:t>
      </w:r>
      <w:r w:rsidR="00B07F3F" w:rsidRPr="00E42B1E">
        <w:rPr>
          <w:rFonts w:ascii="Times New Roman" w:hAnsi="Times New Roman"/>
        </w:rPr>
        <w:t xml:space="preserve">including ICTs, Reactors, SVC, FSC, etc. forming part of the ISTS, which will be owned, operated and maintained by the concerned ISTS Licensee, and </w:t>
      </w:r>
      <w:r w:rsidRPr="00E42B1E">
        <w:rPr>
          <w:rFonts w:ascii="Times New Roman" w:hAnsi="Times New Roman"/>
        </w:rPr>
        <w:t xml:space="preserve">which has a separate Scheduled COD as per Schedule </w:t>
      </w:r>
      <w:r w:rsidR="001B6E88" w:rsidRPr="00E42B1E">
        <w:rPr>
          <w:rFonts w:ascii="Times New Roman" w:hAnsi="Times New Roman"/>
        </w:rPr>
        <w:t xml:space="preserve">2 </w:t>
      </w:r>
      <w:r w:rsidRPr="00E42B1E">
        <w:rPr>
          <w:rFonts w:ascii="Times New Roman" w:hAnsi="Times New Roman"/>
        </w:rPr>
        <w:t xml:space="preserve">of this Agreement and has a separate percentage for recovery of Transmission Charges on achieving COD as per Schedule </w:t>
      </w:r>
      <w:r w:rsidR="006A6958" w:rsidRPr="00E42B1E">
        <w:rPr>
          <w:rFonts w:ascii="Times New Roman" w:hAnsi="Times New Roman"/>
        </w:rPr>
        <w:t xml:space="preserve">5 </w:t>
      </w:r>
      <w:r w:rsidRPr="00E42B1E">
        <w:rPr>
          <w:rFonts w:ascii="Times New Roman" w:hAnsi="Times New Roman"/>
        </w:rPr>
        <w:t>of this Agreement;</w:t>
      </w:r>
    </w:p>
    <w:p w14:paraId="7E28A1A7" w14:textId="3D448834"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“Event of Default”</w:t>
      </w:r>
      <w:r w:rsidRPr="00E42B1E">
        <w:rPr>
          <w:rFonts w:ascii="Times New Roman" w:hAnsi="Times New Roman"/>
        </w:rPr>
        <w:t xml:space="preserve"> shall mean the events as defined in Article </w:t>
      </w:r>
      <w:r w:rsidRPr="00E42B1E">
        <w:rPr>
          <w:rFonts w:ascii="Times New Roman" w:hAnsi="Times New Roman"/>
        </w:rPr>
        <w:fldChar w:fldCharType="begin"/>
      </w:r>
      <w:r w:rsidRPr="00E42B1E">
        <w:rPr>
          <w:rFonts w:ascii="Times New Roman" w:hAnsi="Times New Roman"/>
        </w:rPr>
        <w:instrText xml:space="preserve"> REF _Ref169580801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13</w:t>
      </w:r>
      <w:r w:rsidRPr="00E42B1E">
        <w:rPr>
          <w:rFonts w:ascii="Times New Roman" w:hAnsi="Times New Roman"/>
        </w:rPr>
        <w:fldChar w:fldCharType="end"/>
      </w:r>
      <w:r w:rsidRPr="00E42B1E">
        <w:rPr>
          <w:rFonts w:ascii="Times New Roman" w:hAnsi="Times New Roman"/>
        </w:rPr>
        <w:t xml:space="preserve"> of this Agreement;</w:t>
      </w:r>
    </w:p>
    <w:p w14:paraId="77CE89B6"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“Expiry Date”</w:t>
      </w:r>
      <w:r w:rsidRPr="00E42B1E">
        <w:rPr>
          <w:rFonts w:ascii="Times New Roman" w:hAnsi="Times New Roman"/>
        </w:rPr>
        <w:t xml:space="preserve"> shall be the date which is </w:t>
      </w:r>
      <w:r w:rsidR="00B07F3F" w:rsidRPr="00E42B1E">
        <w:rPr>
          <w:rFonts w:ascii="Times New Roman" w:hAnsi="Times New Roman"/>
        </w:rPr>
        <w:t xml:space="preserve">thirty five (35) </w:t>
      </w:r>
      <w:r w:rsidRPr="00E42B1E">
        <w:rPr>
          <w:rFonts w:ascii="Times New Roman" w:hAnsi="Times New Roman"/>
        </w:rPr>
        <w:t xml:space="preserve">years from the </w:t>
      </w:r>
      <w:r w:rsidR="0004729B" w:rsidRPr="00E42B1E">
        <w:rPr>
          <w:rFonts w:ascii="Times New Roman" w:hAnsi="Times New Roman"/>
        </w:rPr>
        <w:t xml:space="preserve">COD </w:t>
      </w:r>
      <w:r w:rsidRPr="00E42B1E">
        <w:rPr>
          <w:rFonts w:ascii="Times New Roman" w:hAnsi="Times New Roman"/>
        </w:rPr>
        <w:t xml:space="preserve">of </w:t>
      </w:r>
      <w:r w:rsidR="001206BF" w:rsidRPr="00E42B1E">
        <w:rPr>
          <w:rFonts w:ascii="Times New Roman" w:hAnsi="Times New Roman"/>
        </w:rPr>
        <w:t>the Project</w:t>
      </w:r>
      <w:r w:rsidRPr="00E42B1E">
        <w:rPr>
          <w:rFonts w:ascii="Times New Roman" w:hAnsi="Times New Roman"/>
        </w:rPr>
        <w:t>;</w:t>
      </w:r>
    </w:p>
    <w:p w14:paraId="498609AC"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“Financial Closure”</w:t>
      </w:r>
      <w:r w:rsidRPr="00E42B1E">
        <w:rPr>
          <w:rFonts w:ascii="Times New Roman" w:hAnsi="Times New Roman"/>
        </w:rPr>
        <w:t xml:space="preserve"> shall mean the first Business Day on which funds are made available to the TSP pursuant to the Financing Agreements;</w:t>
      </w:r>
    </w:p>
    <w:p w14:paraId="362DDD62"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lang w:val="en-US"/>
        </w:rPr>
        <w:t xml:space="preserve">“Financially Evaluated Entity” </w:t>
      </w:r>
      <w:r w:rsidRPr="00E42B1E">
        <w:rPr>
          <w:rFonts w:ascii="Times New Roman" w:hAnsi="Times New Roman"/>
          <w:lang w:val="en-US"/>
        </w:rPr>
        <w:t xml:space="preserve">shall mean the company which has been evaluated for the satisfaction of the financial requirement set forth in the </w:t>
      </w:r>
      <w:r w:rsidR="00EA6D7E" w:rsidRPr="00E42B1E">
        <w:rPr>
          <w:rFonts w:ascii="Times New Roman" w:hAnsi="Times New Roman"/>
          <w:lang w:val="en-US"/>
        </w:rPr>
        <w:t>RFP</w:t>
      </w:r>
      <w:r w:rsidRPr="00E42B1E">
        <w:rPr>
          <w:rFonts w:ascii="Times New Roman" w:hAnsi="Times New Roman"/>
          <w:lang w:val="en-US"/>
        </w:rPr>
        <w:t>;</w:t>
      </w:r>
    </w:p>
    <w:p w14:paraId="1892C089"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“Financing Agreements”</w:t>
      </w:r>
      <w:r w:rsidRPr="00E42B1E">
        <w:rPr>
          <w:rFonts w:ascii="Times New Roman" w:hAnsi="Times New Roman"/>
        </w:rPr>
        <w:t xml:space="preserve"> shall mean the agreements pursuant to which the TSP is to finance the Project including the loan agreements, security documents, notes, indentures, security agreements, letters of credit and other documents, as may be amended, modified, or replaced from time to time, but without in anyway increasing the liabilities of the </w:t>
      </w:r>
      <w:r w:rsidR="00931D05" w:rsidRPr="00E42B1E">
        <w:rPr>
          <w:rFonts w:ascii="Times New Roman" w:hAnsi="Times New Roman"/>
        </w:rPr>
        <w:t>Designated ISTS</w:t>
      </w:r>
      <w:r w:rsidRPr="00E42B1E">
        <w:rPr>
          <w:rFonts w:ascii="Times New Roman" w:hAnsi="Times New Roman"/>
        </w:rPr>
        <w:t xml:space="preserve"> Customers </w:t>
      </w:r>
      <w:r w:rsidR="00931D05" w:rsidRPr="00E42B1E">
        <w:rPr>
          <w:rFonts w:ascii="Times New Roman" w:hAnsi="Times New Roman"/>
        </w:rPr>
        <w:t xml:space="preserve">/ </w:t>
      </w:r>
      <w:r w:rsidR="002670FF" w:rsidRPr="00E42B1E">
        <w:rPr>
          <w:rFonts w:ascii="Times New Roman" w:hAnsi="Times New Roman"/>
        </w:rPr>
        <w:t>Nodal Agency</w:t>
      </w:r>
      <w:r w:rsidRPr="00E42B1E">
        <w:rPr>
          <w:rFonts w:ascii="Times New Roman" w:hAnsi="Times New Roman"/>
        </w:rPr>
        <w:t>;</w:t>
      </w:r>
    </w:p>
    <w:p w14:paraId="50F109A1"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lastRenderedPageBreak/>
        <w:t>“Financial Year”</w:t>
      </w:r>
      <w:r w:rsidRPr="00E42B1E">
        <w:rPr>
          <w:rFonts w:ascii="Times New Roman" w:hAnsi="Times New Roman"/>
        </w:rPr>
        <w:t xml:space="preserve"> shall mean a period of twelve months at midnight Indian Standard Time (IST) between 1st April &amp; 31st March;</w:t>
      </w:r>
    </w:p>
    <w:p w14:paraId="4A0B58BA" w14:textId="2EFA7F4D"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“Force Majeure”</w:t>
      </w:r>
      <w:r w:rsidRPr="00E42B1E">
        <w:rPr>
          <w:rFonts w:ascii="Times New Roman" w:hAnsi="Times New Roman"/>
        </w:rPr>
        <w:t xml:space="preserve"> and </w:t>
      </w:r>
      <w:r w:rsidRPr="00E42B1E">
        <w:rPr>
          <w:rFonts w:ascii="Times New Roman" w:hAnsi="Times New Roman"/>
          <w:b/>
        </w:rPr>
        <w:t>“Force Majeure Event”</w:t>
      </w:r>
      <w:r w:rsidRPr="00E42B1E">
        <w:rPr>
          <w:rFonts w:ascii="Times New Roman" w:hAnsi="Times New Roman"/>
        </w:rPr>
        <w:t xml:space="preserve"> shall have the meaning assigned thereto in Article </w:t>
      </w:r>
      <w:r w:rsidRPr="00E42B1E">
        <w:rPr>
          <w:rFonts w:ascii="Times New Roman" w:hAnsi="Times New Roman"/>
        </w:rPr>
        <w:fldChar w:fldCharType="begin"/>
      </w:r>
      <w:r w:rsidRPr="00E42B1E">
        <w:rPr>
          <w:rFonts w:ascii="Times New Roman" w:hAnsi="Times New Roman"/>
        </w:rPr>
        <w:instrText xml:space="preserve"> REF _Ref169486238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11</w:t>
      </w:r>
      <w:r w:rsidRPr="00E42B1E">
        <w:rPr>
          <w:rFonts w:ascii="Times New Roman" w:hAnsi="Times New Roman"/>
        </w:rPr>
        <w:fldChar w:fldCharType="end"/>
      </w:r>
      <w:r w:rsidRPr="00E42B1E">
        <w:rPr>
          <w:rFonts w:ascii="Times New Roman" w:hAnsi="Times New Roman"/>
        </w:rPr>
        <w:t>;</w:t>
      </w:r>
    </w:p>
    <w:p w14:paraId="3057BF59"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“GOI”</w:t>
      </w:r>
      <w:r w:rsidRPr="00E42B1E">
        <w:rPr>
          <w:rFonts w:ascii="Times New Roman" w:hAnsi="Times New Roman"/>
        </w:rPr>
        <w:t xml:space="preserve"> shall mean Government of India;</w:t>
      </w:r>
    </w:p>
    <w:p w14:paraId="315482C3"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“Grid Code” / “IEGC”</w:t>
      </w:r>
      <w:r w:rsidRPr="00E42B1E">
        <w:rPr>
          <w:rFonts w:ascii="Times New Roman" w:hAnsi="Times New Roman"/>
        </w:rPr>
        <w:t xml:space="preserve"> shall mean the Grid Code specified by the Central Commission under Clause (h) of sub-section (1) of Section 79 of the Electricity Act; </w:t>
      </w:r>
    </w:p>
    <w:p w14:paraId="12294CFB" w14:textId="77777777" w:rsidR="003170FA" w:rsidRPr="00E42B1E" w:rsidRDefault="003170FA" w:rsidP="00E5747F">
      <w:pPr>
        <w:pStyle w:val="StyleJustifiedLeft48pt"/>
        <w:spacing w:line="276" w:lineRule="auto"/>
        <w:rPr>
          <w:rFonts w:ascii="Times New Roman" w:hAnsi="Times New Roman"/>
        </w:rPr>
      </w:pPr>
      <w:r w:rsidRPr="00E42B1E">
        <w:rPr>
          <w:rFonts w:ascii="Times New Roman" w:hAnsi="Times New Roman"/>
          <w:b/>
        </w:rPr>
        <w:t xml:space="preserve">“Independent </w:t>
      </w:r>
      <w:r w:rsidR="008019D6" w:rsidRPr="00E42B1E">
        <w:rPr>
          <w:rFonts w:ascii="Times New Roman" w:hAnsi="Times New Roman"/>
          <w:b/>
        </w:rPr>
        <w:t>Engineer</w:t>
      </w:r>
      <w:r w:rsidRPr="00E42B1E">
        <w:rPr>
          <w:rFonts w:ascii="Times New Roman" w:hAnsi="Times New Roman"/>
          <w:b/>
        </w:rPr>
        <w:t>”</w:t>
      </w:r>
      <w:r w:rsidRPr="00E42B1E">
        <w:rPr>
          <w:rFonts w:ascii="Times New Roman" w:hAnsi="Times New Roman"/>
        </w:rPr>
        <w:t xml:space="preserve"> shall mean an agency</w:t>
      </w:r>
      <w:r w:rsidR="00D863B4" w:rsidRPr="00E42B1E">
        <w:rPr>
          <w:rFonts w:ascii="Times New Roman" w:hAnsi="Times New Roman"/>
        </w:rPr>
        <w:t>/ company</w:t>
      </w:r>
      <w:r w:rsidR="00B17B27" w:rsidRPr="00E42B1E">
        <w:rPr>
          <w:rFonts w:ascii="Times New Roman" w:hAnsi="Times New Roman"/>
        </w:rPr>
        <w:t>,</w:t>
      </w:r>
      <w:r w:rsidRPr="00E42B1E">
        <w:rPr>
          <w:rFonts w:ascii="Times New Roman" w:hAnsi="Times New Roman"/>
        </w:rPr>
        <w:t xml:space="preserve"> appointed by </w:t>
      </w:r>
      <w:r w:rsidR="0007701C" w:rsidRPr="00E42B1E">
        <w:rPr>
          <w:rFonts w:ascii="Times New Roman" w:hAnsi="Times New Roman"/>
        </w:rPr>
        <w:t>Nodal Agency</w:t>
      </w:r>
      <w:r w:rsidR="00A75F3D" w:rsidRPr="00E42B1E">
        <w:rPr>
          <w:rFonts w:ascii="Times New Roman" w:hAnsi="Times New Roman"/>
        </w:rPr>
        <w:t xml:space="preserve"> in accordance with </w:t>
      </w:r>
      <w:r w:rsidR="00C71D6A" w:rsidRPr="00E42B1E">
        <w:rPr>
          <w:rFonts w:ascii="Times New Roman" w:hAnsi="Times New Roman"/>
        </w:rPr>
        <w:t xml:space="preserve">the </w:t>
      </w:r>
      <w:r w:rsidR="00897EC1" w:rsidRPr="00E42B1E">
        <w:rPr>
          <w:rFonts w:ascii="Times New Roman" w:hAnsi="Times New Roman"/>
        </w:rPr>
        <w:t>Guidelines for Encouraging Competition in Development of Transmission Projects</w:t>
      </w:r>
      <w:r w:rsidRPr="00E42B1E">
        <w:rPr>
          <w:rFonts w:ascii="Times New Roman" w:hAnsi="Times New Roman"/>
        </w:rPr>
        <w:t>.</w:t>
      </w:r>
    </w:p>
    <w:p w14:paraId="557B005D" w14:textId="77777777" w:rsidR="00C0377A" w:rsidRPr="00E42B1E" w:rsidRDefault="00C0377A" w:rsidP="004177DC">
      <w:pPr>
        <w:pStyle w:val="StyleJustifiedLeft48pt"/>
        <w:spacing w:line="276" w:lineRule="auto"/>
        <w:rPr>
          <w:rFonts w:ascii="Times New Roman" w:hAnsi="Times New Roman"/>
        </w:rPr>
      </w:pPr>
      <w:r w:rsidRPr="00E42B1E">
        <w:rPr>
          <w:rFonts w:ascii="Times New Roman" w:hAnsi="Times New Roman"/>
          <w:b/>
        </w:rPr>
        <w:t>“Indian Governmental Instrumentality”</w:t>
      </w:r>
      <w:r w:rsidRPr="00E42B1E">
        <w:rPr>
          <w:rFonts w:ascii="Times New Roman" w:hAnsi="Times New Roman"/>
        </w:rPr>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E42B1E">
        <w:rPr>
          <w:rFonts w:ascii="Times New Roman" w:hAnsi="Times New Roman"/>
        </w:rPr>
        <w:t xml:space="preserve">the CTU, </w:t>
      </w:r>
      <w:r w:rsidRPr="00E42B1E">
        <w:rPr>
          <w:rFonts w:ascii="Times New Roman" w:hAnsi="Times New Roman"/>
        </w:rPr>
        <w:t xml:space="preserve">TSP and </w:t>
      </w:r>
      <w:r w:rsidR="0004729B" w:rsidRPr="00E42B1E">
        <w:rPr>
          <w:rFonts w:ascii="Times New Roman" w:hAnsi="Times New Roman"/>
        </w:rPr>
        <w:t>the Designated ISTS</w:t>
      </w:r>
      <w:r w:rsidRPr="00E42B1E">
        <w:rPr>
          <w:rFonts w:ascii="Times New Roman" w:hAnsi="Times New Roman"/>
        </w:rPr>
        <w:t xml:space="preserve"> Customers;</w:t>
      </w:r>
    </w:p>
    <w:p w14:paraId="6AC9DF0D" w14:textId="25DFC31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“Insurances”</w:t>
      </w:r>
      <w:r w:rsidRPr="00E42B1E">
        <w:rPr>
          <w:rFonts w:ascii="Times New Roman" w:hAnsi="Times New Roman"/>
        </w:rPr>
        <w:t xml:space="preserve"> shall mean the insurance cover to be obtained and maintained by the TSP in accordance with Article </w:t>
      </w:r>
      <w:r w:rsidRPr="00E42B1E">
        <w:rPr>
          <w:rFonts w:ascii="Times New Roman" w:hAnsi="Times New Roman"/>
        </w:rPr>
        <w:fldChar w:fldCharType="begin"/>
      </w:r>
      <w:r w:rsidRPr="00E42B1E">
        <w:rPr>
          <w:rFonts w:ascii="Times New Roman" w:hAnsi="Times New Roman"/>
        </w:rPr>
        <w:instrText xml:space="preserve"> REF _Ref169487505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9</w:t>
      </w:r>
      <w:r w:rsidRPr="00E42B1E">
        <w:rPr>
          <w:rFonts w:ascii="Times New Roman" w:hAnsi="Times New Roman"/>
        </w:rPr>
        <w:fldChar w:fldCharType="end"/>
      </w:r>
      <w:r w:rsidRPr="00E42B1E">
        <w:rPr>
          <w:rFonts w:ascii="Times New Roman" w:hAnsi="Times New Roman"/>
        </w:rPr>
        <w:t xml:space="preserve"> of this Agreement;</w:t>
      </w:r>
    </w:p>
    <w:p w14:paraId="5D7EEBCF"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“Interconnection Facilities”</w:t>
      </w:r>
      <w:r w:rsidRPr="00E42B1E">
        <w:rPr>
          <w:rFonts w:ascii="Times New Roman" w:hAnsi="Times New Roman"/>
        </w:rPr>
        <w:t xml:space="preserve"> shall mean the facilities as may be set up for transmission of electricity through the use of the Project, on either one or both side of generating station’s / CTU’s / STU’s / </w:t>
      </w:r>
      <w:r w:rsidR="0004729B" w:rsidRPr="00E42B1E">
        <w:rPr>
          <w:rFonts w:ascii="Times New Roman" w:hAnsi="Times New Roman"/>
        </w:rPr>
        <w:t xml:space="preserve">ISTS Licensee’s / Designated ISTS Customer’s </w:t>
      </w:r>
      <w:r w:rsidRPr="00E42B1E">
        <w:rPr>
          <w:rFonts w:ascii="Times New Roman" w:hAnsi="Times New Roman"/>
        </w:rPr>
        <w:t>substations (as the case may be) which shall include, without limitation, all other transmission lines, gantries, sub-stations and associated equipments not forming part of the Project;</w:t>
      </w:r>
    </w:p>
    <w:p w14:paraId="6929483A" w14:textId="77777777" w:rsidR="0004729B" w:rsidRPr="00E42B1E" w:rsidRDefault="0004729B" w:rsidP="00E5747F">
      <w:pPr>
        <w:pStyle w:val="StyleJustifiedLeft48pt"/>
        <w:spacing w:line="276" w:lineRule="auto"/>
        <w:rPr>
          <w:rFonts w:ascii="Times New Roman" w:hAnsi="Times New Roman"/>
        </w:rPr>
      </w:pPr>
      <w:r w:rsidRPr="00E42B1E">
        <w:rPr>
          <w:rFonts w:ascii="Times New Roman" w:hAnsi="Times New Roman"/>
          <w:b/>
        </w:rPr>
        <w:t xml:space="preserve">“ISTS Licensee” </w:t>
      </w:r>
      <w:r w:rsidRPr="00E42B1E">
        <w:rPr>
          <w:rFonts w:ascii="Times New Roman" w:hAnsi="Times New Roman"/>
        </w:rPr>
        <w:t>shall be the TSP under this Agreement, consequent to having been awarded a Transmission License by the CERC and shall be referred to as the TSP or the ISTS Licensee, as the context may require in this Agreement</w:t>
      </w:r>
      <w:r w:rsidR="00EA6067" w:rsidRPr="00E42B1E">
        <w:rPr>
          <w:rFonts w:ascii="Times New Roman" w:hAnsi="Times New Roman"/>
        </w:rPr>
        <w:t>;</w:t>
      </w:r>
    </w:p>
    <w:p w14:paraId="6FC4C5B7"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“Law” or “Laws”</w:t>
      </w:r>
      <w:r w:rsidRPr="00E42B1E">
        <w:rPr>
          <w:rFonts w:ascii="Times New Roman" w:hAnsi="Times New Roman"/>
        </w:rPr>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Commission;</w:t>
      </w:r>
    </w:p>
    <w:p w14:paraId="6AE1E5DA"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lang w:val="en-US"/>
        </w:rPr>
        <w:lastRenderedPageBreak/>
        <w:t xml:space="preserve">“Lead Member of the Bidding Consortium” or “Lead Member” </w:t>
      </w:r>
      <w:r w:rsidRPr="00E42B1E">
        <w:rPr>
          <w:rFonts w:ascii="Times New Roman" w:hAnsi="Times New Roman"/>
          <w:lang w:val="en-US"/>
        </w:rPr>
        <w:t xml:space="preserve">shall mean a company who commits at least 26% equity stake in the Project, meets the technical requirement as specified in the </w:t>
      </w:r>
      <w:r w:rsidR="00B45E5E" w:rsidRPr="00E42B1E">
        <w:rPr>
          <w:rFonts w:ascii="Times New Roman" w:hAnsi="Times New Roman"/>
          <w:lang w:val="en-US"/>
        </w:rPr>
        <w:t xml:space="preserve">RFP </w:t>
      </w:r>
      <w:r w:rsidRPr="00E42B1E">
        <w:rPr>
          <w:rFonts w:ascii="Times New Roman" w:hAnsi="Times New Roman"/>
          <w:lang w:val="en-US"/>
        </w:rPr>
        <w:t>and so designated by other Member(s) in Bidding Consortium;</w:t>
      </w:r>
    </w:p>
    <w:p w14:paraId="773BDD72"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“Lenders”</w:t>
      </w:r>
      <w:r w:rsidRPr="00E42B1E">
        <w:rPr>
          <w:rFonts w:ascii="Times New Roman" w:hAnsi="Times New Roman"/>
        </w:rPr>
        <w:t xml:space="preserve"> means the banks, financial institutions, multilateral funding agencies, non banking financial companies registered with the Reserve Bank of India (RBI), </w:t>
      </w:r>
      <w:r w:rsidR="0004729B" w:rsidRPr="00E42B1E">
        <w:rPr>
          <w:rFonts w:ascii="Times New Roman" w:hAnsi="Times New Roman"/>
        </w:rPr>
        <w:t>insurance companies registered with the Insurance Regulatory &amp; Development Authority (IRDA), pension funds regulated by the Pension Fund Regulatory &amp; Development Authority (PFRDA),</w:t>
      </w:r>
      <w:r w:rsidRPr="00E42B1E">
        <w:rPr>
          <w:rFonts w:ascii="Times New Roman" w:hAnsi="Times New Roman"/>
        </w:rPr>
        <w:t>mutual funds</w:t>
      </w:r>
      <w:r w:rsidR="0004729B" w:rsidRPr="00E42B1E">
        <w:rPr>
          <w:rFonts w:ascii="Times New Roman" w:hAnsi="Times New Roman"/>
        </w:rPr>
        <w:t xml:space="preserve"> registered with Securities &amp; Exchange Board of India (SEBI)</w:t>
      </w:r>
      <w:r w:rsidRPr="00E42B1E">
        <w:rPr>
          <w:rFonts w:ascii="Times New Roman" w:hAnsi="Times New Roman"/>
        </w:rPr>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4EAB44FE"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rPr>
        <w:t xml:space="preserve">Provided that, such assignment or transfer shall not relieve the TSP of its obligations to the </w:t>
      </w:r>
      <w:r w:rsidR="002670FF" w:rsidRPr="00E42B1E">
        <w:rPr>
          <w:rFonts w:ascii="Times New Roman" w:hAnsi="Times New Roman"/>
        </w:rPr>
        <w:t>Nodal Agency</w:t>
      </w:r>
      <w:r w:rsidRPr="00E42B1E">
        <w:rPr>
          <w:rFonts w:ascii="Times New Roman" w:hAnsi="Times New Roman"/>
        </w:rPr>
        <w:t xml:space="preserve"> under this Agreement in any manner and shall also does not lead to an increase in the liability of the </w:t>
      </w:r>
      <w:r w:rsidR="002670FF" w:rsidRPr="00E42B1E">
        <w:rPr>
          <w:rFonts w:ascii="Times New Roman" w:hAnsi="Times New Roman"/>
        </w:rPr>
        <w:t>Nodal Agency</w:t>
      </w:r>
      <w:r w:rsidRPr="00E42B1E">
        <w:rPr>
          <w:rFonts w:ascii="Times New Roman" w:hAnsi="Times New Roman"/>
        </w:rPr>
        <w:t>;</w:t>
      </w:r>
    </w:p>
    <w:p w14:paraId="1B829161"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“Lenders Representative”</w:t>
      </w:r>
      <w:r w:rsidRPr="00E42B1E">
        <w:rPr>
          <w:rFonts w:ascii="Times New Roman" w:hAnsi="Times New Roman"/>
        </w:rPr>
        <w:t xml:space="preserve"> shall mean the person notified by the Lender</w:t>
      </w:r>
      <w:r w:rsidR="0004729B" w:rsidRPr="00E42B1E">
        <w:rPr>
          <w:rFonts w:ascii="Times New Roman" w:hAnsi="Times New Roman"/>
        </w:rPr>
        <w:t>(</w:t>
      </w:r>
      <w:r w:rsidRPr="00E42B1E">
        <w:rPr>
          <w:rFonts w:ascii="Times New Roman" w:hAnsi="Times New Roman"/>
        </w:rPr>
        <w:t>s</w:t>
      </w:r>
      <w:r w:rsidR="0004729B" w:rsidRPr="00E42B1E">
        <w:rPr>
          <w:rFonts w:ascii="Times New Roman" w:hAnsi="Times New Roman"/>
        </w:rPr>
        <w:t>)</w:t>
      </w:r>
      <w:r w:rsidRPr="00E42B1E">
        <w:rPr>
          <w:rFonts w:ascii="Times New Roman" w:hAnsi="Times New Roman"/>
        </w:rPr>
        <w:t xml:space="preserve"> in writing as being the representative of the Lender</w:t>
      </w:r>
      <w:r w:rsidR="0004729B" w:rsidRPr="00E42B1E">
        <w:rPr>
          <w:rFonts w:ascii="Times New Roman" w:hAnsi="Times New Roman"/>
        </w:rPr>
        <w:t>(</w:t>
      </w:r>
      <w:r w:rsidRPr="00E42B1E">
        <w:rPr>
          <w:rFonts w:ascii="Times New Roman" w:hAnsi="Times New Roman"/>
        </w:rPr>
        <w:t>s</w:t>
      </w:r>
      <w:r w:rsidR="0004729B" w:rsidRPr="00E42B1E">
        <w:rPr>
          <w:rFonts w:ascii="Times New Roman" w:hAnsi="Times New Roman"/>
        </w:rPr>
        <w:t>)</w:t>
      </w:r>
      <w:r w:rsidR="0060458E" w:rsidRPr="00E42B1E">
        <w:rPr>
          <w:rFonts w:ascii="Times New Roman" w:hAnsi="Times New Roman"/>
        </w:rPr>
        <w:t xml:space="preserve"> or the Security Trustee</w:t>
      </w:r>
      <w:r w:rsidRPr="00E42B1E">
        <w:rPr>
          <w:rFonts w:ascii="Times New Roman" w:hAnsi="Times New Roman"/>
        </w:rPr>
        <w:t xml:space="preserve"> and such person may from time to time be replaced by the Lender</w:t>
      </w:r>
      <w:r w:rsidR="0004729B" w:rsidRPr="00E42B1E">
        <w:rPr>
          <w:rFonts w:ascii="Times New Roman" w:hAnsi="Times New Roman"/>
        </w:rPr>
        <w:t>(</w:t>
      </w:r>
      <w:r w:rsidRPr="00E42B1E">
        <w:rPr>
          <w:rFonts w:ascii="Times New Roman" w:hAnsi="Times New Roman"/>
        </w:rPr>
        <w:t>s</w:t>
      </w:r>
      <w:r w:rsidR="0004729B" w:rsidRPr="00E42B1E">
        <w:rPr>
          <w:rFonts w:ascii="Times New Roman" w:hAnsi="Times New Roman"/>
        </w:rPr>
        <w:t>)</w:t>
      </w:r>
      <w:r w:rsidRPr="00E42B1E">
        <w:rPr>
          <w:rFonts w:ascii="Times New Roman" w:hAnsi="Times New Roman"/>
        </w:rPr>
        <w:t xml:space="preserve"> pursuant to the Financing Agreements by written notice to the TSP;</w:t>
      </w:r>
    </w:p>
    <w:p w14:paraId="7B0FE630" w14:textId="77777777" w:rsidR="0004729B" w:rsidRPr="00E42B1E" w:rsidRDefault="0004729B" w:rsidP="00E5747F">
      <w:pPr>
        <w:pStyle w:val="StyleJustifiedLeft48pt"/>
        <w:spacing w:line="276" w:lineRule="auto"/>
        <w:rPr>
          <w:rFonts w:ascii="Times New Roman" w:hAnsi="Times New Roman"/>
          <w:b/>
        </w:rPr>
      </w:pPr>
      <w:r w:rsidRPr="00E42B1E">
        <w:rPr>
          <w:rFonts w:ascii="Times New Roman" w:hAnsi="Times New Roman"/>
          <w:b/>
        </w:rPr>
        <w:t>“Letter of Intent”</w:t>
      </w:r>
      <w:r w:rsidRPr="00E42B1E">
        <w:rPr>
          <w:rFonts w:ascii="Times New Roman" w:hAnsi="Times New Roman"/>
        </w:rPr>
        <w:t xml:space="preserve"> or </w:t>
      </w:r>
      <w:r w:rsidRPr="00E42B1E">
        <w:rPr>
          <w:rFonts w:ascii="Times New Roman" w:hAnsi="Times New Roman"/>
          <w:b/>
        </w:rPr>
        <w:t>“LOI”</w:t>
      </w:r>
      <w:r w:rsidRPr="00E42B1E">
        <w:rPr>
          <w:rFonts w:ascii="Times New Roman" w:hAnsi="Times New Roman"/>
        </w:rPr>
        <w:t xml:space="preserve"> shall have the same meaning as in the RFP;</w:t>
      </w:r>
    </w:p>
    <w:p w14:paraId="2BFEC93B"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lang w:val="en-US"/>
        </w:rPr>
        <w:t>“Member in a Bidding Consortium</w:t>
      </w:r>
      <w:r w:rsidR="0004729B" w:rsidRPr="00E42B1E">
        <w:rPr>
          <w:rFonts w:ascii="Times New Roman" w:hAnsi="Times New Roman"/>
          <w:b/>
          <w:lang w:val="en-US"/>
        </w:rPr>
        <w:t xml:space="preserve"> </w:t>
      </w:r>
      <w:r w:rsidRPr="00E42B1E">
        <w:rPr>
          <w:rFonts w:ascii="Times New Roman" w:hAnsi="Times New Roman"/>
          <w:b/>
          <w:lang w:val="en-US"/>
        </w:rPr>
        <w:t>/</w:t>
      </w:r>
      <w:r w:rsidR="0004729B" w:rsidRPr="00E42B1E">
        <w:rPr>
          <w:rFonts w:ascii="Times New Roman" w:hAnsi="Times New Roman"/>
          <w:b/>
          <w:lang w:val="en-US"/>
        </w:rPr>
        <w:t xml:space="preserve"> </w:t>
      </w:r>
      <w:r w:rsidRPr="00E42B1E">
        <w:rPr>
          <w:rFonts w:ascii="Times New Roman" w:hAnsi="Times New Roman"/>
          <w:b/>
          <w:lang w:val="en-US"/>
        </w:rPr>
        <w:t>Member”</w:t>
      </w:r>
      <w:r w:rsidRPr="00E42B1E">
        <w:rPr>
          <w:rFonts w:ascii="Times New Roman" w:hAnsi="Times New Roman"/>
          <w:lang w:val="en-US"/>
        </w:rPr>
        <w:t xml:space="preserve"> shall mean each company in the Bidding Consortium;</w:t>
      </w:r>
    </w:p>
    <w:p w14:paraId="687AB7C5"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“Month”</w:t>
      </w:r>
      <w:r w:rsidRPr="00E42B1E">
        <w:rPr>
          <w:rFonts w:ascii="Times New Roman" w:hAnsi="Times New Roman"/>
        </w:rPr>
        <w:t xml:space="preserve"> shall mean a period of thirty (30) days from (and excluding) the date of the event; </w:t>
      </w:r>
    </w:p>
    <w:p w14:paraId="46E8EA84"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 xml:space="preserve">“Monthly Transmission Charges” </w:t>
      </w:r>
      <w:r w:rsidRPr="00E42B1E">
        <w:rPr>
          <w:rFonts w:ascii="Times New Roman" w:hAnsi="Times New Roman"/>
        </w:rPr>
        <w:t>for any Element of the Project, after COD of the Element till COD of the Project</w:t>
      </w:r>
      <w:r w:rsidR="0003614C" w:rsidRPr="00E42B1E">
        <w:rPr>
          <w:rFonts w:ascii="Times New Roman" w:hAnsi="Times New Roman"/>
        </w:rPr>
        <w:t>,</w:t>
      </w:r>
      <w:r w:rsidRPr="00E42B1E">
        <w:rPr>
          <w:rFonts w:ascii="Times New Roman" w:hAnsi="Times New Roman"/>
        </w:rPr>
        <w:t xml:space="preserve"> </w:t>
      </w:r>
      <w:r w:rsidR="0003614C" w:rsidRPr="00E42B1E">
        <w:rPr>
          <w:rFonts w:ascii="Times New Roman" w:hAnsi="Times New Roman"/>
        </w:rPr>
        <w:t xml:space="preserve">and for the Project after COD of the Project, </w:t>
      </w:r>
      <w:r w:rsidRPr="00E42B1E">
        <w:rPr>
          <w:rFonts w:ascii="Times New Roman" w:hAnsi="Times New Roman"/>
        </w:rPr>
        <w:t>shall mean the amount of Transmission Charges as specified in Schedule 5 of this Agreement</w:t>
      </w:r>
      <w:r w:rsidR="00A240E8" w:rsidRPr="00E42B1E">
        <w:rPr>
          <w:rFonts w:ascii="Times New Roman" w:hAnsi="Times New Roman"/>
        </w:rPr>
        <w:t xml:space="preserve"> </w:t>
      </w:r>
      <w:r w:rsidR="00A024B6" w:rsidRPr="00E42B1E">
        <w:rPr>
          <w:rFonts w:ascii="Times New Roman" w:hAnsi="Times New Roman"/>
          <w:lang w:val="en-US"/>
        </w:rPr>
        <w:t xml:space="preserve">multiplied by no. of days in the </w:t>
      </w:r>
      <w:r w:rsidR="00056343" w:rsidRPr="00E42B1E">
        <w:rPr>
          <w:rFonts w:ascii="Times New Roman" w:hAnsi="Times New Roman"/>
          <w:lang w:val="en-US"/>
        </w:rPr>
        <w:t xml:space="preserve">relevant </w:t>
      </w:r>
      <w:r w:rsidR="00A024B6" w:rsidRPr="00E42B1E">
        <w:rPr>
          <w:rFonts w:ascii="Times New Roman" w:hAnsi="Times New Roman"/>
          <w:lang w:val="en-US"/>
        </w:rPr>
        <w:t>month and divided by no. of days in the year</w:t>
      </w:r>
      <w:r w:rsidRPr="00E42B1E">
        <w:rPr>
          <w:rFonts w:ascii="Times New Roman" w:hAnsi="Times New Roman"/>
        </w:rPr>
        <w:t xml:space="preserve">; </w:t>
      </w:r>
    </w:p>
    <w:p w14:paraId="70799DA5"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 xml:space="preserve">“National Load Despatch Centre” </w:t>
      </w:r>
      <w:r w:rsidRPr="00E42B1E">
        <w:rPr>
          <w:rFonts w:ascii="Times New Roman" w:hAnsi="Times New Roman"/>
        </w:rPr>
        <w:t>shall mean the centre established as per sub-section (1) of Section 26 of the Electricity Act 2003;</w:t>
      </w:r>
    </w:p>
    <w:p w14:paraId="04A1BF07" w14:textId="77777777" w:rsidR="00950564" w:rsidRPr="00E42B1E" w:rsidRDefault="00950564" w:rsidP="008B7AAB">
      <w:pPr>
        <w:pStyle w:val="StyleJustifiedLeft48pt"/>
        <w:spacing w:line="276" w:lineRule="auto"/>
        <w:rPr>
          <w:rFonts w:ascii="Times New Roman" w:hAnsi="Times New Roman"/>
        </w:rPr>
      </w:pPr>
      <w:r w:rsidRPr="00E42B1E">
        <w:rPr>
          <w:rFonts w:ascii="Times New Roman" w:hAnsi="Times New Roman"/>
        </w:rPr>
        <w:t>“</w:t>
      </w:r>
      <w:r w:rsidRPr="00E42B1E">
        <w:rPr>
          <w:rFonts w:ascii="Times New Roman" w:hAnsi="Times New Roman"/>
          <w:b/>
        </w:rPr>
        <w:t>Nodal Agency</w:t>
      </w:r>
      <w:r w:rsidRPr="00E42B1E">
        <w:rPr>
          <w:rFonts w:ascii="Times New Roman" w:hAnsi="Times New Roman"/>
        </w:rPr>
        <w:t xml:space="preserve">” shall mean CTU, which shall execute and implement the </w:t>
      </w:r>
      <w:r w:rsidR="007D6A0B" w:rsidRPr="00E42B1E">
        <w:rPr>
          <w:rFonts w:ascii="Times New Roman" w:hAnsi="Times New Roman"/>
        </w:rPr>
        <w:t>Transmission</w:t>
      </w:r>
      <w:r w:rsidRPr="00E42B1E">
        <w:rPr>
          <w:rFonts w:ascii="Times New Roman" w:hAnsi="Times New Roman"/>
        </w:rPr>
        <w:t xml:space="preserve"> Service Agreement (</w:t>
      </w:r>
      <w:r w:rsidR="0012752F" w:rsidRPr="00E42B1E">
        <w:rPr>
          <w:rFonts w:ascii="Times New Roman" w:hAnsi="Times New Roman"/>
        </w:rPr>
        <w:t>TSA</w:t>
      </w:r>
      <w:r w:rsidRPr="00E42B1E">
        <w:rPr>
          <w:rFonts w:ascii="Times New Roman" w:hAnsi="Times New Roman"/>
        </w:rPr>
        <w:t>)</w:t>
      </w:r>
      <w:r w:rsidR="00592CC0" w:rsidRPr="00E42B1E">
        <w:rPr>
          <w:rFonts w:ascii="Times New Roman" w:hAnsi="Times New Roman"/>
        </w:rPr>
        <w:t>;</w:t>
      </w:r>
      <w:r w:rsidRPr="00E42B1E" w:rsidDel="00950564">
        <w:rPr>
          <w:rFonts w:ascii="Times New Roman" w:hAnsi="Times New Roman"/>
        </w:rPr>
        <w:t xml:space="preserve"> </w:t>
      </w:r>
    </w:p>
    <w:p w14:paraId="4C2A1B3A" w14:textId="77777777" w:rsidR="00592CC0" w:rsidRPr="00E42B1E" w:rsidRDefault="00592CC0" w:rsidP="008B7AAB">
      <w:pPr>
        <w:pStyle w:val="StyleJustifiedLeft48pt"/>
        <w:spacing w:line="276" w:lineRule="auto"/>
        <w:rPr>
          <w:rFonts w:ascii="Times New Roman" w:hAnsi="Times New Roman"/>
        </w:rPr>
      </w:pPr>
      <w:r w:rsidRPr="00E42B1E">
        <w:rPr>
          <w:rFonts w:ascii="Times New Roman" w:hAnsi="Times New Roman"/>
        </w:rPr>
        <w:lastRenderedPageBreak/>
        <w:t>Provided that</w:t>
      </w:r>
      <w:r w:rsidR="005C7DA7" w:rsidRPr="00E42B1E">
        <w:rPr>
          <w:rFonts w:ascii="Times New Roman" w:hAnsi="Times New Roman"/>
        </w:rPr>
        <w:t xml:space="preserve"> while taking major decisions</w:t>
      </w:r>
      <w:r w:rsidRPr="00E42B1E">
        <w:rPr>
          <w:rFonts w:ascii="Times New Roman" w:hAnsi="Times New Roman"/>
        </w:rPr>
        <w:t xml:space="preserve">, CTU shall consult CEA on technical matters and </w:t>
      </w:r>
      <w:r w:rsidR="005C7DA7" w:rsidRPr="00E42B1E">
        <w:rPr>
          <w:rFonts w:ascii="Times New Roman" w:hAnsi="Times New Roman"/>
        </w:rPr>
        <w:t xml:space="preserve">any other matter </w:t>
      </w:r>
      <w:r w:rsidRPr="00E42B1E">
        <w:rPr>
          <w:rFonts w:ascii="Times New Roman" w:hAnsi="Times New Roman"/>
        </w:rPr>
        <w:t xml:space="preserve">it </w:t>
      </w:r>
      <w:r w:rsidR="0088742A" w:rsidRPr="00E42B1E">
        <w:rPr>
          <w:rFonts w:ascii="Times New Roman" w:hAnsi="Times New Roman"/>
        </w:rPr>
        <w:t>feels</w:t>
      </w:r>
      <w:r w:rsidRPr="00E42B1E">
        <w:rPr>
          <w:rFonts w:ascii="Times New Roman" w:hAnsi="Times New Roman"/>
        </w:rPr>
        <w:t xml:space="preserve"> necessary.</w:t>
      </w:r>
    </w:p>
    <w:p w14:paraId="066355F1"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“Notification”</w:t>
      </w:r>
      <w:r w:rsidRPr="00E42B1E">
        <w:rPr>
          <w:rFonts w:ascii="Times New Roman" w:hAnsi="Times New Roman"/>
        </w:rPr>
        <w:t xml:space="preserve"> shall mean any notification, issued in the Gazette of India;</w:t>
      </w:r>
    </w:p>
    <w:p w14:paraId="2BE4B82C" w14:textId="77777777" w:rsidR="00C0377A" w:rsidRPr="00E42B1E" w:rsidRDefault="008B1AEE" w:rsidP="00E5747F">
      <w:pPr>
        <w:pStyle w:val="StyleJustifiedLeft48pt"/>
        <w:spacing w:line="276" w:lineRule="auto"/>
        <w:rPr>
          <w:rFonts w:ascii="Times New Roman" w:hAnsi="Times New Roman"/>
        </w:rPr>
      </w:pPr>
      <w:r w:rsidRPr="00E42B1E" w:rsidDel="008B1AEE">
        <w:rPr>
          <w:rFonts w:ascii="Times New Roman" w:hAnsi="Times New Roman"/>
          <w:b/>
        </w:rPr>
        <w:t xml:space="preserve"> </w:t>
      </w:r>
      <w:r w:rsidR="00C0377A" w:rsidRPr="00E42B1E">
        <w:rPr>
          <w:rFonts w:ascii="Times New Roman" w:hAnsi="Times New Roman"/>
          <w:b/>
        </w:rPr>
        <w:t>“Operating Period”</w:t>
      </w:r>
      <w:r w:rsidR="00C0377A" w:rsidRPr="00E42B1E">
        <w:rPr>
          <w:rFonts w:ascii="Times New Roman" w:hAnsi="Times New Roman"/>
        </w:rPr>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Date;</w:t>
      </w:r>
    </w:p>
    <w:p w14:paraId="007A3D9D"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lang w:val="en-US"/>
        </w:rPr>
        <w:t xml:space="preserve">“Parent Company” </w:t>
      </w:r>
      <w:r w:rsidRPr="00E42B1E">
        <w:rPr>
          <w:rFonts w:ascii="Times New Roman" w:hAnsi="Times New Roman"/>
          <w:lang w:val="en-US"/>
        </w:rPr>
        <w:t>shall</w:t>
      </w:r>
      <w:r w:rsidRPr="00E42B1E">
        <w:rPr>
          <w:rFonts w:ascii="Times New Roman" w:hAnsi="Times New Roman"/>
          <w:b/>
          <w:lang w:val="en-US"/>
        </w:rPr>
        <w:t xml:space="preserve"> </w:t>
      </w:r>
      <w:r w:rsidRPr="00E42B1E">
        <w:rPr>
          <w:rFonts w:ascii="Times New Roman" w:hAnsi="Times New Roman"/>
          <w:lang w:val="en-US"/>
        </w:rPr>
        <w:t>mean a</w:t>
      </w:r>
      <w:r w:rsidR="007E79EF" w:rsidRPr="00E42B1E">
        <w:rPr>
          <w:rFonts w:ascii="Times New Roman" w:hAnsi="Times New Roman"/>
          <w:lang w:val="en-US"/>
        </w:rPr>
        <w:t>n</w:t>
      </w:r>
      <w:r w:rsidRPr="00E42B1E">
        <w:rPr>
          <w:rFonts w:ascii="Times New Roman" w:hAnsi="Times New Roman"/>
          <w:lang w:val="en-US"/>
        </w:rPr>
        <w:t xml:space="preserve"> </w:t>
      </w:r>
      <w:r w:rsidR="007E79EF" w:rsidRPr="00E42B1E">
        <w:rPr>
          <w:rFonts w:ascii="Times New Roman" w:hAnsi="Times New Roman"/>
          <w:lang w:val="en-US"/>
        </w:rPr>
        <w:t xml:space="preserve">entity </w:t>
      </w:r>
      <w:r w:rsidRPr="00E42B1E">
        <w:rPr>
          <w:rFonts w:ascii="Times New Roman" w:hAnsi="Times New Roman"/>
          <w:lang w:val="en-US"/>
        </w:rPr>
        <w:t xml:space="preserve">that holds </w:t>
      </w:r>
      <w:r w:rsidR="00165708" w:rsidRPr="00E42B1E">
        <w:rPr>
          <w:rFonts w:ascii="Times New Roman" w:hAnsi="Times New Roman"/>
        </w:rPr>
        <w:t xml:space="preserve">at least twenty six percent (26%) </w:t>
      </w:r>
      <w:r w:rsidRPr="00E42B1E">
        <w:rPr>
          <w:rFonts w:ascii="Times New Roman" w:hAnsi="Times New Roman"/>
          <w:lang w:val="en-US"/>
        </w:rPr>
        <w:t>of the paid - up equity capital directly or indirectly in the Bidding Company or in the Member in a Bidding Consortium, as the case may be;</w:t>
      </w:r>
    </w:p>
    <w:p w14:paraId="6C9A6A67" w14:textId="43741A70" w:rsidR="00C0377A" w:rsidRPr="00E42B1E" w:rsidRDefault="00641C38" w:rsidP="00E5747F">
      <w:pPr>
        <w:pStyle w:val="StyleJustifiedLeft48pt"/>
        <w:spacing w:line="276" w:lineRule="auto"/>
        <w:rPr>
          <w:rFonts w:ascii="Times New Roman" w:hAnsi="Times New Roman"/>
        </w:rPr>
      </w:pPr>
      <w:r w:rsidRPr="00E42B1E">
        <w:rPr>
          <w:rFonts w:ascii="Times New Roman" w:hAnsi="Times New Roman"/>
          <w:b/>
        </w:rPr>
        <w:t xml:space="preserve"> </w:t>
      </w:r>
      <w:r w:rsidR="00C0377A" w:rsidRPr="00E42B1E">
        <w:rPr>
          <w:rFonts w:ascii="Times New Roman" w:hAnsi="Times New Roman"/>
          <w:b/>
        </w:rPr>
        <w:t>“Preliminary Termination Notice”</w:t>
      </w:r>
      <w:r w:rsidR="00C0377A" w:rsidRPr="00E42B1E">
        <w:rPr>
          <w:rFonts w:ascii="Times New Roman" w:hAnsi="Times New Roman"/>
        </w:rPr>
        <w:t xml:space="preserve"> shall mean a </w:t>
      </w:r>
      <w:r w:rsidR="002670FF" w:rsidRPr="00E42B1E">
        <w:rPr>
          <w:rFonts w:ascii="Times New Roman" w:hAnsi="Times New Roman"/>
        </w:rPr>
        <w:t>Nodal Agency</w:t>
      </w:r>
      <w:r w:rsidR="00C0377A" w:rsidRPr="00E42B1E">
        <w:rPr>
          <w:rFonts w:ascii="Times New Roman" w:hAnsi="Times New Roman"/>
        </w:rPr>
        <w:t>’</w:t>
      </w:r>
      <w:r w:rsidR="00A419EB" w:rsidRPr="00E42B1E">
        <w:rPr>
          <w:rFonts w:ascii="Times New Roman" w:hAnsi="Times New Roman"/>
        </w:rPr>
        <w:t>s</w:t>
      </w:r>
      <w:r w:rsidR="00C0377A" w:rsidRPr="00E42B1E">
        <w:rPr>
          <w:rFonts w:ascii="Times New Roman" w:hAnsi="Times New Roman"/>
        </w:rPr>
        <w:t xml:space="preserve"> Preliminary Termination Notice as defined in Article </w:t>
      </w:r>
      <w:r w:rsidR="00C0377A" w:rsidRPr="00E42B1E">
        <w:rPr>
          <w:rFonts w:ascii="Times New Roman" w:hAnsi="Times New Roman"/>
        </w:rPr>
        <w:fldChar w:fldCharType="begin"/>
      </w:r>
      <w:r w:rsidR="00C0377A" w:rsidRPr="00E42B1E">
        <w:rPr>
          <w:rFonts w:ascii="Times New Roman" w:hAnsi="Times New Roman"/>
        </w:rPr>
        <w:instrText xml:space="preserve"> REF _Ref169580801 \r \h  \* MERGEFORMAT </w:instrText>
      </w:r>
      <w:r w:rsidR="00C0377A" w:rsidRPr="00E42B1E">
        <w:rPr>
          <w:rFonts w:ascii="Times New Roman" w:hAnsi="Times New Roman"/>
        </w:rPr>
      </w:r>
      <w:r w:rsidR="00C0377A" w:rsidRPr="00E42B1E">
        <w:rPr>
          <w:rFonts w:ascii="Times New Roman" w:hAnsi="Times New Roman"/>
        </w:rPr>
        <w:fldChar w:fldCharType="separate"/>
      </w:r>
      <w:r w:rsidR="003A4424">
        <w:rPr>
          <w:rFonts w:ascii="Times New Roman" w:hAnsi="Times New Roman"/>
        </w:rPr>
        <w:t>13</w:t>
      </w:r>
      <w:r w:rsidR="00C0377A" w:rsidRPr="00E42B1E">
        <w:rPr>
          <w:rFonts w:ascii="Times New Roman" w:hAnsi="Times New Roman"/>
        </w:rPr>
        <w:fldChar w:fldCharType="end"/>
      </w:r>
      <w:r w:rsidR="00C0377A" w:rsidRPr="00E42B1E">
        <w:rPr>
          <w:rFonts w:ascii="Times New Roman" w:hAnsi="Times New Roman"/>
        </w:rPr>
        <w:t xml:space="preserve"> of this Agreement;</w:t>
      </w:r>
    </w:p>
    <w:p w14:paraId="7AF0DE5D" w14:textId="21275ECB"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“Project”</w:t>
      </w:r>
      <w:r w:rsidRPr="00E42B1E">
        <w:rPr>
          <w:rFonts w:ascii="Times New Roman" w:hAnsi="Times New Roman"/>
        </w:rPr>
        <w:t xml:space="preserve"> shall mean </w:t>
      </w:r>
      <w:r w:rsidR="00FA3F80" w:rsidRPr="00E42B1E">
        <w:rPr>
          <w:rFonts w:ascii="Times New Roman" w:hAnsi="Times New Roman"/>
          <w:szCs w:val="24"/>
        </w:rPr>
        <w:t>Transmission Scheme for Integration of Tumkur-II Renewable Energy Zone in Karnataka</w:t>
      </w:r>
      <w:r w:rsidRPr="00E42B1E">
        <w:rPr>
          <w:rFonts w:ascii="Times New Roman" w:hAnsi="Times New Roman"/>
        </w:rPr>
        <w:t xml:space="preserve">, as detailed in Schedule </w:t>
      </w:r>
      <w:r w:rsidR="00374C6A" w:rsidRPr="00E42B1E">
        <w:rPr>
          <w:rFonts w:ascii="Times New Roman" w:hAnsi="Times New Roman"/>
        </w:rPr>
        <w:t xml:space="preserve">1 </w:t>
      </w:r>
      <w:r w:rsidRPr="00E42B1E">
        <w:rPr>
          <w:rFonts w:ascii="Times New Roman" w:hAnsi="Times New Roman"/>
        </w:rPr>
        <w:t>of this Agreement;</w:t>
      </w:r>
    </w:p>
    <w:p w14:paraId="058F7F37" w14:textId="77777777" w:rsidR="0060458E" w:rsidRPr="00E42B1E" w:rsidRDefault="0060458E" w:rsidP="0060458E">
      <w:pPr>
        <w:pStyle w:val="StyleJustifiedLeft48pt"/>
        <w:spacing w:line="276" w:lineRule="auto"/>
        <w:rPr>
          <w:rFonts w:ascii="Times New Roman" w:hAnsi="Times New Roman"/>
        </w:rPr>
      </w:pPr>
      <w:r w:rsidRPr="00E42B1E">
        <w:rPr>
          <w:rFonts w:ascii="Times New Roman" w:hAnsi="Times New Roman"/>
        </w:rPr>
        <w:t>“</w:t>
      </w:r>
      <w:r w:rsidRPr="00E42B1E">
        <w:rPr>
          <w:rFonts w:ascii="Times New Roman" w:hAnsi="Times New Roman"/>
          <w:b/>
        </w:rPr>
        <w:t>Project Assets</w:t>
      </w:r>
      <w:r w:rsidRPr="00E42B1E">
        <w:rPr>
          <w:rFonts w:ascii="Times New Roman" w:hAnsi="Times New Roman"/>
        </w:rPr>
        <w:t>” shall mean all physical and other assets relating to and forming part of the Project including:</w:t>
      </w:r>
    </w:p>
    <w:p w14:paraId="6D1003F8" w14:textId="77777777" w:rsidR="0060458E" w:rsidRPr="00E42B1E" w:rsidRDefault="0060458E" w:rsidP="0060458E">
      <w:pPr>
        <w:pStyle w:val="StyleJustifiedLeft48pt"/>
        <w:spacing w:line="276" w:lineRule="auto"/>
        <w:rPr>
          <w:rFonts w:ascii="Times New Roman" w:hAnsi="Times New Roman"/>
        </w:rPr>
      </w:pPr>
      <w:r w:rsidRPr="00E42B1E">
        <w:rPr>
          <w:rFonts w:ascii="Times New Roman" w:hAnsi="Times New Roman"/>
        </w:rPr>
        <w:t>(a) rights over the Site for substations, ROW for transmission lines;</w:t>
      </w:r>
    </w:p>
    <w:p w14:paraId="1A753AA1" w14:textId="77777777" w:rsidR="0060458E" w:rsidRPr="00E42B1E" w:rsidRDefault="0060458E" w:rsidP="0060458E">
      <w:pPr>
        <w:pStyle w:val="StyleJustifiedLeft48pt"/>
        <w:spacing w:line="276" w:lineRule="auto"/>
        <w:rPr>
          <w:rFonts w:ascii="Times New Roman" w:hAnsi="Times New Roman"/>
        </w:rPr>
      </w:pPr>
      <w:r w:rsidRPr="00E42B1E">
        <w:rPr>
          <w:rFonts w:ascii="Times New Roman" w:hAnsi="Times New Roman"/>
        </w:rPr>
        <w:t xml:space="preserve">(b) tangible </w:t>
      </w:r>
      <w:r w:rsidR="00C51257" w:rsidRPr="00E42B1E">
        <w:rPr>
          <w:rFonts w:ascii="Times New Roman" w:hAnsi="Times New Roman"/>
        </w:rPr>
        <w:t xml:space="preserve">&amp; intangible </w:t>
      </w:r>
      <w:r w:rsidRPr="00E42B1E">
        <w:rPr>
          <w:rFonts w:ascii="Times New Roman" w:hAnsi="Times New Roman"/>
        </w:rPr>
        <w:t>assets such as civil works and equipment including foundations, embankments, pavements, electrical systems, communication systems, relief centres, administrative offices</w:t>
      </w:r>
      <w:r w:rsidR="00C51257" w:rsidRPr="00E42B1E">
        <w:rPr>
          <w:rFonts w:ascii="Times New Roman" w:hAnsi="Times New Roman"/>
        </w:rPr>
        <w:t xml:space="preserve">, </w:t>
      </w:r>
      <w:r w:rsidRPr="00E42B1E">
        <w:rPr>
          <w:rFonts w:ascii="Times New Roman" w:hAnsi="Times New Roman"/>
        </w:rPr>
        <w:t>Sub-stations</w:t>
      </w:r>
      <w:r w:rsidR="00C51257" w:rsidRPr="00E42B1E">
        <w:rPr>
          <w:rFonts w:ascii="Times New Roman" w:hAnsi="Times New Roman"/>
        </w:rPr>
        <w:t>, software, tower and sub-stations designs etc</w:t>
      </w:r>
      <w:r w:rsidRPr="00E42B1E">
        <w:rPr>
          <w:rFonts w:ascii="Times New Roman" w:hAnsi="Times New Roman"/>
        </w:rPr>
        <w:t>;</w:t>
      </w:r>
    </w:p>
    <w:p w14:paraId="1E56FDF2" w14:textId="77777777" w:rsidR="0060458E" w:rsidRPr="00E42B1E" w:rsidRDefault="0060458E" w:rsidP="0060458E">
      <w:pPr>
        <w:pStyle w:val="StyleJustifiedLeft48pt"/>
        <w:spacing w:line="276" w:lineRule="auto"/>
        <w:rPr>
          <w:rFonts w:ascii="Times New Roman" w:hAnsi="Times New Roman"/>
        </w:rPr>
      </w:pPr>
      <w:r w:rsidRPr="00E42B1E">
        <w:rPr>
          <w:rFonts w:ascii="Times New Roman" w:hAnsi="Times New Roman"/>
        </w:rPr>
        <w:t>(c) project facilities situated on the Site;</w:t>
      </w:r>
    </w:p>
    <w:p w14:paraId="0A58DD06" w14:textId="77777777" w:rsidR="0060458E" w:rsidRPr="00E42B1E" w:rsidRDefault="0060458E" w:rsidP="0060458E">
      <w:pPr>
        <w:pStyle w:val="StyleJustifiedLeft48pt"/>
        <w:spacing w:line="276" w:lineRule="auto"/>
        <w:rPr>
          <w:rFonts w:ascii="Times New Roman" w:hAnsi="Times New Roman"/>
        </w:rPr>
      </w:pPr>
      <w:r w:rsidRPr="00E42B1E">
        <w:rPr>
          <w:rFonts w:ascii="Times New Roman" w:hAnsi="Times New Roman"/>
        </w:rPr>
        <w:t>(d) all rights of the TSP under the project agreements;</w:t>
      </w:r>
    </w:p>
    <w:p w14:paraId="0E23D3D3" w14:textId="77777777" w:rsidR="0060458E" w:rsidRPr="00E42B1E" w:rsidRDefault="0060458E" w:rsidP="0060458E">
      <w:pPr>
        <w:pStyle w:val="StyleJustifiedLeft48pt"/>
        <w:spacing w:line="276" w:lineRule="auto"/>
        <w:rPr>
          <w:rFonts w:ascii="Times New Roman" w:hAnsi="Times New Roman"/>
        </w:rPr>
      </w:pPr>
      <w:r w:rsidRPr="00E42B1E">
        <w:rPr>
          <w:rFonts w:ascii="Times New Roman" w:hAnsi="Times New Roman"/>
        </w:rPr>
        <w:t xml:space="preserve">(e) financial assets, such as receivables, security deposits etc; </w:t>
      </w:r>
    </w:p>
    <w:p w14:paraId="0F81F250" w14:textId="77777777" w:rsidR="0060458E" w:rsidRPr="00E42B1E" w:rsidRDefault="0060458E" w:rsidP="0060458E">
      <w:pPr>
        <w:pStyle w:val="StyleJustifiedLeft48pt"/>
        <w:spacing w:line="276" w:lineRule="auto"/>
        <w:rPr>
          <w:rFonts w:ascii="Times New Roman" w:hAnsi="Times New Roman"/>
        </w:rPr>
      </w:pPr>
      <w:r w:rsidRPr="00E42B1E">
        <w:rPr>
          <w:rFonts w:ascii="Times New Roman" w:hAnsi="Times New Roman"/>
        </w:rPr>
        <w:t>(f) insurance proceeds; and</w:t>
      </w:r>
    </w:p>
    <w:p w14:paraId="0739A46F" w14:textId="77777777" w:rsidR="0060458E" w:rsidRPr="00E42B1E" w:rsidRDefault="0060458E" w:rsidP="0060458E">
      <w:pPr>
        <w:pStyle w:val="StyleJustifiedLeft48pt"/>
        <w:spacing w:line="276" w:lineRule="auto"/>
        <w:rPr>
          <w:rFonts w:ascii="Times New Roman" w:hAnsi="Times New Roman"/>
        </w:rPr>
      </w:pPr>
      <w:r w:rsidRPr="00E42B1E">
        <w:rPr>
          <w:rFonts w:ascii="Times New Roman" w:hAnsi="Times New Roman"/>
        </w:rPr>
        <w:t>(g) Applicable Permits and authorisations relating to or in respect of the Transmission System;”</w:t>
      </w:r>
    </w:p>
    <w:p w14:paraId="4965E0BC" w14:textId="584AFA9F"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 xml:space="preserve">“Project Execution Plan” </w:t>
      </w:r>
      <w:r w:rsidRPr="00E42B1E">
        <w:rPr>
          <w:rFonts w:ascii="Times New Roman" w:hAnsi="Times New Roman"/>
        </w:rPr>
        <w:t xml:space="preserve">shall mean the plan referred to in Article </w:t>
      </w:r>
      <w:r w:rsidRPr="00E42B1E">
        <w:rPr>
          <w:rFonts w:ascii="Times New Roman" w:hAnsi="Times New Roman"/>
        </w:rPr>
        <w:fldChar w:fldCharType="begin"/>
      </w:r>
      <w:r w:rsidRPr="00E42B1E">
        <w:rPr>
          <w:rFonts w:ascii="Times New Roman" w:hAnsi="Times New Roman"/>
        </w:rPr>
        <w:instrText xml:space="preserve"> REF _Ref170678236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3.1.3</w:t>
      </w:r>
      <w:r w:rsidRPr="00E42B1E">
        <w:rPr>
          <w:rFonts w:ascii="Times New Roman" w:hAnsi="Times New Roman"/>
        </w:rPr>
        <w:fldChar w:fldCharType="end"/>
      </w:r>
      <w:r w:rsidRPr="00E42B1E">
        <w:rPr>
          <w:rFonts w:ascii="Times New Roman" w:hAnsi="Times New Roman"/>
        </w:rPr>
        <w:t>(</w:t>
      </w:r>
      <w:r w:rsidRPr="00E42B1E">
        <w:rPr>
          <w:rFonts w:ascii="Times New Roman" w:hAnsi="Times New Roman"/>
        </w:rPr>
        <w:fldChar w:fldCharType="begin"/>
      </w:r>
      <w:r w:rsidRPr="00E42B1E">
        <w:rPr>
          <w:rFonts w:ascii="Times New Roman" w:hAnsi="Times New Roman"/>
        </w:rPr>
        <w:instrText xml:space="preserve"> REF _Ref191015563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c</w:t>
      </w:r>
      <w:r w:rsidRPr="00E42B1E">
        <w:rPr>
          <w:rFonts w:ascii="Times New Roman" w:hAnsi="Times New Roman"/>
        </w:rPr>
        <w:fldChar w:fldCharType="end"/>
      </w:r>
      <w:r w:rsidRPr="00E42B1E">
        <w:rPr>
          <w:rFonts w:ascii="Times New Roman" w:hAnsi="Times New Roman"/>
        </w:rPr>
        <w:t>) hereof;</w:t>
      </w:r>
    </w:p>
    <w:p w14:paraId="646B5ECB" w14:textId="77777777" w:rsidR="00C0377A" w:rsidRPr="00E42B1E" w:rsidRDefault="004820BE" w:rsidP="00E5747F">
      <w:pPr>
        <w:pStyle w:val="StyleJustifiedLeft48pt"/>
        <w:spacing w:line="276" w:lineRule="auto"/>
        <w:rPr>
          <w:rFonts w:ascii="Times New Roman" w:hAnsi="Times New Roman"/>
        </w:rPr>
      </w:pPr>
      <w:r w:rsidRPr="00E42B1E" w:rsidDel="004820BE">
        <w:rPr>
          <w:rFonts w:ascii="Times New Roman" w:hAnsi="Times New Roman"/>
        </w:rPr>
        <w:t xml:space="preserve"> </w:t>
      </w:r>
      <w:r w:rsidR="00C0377A" w:rsidRPr="00E42B1E">
        <w:rPr>
          <w:rFonts w:ascii="Times New Roman" w:hAnsi="Times New Roman"/>
          <w:b/>
        </w:rPr>
        <w:t>“Prudent Utility Practices”</w:t>
      </w:r>
      <w:r w:rsidR="00C0377A" w:rsidRPr="00E42B1E">
        <w:rPr>
          <w:rFonts w:ascii="Times New Roman" w:hAnsi="Times New Roman"/>
        </w:rPr>
        <w:t xml:space="preserve"> shall mean the practices, methods and standards that are generally accepted internationally from time to time by electric transmission </w:t>
      </w:r>
      <w:r w:rsidR="00C0377A" w:rsidRPr="00E42B1E">
        <w:rPr>
          <w:rFonts w:ascii="Times New Roman" w:hAnsi="Times New Roman"/>
        </w:rPr>
        <w:lastRenderedPageBreak/>
        <w:t>utilities for the purpose of ensuring the safe, efficient and economic design, construction, commissioning, operation, repair and maintenance of the Project and which practices, methods and standards shall be adjusted as necessary, to take account of:</w:t>
      </w:r>
    </w:p>
    <w:p w14:paraId="06206B11" w14:textId="77777777" w:rsidR="00C0377A" w:rsidRPr="00E42B1E" w:rsidRDefault="00C0377A" w:rsidP="00E5747F">
      <w:pPr>
        <w:pStyle w:val="StyleJustifiedLeft48pt"/>
        <w:numPr>
          <w:ilvl w:val="1"/>
          <w:numId w:val="2"/>
        </w:numPr>
        <w:spacing w:line="276" w:lineRule="auto"/>
        <w:rPr>
          <w:rFonts w:ascii="Times New Roman" w:hAnsi="Times New Roman"/>
        </w:rPr>
      </w:pPr>
      <w:r w:rsidRPr="00E42B1E">
        <w:rPr>
          <w:rFonts w:ascii="Times New Roman" w:hAnsi="Times New Roman"/>
        </w:rPr>
        <w:t>operation, repair and maintenance guidelines given by the manufacturers to be incorporated in the Project,</w:t>
      </w:r>
    </w:p>
    <w:p w14:paraId="24B80C12" w14:textId="77777777" w:rsidR="00C0377A" w:rsidRPr="00E42B1E" w:rsidRDefault="00C0377A" w:rsidP="00E5747F">
      <w:pPr>
        <w:pStyle w:val="StyleJustifiedLeft48pt"/>
        <w:numPr>
          <w:ilvl w:val="1"/>
          <w:numId w:val="2"/>
        </w:numPr>
        <w:spacing w:line="276" w:lineRule="auto"/>
        <w:rPr>
          <w:rFonts w:ascii="Times New Roman" w:hAnsi="Times New Roman"/>
        </w:rPr>
      </w:pPr>
      <w:r w:rsidRPr="00E42B1E">
        <w:rPr>
          <w:rFonts w:ascii="Times New Roman" w:hAnsi="Times New Roman"/>
        </w:rPr>
        <w:t>the requirements of Law, and</w:t>
      </w:r>
    </w:p>
    <w:p w14:paraId="43B3DE6A" w14:textId="77777777" w:rsidR="00C0377A" w:rsidRPr="00E42B1E" w:rsidRDefault="00C0377A" w:rsidP="00E5747F">
      <w:pPr>
        <w:pStyle w:val="StyleJustifiedLeft48pt"/>
        <w:numPr>
          <w:ilvl w:val="1"/>
          <w:numId w:val="2"/>
        </w:numPr>
        <w:spacing w:line="276" w:lineRule="auto"/>
        <w:rPr>
          <w:rFonts w:ascii="Times New Roman" w:hAnsi="Times New Roman"/>
        </w:rPr>
      </w:pPr>
      <w:r w:rsidRPr="00E42B1E">
        <w:rPr>
          <w:rFonts w:ascii="Times New Roman" w:hAnsi="Times New Roman"/>
        </w:rPr>
        <w:t>the physical conditions at the Site;</w:t>
      </w:r>
    </w:p>
    <w:p w14:paraId="6668541C" w14:textId="77777777" w:rsidR="00A240E8" w:rsidRPr="00E42B1E" w:rsidRDefault="00A240E8" w:rsidP="00E5747F">
      <w:pPr>
        <w:pStyle w:val="StyleJustifiedLeft48pt"/>
        <w:numPr>
          <w:ilvl w:val="1"/>
          <w:numId w:val="2"/>
        </w:numPr>
        <w:spacing w:line="276" w:lineRule="auto"/>
        <w:rPr>
          <w:rFonts w:ascii="Times New Roman" w:hAnsi="Times New Roman"/>
        </w:rPr>
      </w:pPr>
      <w:r w:rsidRPr="00E42B1E">
        <w:rPr>
          <w:rFonts w:ascii="Times New Roman" w:hAnsi="Times New Roman"/>
        </w:rPr>
        <w:t>the safety of operating personnel and human beings;</w:t>
      </w:r>
    </w:p>
    <w:p w14:paraId="4B6F9A93" w14:textId="77777777" w:rsidR="003F1A17" w:rsidRPr="00E42B1E" w:rsidRDefault="003F1A17" w:rsidP="00E5747F">
      <w:pPr>
        <w:pStyle w:val="StyleJustifiedLeft48pt"/>
        <w:spacing w:line="276" w:lineRule="auto"/>
        <w:rPr>
          <w:rFonts w:ascii="Times New Roman" w:hAnsi="Times New Roman"/>
          <w:b/>
        </w:rPr>
      </w:pPr>
      <w:r w:rsidRPr="00E42B1E">
        <w:rPr>
          <w:rFonts w:ascii="Times New Roman" w:hAnsi="Times New Roman"/>
          <w:b/>
        </w:rPr>
        <w:t>“Rated Voltage”</w:t>
      </w:r>
      <w:r w:rsidRPr="00E42B1E">
        <w:rPr>
          <w:rFonts w:ascii="Times New Roman" w:hAnsi="Times New Roman"/>
        </w:rPr>
        <w:t xml:space="preserve"> shall mean voltage at which the Transmission System is designed to operate or such lower voltage at which the line is charged, for the time being, in consultation with the Central Transmission Utility;</w:t>
      </w:r>
    </w:p>
    <w:p w14:paraId="1389E288" w14:textId="209CFA31" w:rsidR="003F1A17" w:rsidRPr="00E42B1E" w:rsidRDefault="003F1A17" w:rsidP="00E5747F">
      <w:pPr>
        <w:pStyle w:val="StyleJustifiedLeft48pt"/>
        <w:spacing w:line="276" w:lineRule="auto"/>
        <w:rPr>
          <w:rFonts w:ascii="Times New Roman" w:hAnsi="Times New Roman"/>
          <w:b/>
        </w:rPr>
      </w:pPr>
      <w:r w:rsidRPr="00E42B1E">
        <w:rPr>
          <w:rFonts w:ascii="Times New Roman" w:hAnsi="Times New Roman"/>
          <w:b/>
        </w:rPr>
        <w:t xml:space="preserve">“Rebate” </w:t>
      </w:r>
      <w:r w:rsidRPr="00E42B1E">
        <w:rPr>
          <w:rFonts w:ascii="Times New Roman" w:hAnsi="Times New Roman"/>
        </w:rPr>
        <w:t xml:space="preserve">shall have the meaning as ascribed to in Article </w:t>
      </w:r>
      <w:r w:rsidRPr="00E42B1E">
        <w:rPr>
          <w:rFonts w:ascii="Times New Roman" w:hAnsi="Times New Roman"/>
        </w:rPr>
        <w:fldChar w:fldCharType="begin"/>
      </w:r>
      <w:r w:rsidRPr="00E42B1E">
        <w:rPr>
          <w:rFonts w:ascii="Times New Roman" w:hAnsi="Times New Roman"/>
        </w:rPr>
        <w:instrText xml:space="preserve"> REF _Ref192406188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10.3</w:t>
      </w:r>
      <w:r w:rsidRPr="00E42B1E">
        <w:rPr>
          <w:rFonts w:ascii="Times New Roman" w:hAnsi="Times New Roman"/>
        </w:rPr>
        <w:fldChar w:fldCharType="end"/>
      </w:r>
      <w:r w:rsidRPr="00E42B1E">
        <w:rPr>
          <w:rFonts w:ascii="Times New Roman" w:hAnsi="Times New Roman"/>
        </w:rPr>
        <w:t xml:space="preserve"> of this Agreement;</w:t>
      </w:r>
    </w:p>
    <w:p w14:paraId="2BC428D0" w14:textId="52AF1940" w:rsidR="00C0377A" w:rsidRPr="00E42B1E" w:rsidRDefault="00C57369" w:rsidP="00E5747F">
      <w:pPr>
        <w:pStyle w:val="StyleJustifiedLeft48pt"/>
        <w:spacing w:line="276" w:lineRule="auto"/>
        <w:rPr>
          <w:rFonts w:ascii="Times New Roman" w:hAnsi="Times New Roman"/>
        </w:rPr>
      </w:pPr>
      <w:r w:rsidRPr="00E42B1E" w:rsidDel="00C57369">
        <w:rPr>
          <w:rFonts w:ascii="Times New Roman" w:hAnsi="Times New Roman"/>
          <w:b/>
        </w:rPr>
        <w:t xml:space="preserve"> </w:t>
      </w:r>
      <w:r w:rsidR="00C0377A" w:rsidRPr="00E42B1E">
        <w:rPr>
          <w:rFonts w:ascii="Times New Roman" w:hAnsi="Times New Roman"/>
          <w:b/>
        </w:rPr>
        <w:t xml:space="preserve">“RFP” </w:t>
      </w:r>
      <w:r w:rsidR="00C0377A" w:rsidRPr="00E42B1E">
        <w:rPr>
          <w:rFonts w:ascii="Times New Roman" w:hAnsi="Times New Roman"/>
        </w:rPr>
        <w:t xml:space="preserve">shall mean Request </w:t>
      </w:r>
      <w:r w:rsidR="0028440E" w:rsidRPr="00E42B1E">
        <w:rPr>
          <w:rFonts w:ascii="Times New Roman" w:hAnsi="Times New Roman"/>
        </w:rPr>
        <w:t>for</w:t>
      </w:r>
      <w:r w:rsidR="00C0377A" w:rsidRPr="00E42B1E">
        <w:rPr>
          <w:rFonts w:ascii="Times New Roman" w:hAnsi="Times New Roman"/>
        </w:rPr>
        <w:t xml:space="preserve"> Proposal dated </w:t>
      </w:r>
      <w:r w:rsidR="00173C14" w:rsidRPr="00CD66E9">
        <w:rPr>
          <w:rFonts w:ascii="Times New Roman" w:hAnsi="Times New Roman"/>
        </w:rPr>
        <w:t xml:space="preserve">04.04.2024 </w:t>
      </w:r>
      <w:r w:rsidR="00C0377A" w:rsidRPr="00E42B1E">
        <w:rPr>
          <w:rFonts w:ascii="Times New Roman" w:hAnsi="Times New Roman"/>
        </w:rPr>
        <w:t>along with all schedules, annexures and RFP Project Documents attached thereto, issued by the BPC</w:t>
      </w:r>
      <w:r w:rsidR="00B45E5E" w:rsidRPr="00E42B1E">
        <w:rPr>
          <w:rFonts w:ascii="Times New Roman" w:hAnsi="Times New Roman"/>
        </w:rPr>
        <w:t xml:space="preserve"> for tariff based competitive bidding process for selection of </w:t>
      </w:r>
      <w:r w:rsidR="00856EF0" w:rsidRPr="00E42B1E">
        <w:rPr>
          <w:rFonts w:ascii="Times New Roman" w:hAnsi="Times New Roman"/>
        </w:rPr>
        <w:t xml:space="preserve">Bidder as </w:t>
      </w:r>
      <w:r w:rsidR="00B45E5E" w:rsidRPr="00E42B1E">
        <w:rPr>
          <w:rFonts w:ascii="Times New Roman" w:hAnsi="Times New Roman"/>
        </w:rPr>
        <w:t>TSP to execute the Project</w:t>
      </w:r>
      <w:r w:rsidR="00C0377A" w:rsidRPr="00E42B1E">
        <w:rPr>
          <w:rFonts w:ascii="Times New Roman" w:hAnsi="Times New Roman"/>
        </w:rPr>
        <w:t>, including any modifications, amendments or alterations thereto;</w:t>
      </w:r>
    </w:p>
    <w:p w14:paraId="1F5E9040"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 xml:space="preserve">“RFP Project Documents” </w:t>
      </w:r>
      <w:r w:rsidRPr="00E42B1E">
        <w:rPr>
          <w:rFonts w:ascii="Times New Roman" w:hAnsi="Times New Roman"/>
        </w:rPr>
        <w:t>shall mean the following documents to be entered into in respect of the Project, by the Parties to the respective agreements:</w:t>
      </w:r>
    </w:p>
    <w:p w14:paraId="09D0B52E" w14:textId="77777777" w:rsidR="00C0377A" w:rsidRPr="00E42B1E" w:rsidRDefault="00C0377A" w:rsidP="00E5747F">
      <w:pPr>
        <w:pStyle w:val="StyleJustifiedLeft48pt"/>
        <w:spacing w:line="276" w:lineRule="auto"/>
        <w:ind w:left="1260"/>
        <w:rPr>
          <w:rFonts w:ascii="Times New Roman" w:hAnsi="Times New Roman"/>
        </w:rPr>
      </w:pPr>
      <w:r w:rsidRPr="00E42B1E">
        <w:rPr>
          <w:rFonts w:ascii="Times New Roman" w:hAnsi="Times New Roman"/>
        </w:rPr>
        <w:t>a.</w:t>
      </w:r>
      <w:r w:rsidRPr="00E42B1E">
        <w:rPr>
          <w:rFonts w:ascii="Times New Roman" w:hAnsi="Times New Roman"/>
        </w:rPr>
        <w:tab/>
      </w:r>
      <w:r w:rsidR="00277CAF" w:rsidRPr="00E42B1E">
        <w:rPr>
          <w:rFonts w:ascii="Times New Roman" w:hAnsi="Times New Roman"/>
        </w:rPr>
        <w:t>Transmission</w:t>
      </w:r>
      <w:r w:rsidR="008969B5" w:rsidRPr="00E42B1E">
        <w:rPr>
          <w:rFonts w:ascii="Times New Roman" w:hAnsi="Times New Roman"/>
        </w:rPr>
        <w:t xml:space="preserve"> Service Agreement</w:t>
      </w:r>
      <w:r w:rsidRPr="00E42B1E">
        <w:rPr>
          <w:rFonts w:ascii="Times New Roman" w:hAnsi="Times New Roman"/>
        </w:rPr>
        <w:t>,</w:t>
      </w:r>
    </w:p>
    <w:p w14:paraId="26C35598" w14:textId="77777777" w:rsidR="00C019A5" w:rsidRPr="00E42B1E" w:rsidRDefault="00C0377A" w:rsidP="00E5747F">
      <w:pPr>
        <w:pStyle w:val="StyleJustifiedLeft48pt"/>
        <w:spacing w:line="276" w:lineRule="auto"/>
        <w:ind w:left="1260"/>
        <w:rPr>
          <w:rFonts w:ascii="Times New Roman" w:hAnsi="Times New Roman"/>
        </w:rPr>
      </w:pPr>
      <w:r w:rsidRPr="00E42B1E">
        <w:rPr>
          <w:rFonts w:ascii="Times New Roman" w:hAnsi="Times New Roman"/>
        </w:rPr>
        <w:t>b.</w:t>
      </w:r>
      <w:r w:rsidRPr="00E42B1E">
        <w:rPr>
          <w:rFonts w:ascii="Times New Roman" w:hAnsi="Times New Roman"/>
        </w:rPr>
        <w:tab/>
        <w:t>Share Purchase Agreement,</w:t>
      </w:r>
    </w:p>
    <w:p w14:paraId="2EB75E52" w14:textId="77777777" w:rsidR="00C0377A" w:rsidRPr="00E42B1E" w:rsidRDefault="00C019A5" w:rsidP="002E17E1">
      <w:pPr>
        <w:pStyle w:val="StyleJustifiedLeft48pt"/>
        <w:spacing w:line="276" w:lineRule="auto"/>
        <w:ind w:left="2160" w:hanging="900"/>
        <w:rPr>
          <w:rFonts w:ascii="Times New Roman" w:hAnsi="Times New Roman"/>
        </w:rPr>
      </w:pPr>
      <w:r w:rsidRPr="00E42B1E">
        <w:rPr>
          <w:rFonts w:ascii="Times New Roman" w:hAnsi="Times New Roman"/>
        </w:rPr>
        <w:t>c.</w:t>
      </w:r>
      <w:r w:rsidRPr="00E42B1E">
        <w:rPr>
          <w:rFonts w:ascii="Times New Roman" w:hAnsi="Times New Roman"/>
        </w:rPr>
        <w:tab/>
      </w:r>
      <w:r w:rsidR="00C57369" w:rsidRPr="00E42B1E">
        <w:rPr>
          <w:rFonts w:ascii="Times New Roman" w:hAnsi="Times New Roman"/>
        </w:rPr>
        <w:t xml:space="preserve">Agreement(s) required under </w:t>
      </w:r>
      <w:r w:rsidR="003F69E3" w:rsidRPr="00E42B1E">
        <w:rPr>
          <w:rFonts w:ascii="Times New Roman" w:hAnsi="Times New Roman"/>
        </w:rPr>
        <w:t>Sharing Regulations</w:t>
      </w:r>
      <w:r w:rsidR="00C57369" w:rsidRPr="00E42B1E">
        <w:rPr>
          <w:rFonts w:ascii="Times New Roman" w:hAnsi="Times New Roman"/>
        </w:rPr>
        <w:t xml:space="preserve"> and </w:t>
      </w:r>
      <w:r w:rsidR="00C0377A" w:rsidRPr="00E42B1E">
        <w:rPr>
          <w:rFonts w:ascii="Times New Roman" w:hAnsi="Times New Roman"/>
        </w:rPr>
        <w:t xml:space="preserve"> </w:t>
      </w:r>
    </w:p>
    <w:p w14:paraId="4BAA28CF" w14:textId="77777777" w:rsidR="00C0377A" w:rsidRPr="00E42B1E" w:rsidRDefault="003B37DF" w:rsidP="00834E16">
      <w:pPr>
        <w:pStyle w:val="StyleJustifiedLeft48pt"/>
        <w:spacing w:line="276" w:lineRule="auto"/>
        <w:ind w:left="1260"/>
        <w:rPr>
          <w:rFonts w:ascii="Times New Roman" w:hAnsi="Times New Roman"/>
        </w:rPr>
      </w:pPr>
      <w:r w:rsidRPr="00E42B1E">
        <w:rPr>
          <w:rFonts w:ascii="Times New Roman" w:hAnsi="Times New Roman"/>
        </w:rPr>
        <w:t>d</w:t>
      </w:r>
      <w:r w:rsidR="00C0377A" w:rsidRPr="00E42B1E">
        <w:rPr>
          <w:rFonts w:ascii="Times New Roman" w:hAnsi="Times New Roman"/>
        </w:rPr>
        <w:t>.</w:t>
      </w:r>
      <w:r w:rsidR="00C0377A" w:rsidRPr="00E42B1E">
        <w:rPr>
          <w:rFonts w:ascii="Times New Roman" w:hAnsi="Times New Roman"/>
        </w:rPr>
        <w:tab/>
        <w:t>Any other agreement as may be required;</w:t>
      </w:r>
    </w:p>
    <w:p w14:paraId="59EC6FCE" w14:textId="77777777" w:rsidR="00C0377A" w:rsidRPr="00E42B1E" w:rsidRDefault="00B45E5E" w:rsidP="00E5747F">
      <w:pPr>
        <w:pStyle w:val="StyleJustifiedLeft48pt"/>
        <w:spacing w:line="276" w:lineRule="auto"/>
        <w:rPr>
          <w:rFonts w:ascii="Times New Roman" w:hAnsi="Times New Roman"/>
        </w:rPr>
      </w:pPr>
      <w:r w:rsidRPr="00E42B1E" w:rsidDel="00B45E5E">
        <w:rPr>
          <w:rFonts w:ascii="Times New Roman" w:hAnsi="Times New Roman"/>
          <w:b/>
        </w:rPr>
        <w:t xml:space="preserve"> </w:t>
      </w:r>
      <w:r w:rsidR="00C0377A" w:rsidRPr="00E42B1E">
        <w:rPr>
          <w:rFonts w:ascii="Times New Roman" w:hAnsi="Times New Roman"/>
          <w:b/>
        </w:rPr>
        <w:t>“RLDC”</w:t>
      </w:r>
      <w:r w:rsidR="00C0377A" w:rsidRPr="00E42B1E">
        <w:rPr>
          <w:rFonts w:ascii="Times New Roman" w:hAnsi="Times New Roman"/>
        </w:rPr>
        <w:t xml:space="preserve"> shall mean the relevant Regional Load Dispatch Centre as defined in the Electricity Act, 2003, in the region(s) in which the Project is located;</w:t>
      </w:r>
    </w:p>
    <w:p w14:paraId="5E8A0D2C"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“RPC”</w:t>
      </w:r>
      <w:r w:rsidRPr="00E42B1E">
        <w:rPr>
          <w:rFonts w:ascii="Times New Roman" w:hAnsi="Times New Roman"/>
        </w:rPr>
        <w:t xml:space="preserve"> shall mean the relevant Regional Power Committee established by the Government of India for the specific Region(s) in accordance with the Electricity Act, 2003 for facilitating integrated operation of the Power System in that Region;</w:t>
      </w:r>
    </w:p>
    <w:p w14:paraId="71283AEE" w14:textId="73438266"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“Scheduled COD”</w:t>
      </w:r>
      <w:r w:rsidRPr="00E42B1E">
        <w:rPr>
          <w:rFonts w:ascii="Times New Roman" w:hAnsi="Times New Roman"/>
        </w:rPr>
        <w:t xml:space="preserve"> in relation to an Element(s) shall mean the date(s) as mentioned in Schedule </w:t>
      </w:r>
      <w:r w:rsidR="001B6E88" w:rsidRPr="00E42B1E">
        <w:rPr>
          <w:rFonts w:ascii="Times New Roman" w:hAnsi="Times New Roman"/>
        </w:rPr>
        <w:t xml:space="preserve">2 </w:t>
      </w:r>
      <w:r w:rsidRPr="00E42B1E">
        <w:rPr>
          <w:rFonts w:ascii="Times New Roman" w:hAnsi="Times New Roman"/>
        </w:rPr>
        <w:t xml:space="preserve">as against such Element(s) and in relation to the Project, shall mean </w:t>
      </w:r>
      <w:r w:rsidRPr="00E42B1E">
        <w:rPr>
          <w:rFonts w:ascii="Times New Roman" w:hAnsi="Times New Roman"/>
        </w:rPr>
        <w:lastRenderedPageBreak/>
        <w:t xml:space="preserve">the date as mentioned in Schedule </w:t>
      </w:r>
      <w:r w:rsidR="001B6E88" w:rsidRPr="00E42B1E">
        <w:rPr>
          <w:rFonts w:ascii="Times New Roman" w:hAnsi="Times New Roman"/>
        </w:rPr>
        <w:t xml:space="preserve">2 </w:t>
      </w:r>
      <w:r w:rsidRPr="00E42B1E">
        <w:rPr>
          <w:rFonts w:ascii="Times New Roman" w:hAnsi="Times New Roman"/>
        </w:rPr>
        <w:t xml:space="preserve">as against such Project, subject to the provisions of Article </w:t>
      </w:r>
      <w:r w:rsidRPr="00E42B1E">
        <w:rPr>
          <w:rFonts w:ascii="Times New Roman" w:hAnsi="Times New Roman"/>
        </w:rPr>
        <w:fldChar w:fldCharType="begin"/>
      </w:r>
      <w:r w:rsidRPr="00E42B1E">
        <w:rPr>
          <w:rFonts w:ascii="Times New Roman" w:hAnsi="Times New Roman"/>
        </w:rPr>
        <w:instrText xml:space="preserve"> REF _Ref169511289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4.4</w:t>
      </w:r>
      <w:r w:rsidRPr="00E42B1E">
        <w:rPr>
          <w:rFonts w:ascii="Times New Roman" w:hAnsi="Times New Roman"/>
        </w:rPr>
        <w:fldChar w:fldCharType="end"/>
      </w:r>
      <w:r w:rsidRPr="00E42B1E">
        <w:rPr>
          <w:rFonts w:ascii="Times New Roman" w:hAnsi="Times New Roman"/>
        </w:rPr>
        <w:t xml:space="preserve"> of this Agreement, or such date as may be mutually agreed among the Parties;</w:t>
      </w:r>
    </w:p>
    <w:p w14:paraId="2F69B685"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“Scheduled Outage"</w:t>
      </w:r>
      <w:r w:rsidRPr="00E42B1E">
        <w:rPr>
          <w:rFonts w:ascii="Times New Roman" w:hAnsi="Times New Roman"/>
        </w:rPr>
        <w:t xml:space="preserve"> shall mean the final outage plan as approved by the RPC as per the provisions of the Grid Code;  </w:t>
      </w:r>
    </w:p>
    <w:p w14:paraId="058BE21D"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 xml:space="preserve">“Selected Bid” </w:t>
      </w:r>
      <w:r w:rsidRPr="00E42B1E">
        <w:rPr>
          <w:rFonts w:ascii="Times New Roman" w:hAnsi="Times New Roman"/>
        </w:rPr>
        <w:t xml:space="preserve">shall mean </w:t>
      </w:r>
      <w:r w:rsidR="00280081" w:rsidRPr="00E42B1E">
        <w:rPr>
          <w:rFonts w:ascii="Times New Roman" w:hAnsi="Times New Roman"/>
        </w:rPr>
        <w:t xml:space="preserve">the </w:t>
      </w:r>
      <w:r w:rsidR="00E20639" w:rsidRPr="00E42B1E">
        <w:rPr>
          <w:rFonts w:ascii="Times New Roman" w:hAnsi="Times New Roman"/>
        </w:rPr>
        <w:t>technical</w:t>
      </w:r>
      <w:r w:rsidR="00280081" w:rsidRPr="00E42B1E">
        <w:rPr>
          <w:rFonts w:ascii="Times New Roman" w:hAnsi="Times New Roman"/>
        </w:rPr>
        <w:t xml:space="preserve"> Bid and the Final Offer of the Selected Bidder submitted during e-reverse bidding, which shall be downloaded and attached in Schedule </w:t>
      </w:r>
      <w:r w:rsidR="001B4D0C" w:rsidRPr="00E42B1E">
        <w:rPr>
          <w:rFonts w:ascii="Times New Roman" w:hAnsi="Times New Roman"/>
        </w:rPr>
        <w:t xml:space="preserve">7 </w:t>
      </w:r>
      <w:r w:rsidR="00280081" w:rsidRPr="00E42B1E">
        <w:rPr>
          <w:rFonts w:ascii="Times New Roman" w:hAnsi="Times New Roman"/>
        </w:rPr>
        <w:t>on or prior to the Effective Date;</w:t>
      </w:r>
    </w:p>
    <w:p w14:paraId="626E252F" w14:textId="2576747F"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“Share Purchase Agreement”</w:t>
      </w:r>
      <w:r w:rsidRPr="00E42B1E">
        <w:rPr>
          <w:rFonts w:ascii="Times New Roman" w:hAnsi="Times New Roman"/>
        </w:rPr>
        <w:t xml:space="preserve"> shall mean the agreement amongst </w:t>
      </w:r>
      <w:r w:rsidR="001C486F" w:rsidRPr="00E42B1E">
        <w:rPr>
          <w:rFonts w:ascii="Times New Roman" w:hAnsi="Times New Roman"/>
        </w:rPr>
        <w:t xml:space="preserve">REC Power Development and Consultancy Limited, </w:t>
      </w:r>
      <w:r w:rsidR="007F6453" w:rsidRPr="00E42B1E">
        <w:rPr>
          <w:rFonts w:ascii="Times New Roman" w:hAnsi="Times New Roman"/>
        </w:rPr>
        <w:t>Tumkur-II REZ Power Transmission Limited</w:t>
      </w:r>
      <w:r w:rsidRPr="00E42B1E">
        <w:rPr>
          <w:rFonts w:ascii="Times New Roman" w:hAnsi="Times New Roman"/>
        </w:rPr>
        <w:t xml:space="preserve"> and the Successful Bidder for the purchase of one hundred (100%) per cent of the shareholding of the </w:t>
      </w:r>
      <w:r w:rsidR="007F6453" w:rsidRPr="00E42B1E">
        <w:rPr>
          <w:rFonts w:ascii="Times New Roman" w:hAnsi="Times New Roman"/>
        </w:rPr>
        <w:t>Tumkur-II REZ Power Transmission Limited</w:t>
      </w:r>
      <w:r w:rsidR="00DC67CB" w:rsidRPr="00E42B1E">
        <w:rPr>
          <w:rFonts w:ascii="Times New Roman" w:hAnsi="Times New Roman"/>
        </w:rPr>
        <w:t xml:space="preserve"> </w:t>
      </w:r>
      <w:r w:rsidRPr="00E42B1E">
        <w:rPr>
          <w:rFonts w:ascii="Times New Roman" w:hAnsi="Times New Roman"/>
        </w:rPr>
        <w:t>for the Acquisition Price, by the Successful Bidder on the terms and conditions as contained therein;</w:t>
      </w:r>
    </w:p>
    <w:p w14:paraId="3695742F" w14:textId="77777777" w:rsidR="000B1C65" w:rsidRPr="00E42B1E" w:rsidRDefault="000B1C65" w:rsidP="000B1C65">
      <w:pPr>
        <w:pStyle w:val="StyleJustifiedLeft48pt"/>
        <w:spacing w:line="276" w:lineRule="auto"/>
        <w:rPr>
          <w:rFonts w:ascii="Times New Roman" w:hAnsi="Times New Roman"/>
        </w:rPr>
      </w:pPr>
      <w:r w:rsidRPr="00E42B1E">
        <w:rPr>
          <w:rFonts w:ascii="Times New Roman" w:hAnsi="Times New Roman"/>
          <w:b/>
        </w:rPr>
        <w:t xml:space="preserve">“Sharing Regulations” </w:t>
      </w:r>
      <w:r w:rsidRPr="00E42B1E">
        <w:rPr>
          <w:rFonts w:ascii="Times New Roman" w:hAnsi="Times New Roman"/>
        </w:rPr>
        <w:t xml:space="preserve">shall mean the Central Electricity Regulatory Commission (Sharing of Inter-State Transmission Charges and Losses) Regulations, </w:t>
      </w:r>
      <w:r w:rsidR="000E571E" w:rsidRPr="00E42B1E">
        <w:rPr>
          <w:rFonts w:ascii="Times New Roman" w:hAnsi="Times New Roman"/>
        </w:rPr>
        <w:t xml:space="preserve">2020 </w:t>
      </w:r>
      <w:r w:rsidRPr="00E42B1E">
        <w:rPr>
          <w:rFonts w:ascii="Times New Roman" w:hAnsi="Times New Roman"/>
        </w:rPr>
        <w:t>and as amended from time to time</w:t>
      </w:r>
      <w:r w:rsidR="00107D48" w:rsidRPr="00E42B1E">
        <w:rPr>
          <w:rFonts w:ascii="Times New Roman" w:hAnsi="Times New Roman"/>
        </w:rPr>
        <w:t>;</w:t>
      </w:r>
    </w:p>
    <w:p w14:paraId="1E970F6F" w14:textId="77777777" w:rsidR="00C0377A" w:rsidRPr="00E42B1E" w:rsidRDefault="00495BC2" w:rsidP="00E5747F">
      <w:pPr>
        <w:pStyle w:val="StyleJustifiedLeft48pt"/>
        <w:spacing w:line="276" w:lineRule="auto"/>
        <w:rPr>
          <w:rFonts w:ascii="Times New Roman" w:hAnsi="Times New Roman"/>
        </w:rPr>
      </w:pPr>
      <w:r w:rsidRPr="00E42B1E" w:rsidDel="00495BC2">
        <w:rPr>
          <w:rFonts w:ascii="Times New Roman" w:hAnsi="Times New Roman"/>
          <w:b/>
        </w:rPr>
        <w:t xml:space="preserve"> </w:t>
      </w:r>
      <w:r w:rsidR="00C0377A" w:rsidRPr="00E42B1E">
        <w:rPr>
          <w:rFonts w:ascii="Times New Roman" w:hAnsi="Times New Roman"/>
          <w:b/>
        </w:rPr>
        <w:t>“Site”</w:t>
      </w:r>
      <w:r w:rsidR="00C0377A" w:rsidRPr="00E42B1E">
        <w:rPr>
          <w:rFonts w:ascii="Times New Roman" w:hAnsi="Times New Roman"/>
        </w:rPr>
        <w:t xml:space="preserve"> in relation to a substation, switching station or HVDC terminal or inverter station, shall mean the land and other places upon which such station / terminal is to be established;</w:t>
      </w:r>
    </w:p>
    <w:p w14:paraId="2437DF6E" w14:textId="77777777" w:rsidR="00C0377A" w:rsidRPr="00E42B1E" w:rsidRDefault="00C0377A" w:rsidP="00E5747F">
      <w:pPr>
        <w:pStyle w:val="StyleJustifiedLeft48pt"/>
        <w:spacing w:line="276" w:lineRule="auto"/>
        <w:rPr>
          <w:rFonts w:ascii="Times New Roman" w:hAnsi="Times New Roman"/>
          <w:b/>
        </w:rPr>
      </w:pPr>
      <w:r w:rsidRPr="00E42B1E">
        <w:rPr>
          <w:rFonts w:ascii="Times New Roman" w:hAnsi="Times New Roman"/>
          <w:b/>
        </w:rPr>
        <w:t xml:space="preserve">“SLDC” </w:t>
      </w:r>
      <w:r w:rsidRPr="00E42B1E">
        <w:rPr>
          <w:rFonts w:ascii="Times New Roman" w:hAnsi="Times New Roman"/>
        </w:rPr>
        <w:t>shall mean the State Load Despatch Centre established as per sub-section (1) of Section 31 of the Electricity Act 2003;</w:t>
      </w:r>
    </w:p>
    <w:p w14:paraId="0E834B17"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“STU”</w:t>
      </w:r>
      <w:r w:rsidRPr="00E42B1E">
        <w:rPr>
          <w:rFonts w:ascii="Times New Roman" w:hAnsi="Times New Roman"/>
        </w:rPr>
        <w:t xml:space="preserve"> or </w:t>
      </w:r>
      <w:r w:rsidRPr="00E42B1E">
        <w:rPr>
          <w:rFonts w:ascii="Times New Roman" w:hAnsi="Times New Roman"/>
          <w:b/>
        </w:rPr>
        <w:t>“State Transmission Utility”</w:t>
      </w:r>
      <w:r w:rsidRPr="00E42B1E">
        <w:rPr>
          <w:rFonts w:ascii="Times New Roman" w:hAnsi="Times New Roman"/>
        </w:rPr>
        <w:t xml:space="preserve"> shall be the Board or the Government company</w:t>
      </w:r>
      <w:r w:rsidR="00495BC2" w:rsidRPr="00E42B1E">
        <w:rPr>
          <w:rFonts w:ascii="Times New Roman" w:hAnsi="Times New Roman"/>
        </w:rPr>
        <w:t>,</w:t>
      </w:r>
      <w:r w:rsidRPr="00E42B1E">
        <w:rPr>
          <w:rFonts w:ascii="Times New Roman" w:hAnsi="Times New Roman"/>
        </w:rPr>
        <w:t xml:space="preserve"> specified as such by the State Government under sub-section (1) of Section 39 of the Electricity Act 2003;</w:t>
      </w:r>
    </w:p>
    <w:p w14:paraId="5DE479CF" w14:textId="667AECDE"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“Successful Bidder”</w:t>
      </w:r>
      <w:r w:rsidRPr="00E42B1E">
        <w:rPr>
          <w:rFonts w:ascii="Times New Roman" w:hAnsi="Times New Roman"/>
        </w:rPr>
        <w:t xml:space="preserve"> or </w:t>
      </w:r>
      <w:r w:rsidRPr="00E42B1E">
        <w:rPr>
          <w:rFonts w:ascii="Times New Roman" w:hAnsi="Times New Roman"/>
          <w:b/>
        </w:rPr>
        <w:t>“Selected Bidder”</w:t>
      </w:r>
      <w:r w:rsidRPr="00E42B1E">
        <w:rPr>
          <w:rFonts w:ascii="Times New Roman" w:hAnsi="Times New Roman"/>
        </w:rPr>
        <w:t xml:space="preserve"> shall mean the Bidder selected pursuant to the RFP </w:t>
      </w:r>
      <w:r w:rsidR="00002E76" w:rsidRPr="00E42B1E">
        <w:rPr>
          <w:rFonts w:ascii="Times New Roman" w:hAnsi="Times New Roman"/>
        </w:rPr>
        <w:t xml:space="preserve">and who has </w:t>
      </w:r>
      <w:r w:rsidR="00981FDF" w:rsidRPr="00E42B1E">
        <w:rPr>
          <w:rFonts w:ascii="Times New Roman" w:hAnsi="Times New Roman"/>
        </w:rPr>
        <w:t xml:space="preserve">to </w:t>
      </w:r>
      <w:r w:rsidRPr="00E42B1E">
        <w:rPr>
          <w:rFonts w:ascii="Times New Roman" w:hAnsi="Times New Roman"/>
        </w:rPr>
        <w:t xml:space="preserve">acquire one hundred percent (100%) equity shares of </w:t>
      </w:r>
      <w:r w:rsidR="007F6453" w:rsidRPr="00E42B1E">
        <w:rPr>
          <w:rFonts w:ascii="Times New Roman" w:hAnsi="Times New Roman"/>
        </w:rPr>
        <w:t>Tumkur-II REZ Power Transmission Limited</w:t>
      </w:r>
      <w:r w:rsidRPr="00E42B1E">
        <w:rPr>
          <w:rFonts w:ascii="Times New Roman" w:hAnsi="Times New Roman"/>
        </w:rPr>
        <w:t xml:space="preserve">, along with all its related assets and liabilities, which will be responsible as the TSP to establish the Project on build, own, operate and </w:t>
      </w:r>
      <w:r w:rsidR="000C3A29" w:rsidRPr="00E42B1E">
        <w:rPr>
          <w:rFonts w:ascii="Times New Roman" w:hAnsi="Times New Roman"/>
        </w:rPr>
        <w:t xml:space="preserve">transfer </w:t>
      </w:r>
      <w:r w:rsidRPr="00E42B1E">
        <w:rPr>
          <w:rFonts w:ascii="Times New Roman" w:hAnsi="Times New Roman"/>
        </w:rPr>
        <w:t xml:space="preserve">basis as per the terms of the </w:t>
      </w:r>
      <w:r w:rsidR="0033728B" w:rsidRPr="00E42B1E">
        <w:rPr>
          <w:rFonts w:ascii="Times New Roman" w:hAnsi="Times New Roman"/>
        </w:rPr>
        <w:t xml:space="preserve">TSA </w:t>
      </w:r>
      <w:r w:rsidRPr="00E42B1E">
        <w:rPr>
          <w:rFonts w:ascii="Times New Roman" w:hAnsi="Times New Roman"/>
        </w:rPr>
        <w:t>and other RFP Project Documents;</w:t>
      </w:r>
    </w:p>
    <w:p w14:paraId="2121ECD7" w14:textId="7A540222" w:rsidR="00641C38" w:rsidRPr="00E42B1E" w:rsidRDefault="00641C38" w:rsidP="00641C38">
      <w:pPr>
        <w:pStyle w:val="StyleJustifiedLeft48pt"/>
        <w:spacing w:line="276" w:lineRule="auto"/>
        <w:rPr>
          <w:rFonts w:ascii="Times New Roman" w:hAnsi="Times New Roman"/>
        </w:rPr>
      </w:pPr>
      <w:r w:rsidRPr="00E42B1E">
        <w:rPr>
          <w:rFonts w:ascii="Times New Roman" w:hAnsi="Times New Roman"/>
          <w:b/>
        </w:rPr>
        <w:t>“TSP’s Preliminary Notice”</w:t>
      </w:r>
      <w:r w:rsidRPr="00E42B1E">
        <w:rPr>
          <w:rFonts w:ascii="Times New Roman" w:hAnsi="Times New Roman"/>
        </w:rPr>
        <w:t xml:space="preserve"> shall mean a notice issued by the TSP in pursuant to the provisions of Article </w:t>
      </w:r>
      <w:r w:rsidRPr="00E42B1E">
        <w:rPr>
          <w:rFonts w:ascii="Times New Roman" w:hAnsi="Times New Roman"/>
        </w:rPr>
        <w:fldChar w:fldCharType="begin"/>
      </w:r>
      <w:r w:rsidRPr="00E42B1E">
        <w:rPr>
          <w:rFonts w:ascii="Times New Roman" w:hAnsi="Times New Roman"/>
        </w:rPr>
        <w:instrText xml:space="preserve"> REF _Ref335321260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13.3</w:t>
      </w:r>
      <w:r w:rsidRPr="00E42B1E">
        <w:rPr>
          <w:rFonts w:ascii="Times New Roman" w:hAnsi="Times New Roman"/>
        </w:rPr>
        <w:fldChar w:fldCharType="end"/>
      </w:r>
      <w:r w:rsidRPr="00E42B1E">
        <w:rPr>
          <w:rFonts w:ascii="Times New Roman" w:hAnsi="Times New Roman"/>
        </w:rPr>
        <w:t xml:space="preserve"> of this Agreement;</w:t>
      </w:r>
    </w:p>
    <w:p w14:paraId="2D87CA80" w14:textId="30275E29" w:rsidR="00C0377A" w:rsidRPr="00E42B1E" w:rsidRDefault="00C0377A" w:rsidP="0060025F">
      <w:pPr>
        <w:pStyle w:val="StyleJustifiedLeft48pt"/>
        <w:spacing w:line="276" w:lineRule="auto"/>
        <w:rPr>
          <w:rFonts w:ascii="Times New Roman" w:hAnsi="Times New Roman"/>
        </w:rPr>
      </w:pPr>
      <w:r w:rsidRPr="00E42B1E">
        <w:rPr>
          <w:rFonts w:ascii="Times New Roman" w:hAnsi="Times New Roman"/>
          <w:b/>
        </w:rPr>
        <w:t xml:space="preserve">“Target Availability” </w:t>
      </w:r>
      <w:r w:rsidRPr="00E42B1E">
        <w:rPr>
          <w:rFonts w:ascii="Times New Roman" w:hAnsi="Times New Roman"/>
        </w:rPr>
        <w:t xml:space="preserve">shall have the meaning as ascribed hereto in Article </w:t>
      </w:r>
      <w:r w:rsidRPr="00E42B1E">
        <w:rPr>
          <w:rFonts w:ascii="Times New Roman" w:hAnsi="Times New Roman"/>
        </w:rPr>
        <w:fldChar w:fldCharType="begin"/>
      </w:r>
      <w:r w:rsidRPr="00E42B1E">
        <w:rPr>
          <w:rFonts w:ascii="Times New Roman" w:hAnsi="Times New Roman"/>
        </w:rPr>
        <w:instrText xml:space="preserve"> REF _Ref172526406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8.2</w:t>
      </w:r>
      <w:r w:rsidRPr="00E42B1E">
        <w:rPr>
          <w:rFonts w:ascii="Times New Roman" w:hAnsi="Times New Roman"/>
        </w:rPr>
        <w:fldChar w:fldCharType="end"/>
      </w:r>
      <w:r w:rsidRPr="00E42B1E">
        <w:rPr>
          <w:rFonts w:ascii="Times New Roman" w:hAnsi="Times New Roman"/>
        </w:rPr>
        <w:t xml:space="preserve"> of this Agreement;</w:t>
      </w:r>
    </w:p>
    <w:p w14:paraId="4D705489"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lang w:val="en-US"/>
        </w:rPr>
        <w:lastRenderedPageBreak/>
        <w:t xml:space="preserve">“Technically Evaluated Entity” </w:t>
      </w:r>
      <w:r w:rsidRPr="00E42B1E">
        <w:rPr>
          <w:rFonts w:ascii="Times New Roman" w:hAnsi="Times New Roman"/>
          <w:lang w:val="en-US"/>
        </w:rPr>
        <w:t xml:space="preserve">shall mean the company which has been evaluated for the satisfaction of the technical requirement set forth in </w:t>
      </w:r>
      <w:r w:rsidR="00D975BA" w:rsidRPr="00E42B1E">
        <w:rPr>
          <w:rFonts w:ascii="Times New Roman" w:hAnsi="Times New Roman"/>
          <w:lang w:val="en-US"/>
        </w:rPr>
        <w:t>RFP;</w:t>
      </w:r>
    </w:p>
    <w:p w14:paraId="6967E2E9" w14:textId="4A5E36F3"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“Termination Notice”</w:t>
      </w:r>
      <w:r w:rsidRPr="00E42B1E">
        <w:rPr>
          <w:rFonts w:ascii="Times New Roman" w:hAnsi="Times New Roman"/>
        </w:rPr>
        <w:t xml:space="preserve"> shall mean a </w:t>
      </w:r>
      <w:r w:rsidR="002670FF" w:rsidRPr="00E42B1E">
        <w:rPr>
          <w:rFonts w:ascii="Times New Roman" w:hAnsi="Times New Roman"/>
        </w:rPr>
        <w:t>Nodal Agency</w:t>
      </w:r>
      <w:r w:rsidR="00325DD6" w:rsidRPr="00E42B1E">
        <w:rPr>
          <w:rFonts w:ascii="Times New Roman" w:hAnsi="Times New Roman"/>
        </w:rPr>
        <w:t>’s</w:t>
      </w:r>
      <w:r w:rsidRPr="00E42B1E">
        <w:rPr>
          <w:rFonts w:ascii="Times New Roman" w:hAnsi="Times New Roman"/>
        </w:rPr>
        <w:t xml:space="preserve"> Termination Notice </w:t>
      </w:r>
      <w:r w:rsidR="00B27448" w:rsidRPr="00E42B1E">
        <w:rPr>
          <w:rFonts w:ascii="Times New Roman" w:hAnsi="Times New Roman"/>
        </w:rPr>
        <w:t xml:space="preserve">given by the </w:t>
      </w:r>
      <w:r w:rsidR="002670FF" w:rsidRPr="00E42B1E">
        <w:rPr>
          <w:rFonts w:ascii="Times New Roman" w:hAnsi="Times New Roman"/>
        </w:rPr>
        <w:t>Nodal Agency</w:t>
      </w:r>
      <w:r w:rsidR="00B27448" w:rsidRPr="00E42B1E">
        <w:rPr>
          <w:rFonts w:ascii="Times New Roman" w:hAnsi="Times New Roman"/>
        </w:rPr>
        <w:t xml:space="preserve"> to the TSP pursuant to the provisions of Articles </w:t>
      </w:r>
      <w:r w:rsidR="00B27448" w:rsidRPr="00E42B1E">
        <w:rPr>
          <w:rFonts w:ascii="Times New Roman" w:hAnsi="Times New Roman"/>
        </w:rPr>
        <w:fldChar w:fldCharType="begin"/>
      </w:r>
      <w:r w:rsidR="00B27448" w:rsidRPr="00E42B1E">
        <w:rPr>
          <w:rFonts w:ascii="Times New Roman" w:hAnsi="Times New Roman"/>
        </w:rPr>
        <w:instrText xml:space="preserve"> REF _Ref170679919 \r \h </w:instrText>
      </w:r>
      <w:r w:rsidR="00C86F45" w:rsidRPr="00E42B1E">
        <w:rPr>
          <w:rFonts w:ascii="Times New Roman" w:hAnsi="Times New Roman"/>
        </w:rPr>
        <w:instrText xml:space="preserve"> \* MERGEFORMAT </w:instrText>
      </w:r>
      <w:r w:rsidR="00B27448" w:rsidRPr="00E42B1E">
        <w:rPr>
          <w:rFonts w:ascii="Times New Roman" w:hAnsi="Times New Roman"/>
        </w:rPr>
      </w:r>
      <w:r w:rsidR="00B27448" w:rsidRPr="00E42B1E">
        <w:rPr>
          <w:rFonts w:ascii="Times New Roman" w:hAnsi="Times New Roman"/>
        </w:rPr>
        <w:fldChar w:fldCharType="separate"/>
      </w:r>
      <w:r w:rsidR="003A4424">
        <w:rPr>
          <w:rFonts w:ascii="Times New Roman" w:hAnsi="Times New Roman"/>
        </w:rPr>
        <w:t>3.3.2</w:t>
      </w:r>
      <w:r w:rsidR="00B27448" w:rsidRPr="00E42B1E">
        <w:rPr>
          <w:rFonts w:ascii="Times New Roman" w:hAnsi="Times New Roman"/>
        </w:rPr>
        <w:fldChar w:fldCharType="end"/>
      </w:r>
      <w:r w:rsidR="00B27448" w:rsidRPr="00E42B1E">
        <w:rPr>
          <w:rFonts w:ascii="Times New Roman" w:hAnsi="Times New Roman"/>
        </w:rPr>
        <w:t xml:space="preserve">, </w:t>
      </w:r>
      <w:r w:rsidR="00B27448" w:rsidRPr="00E42B1E">
        <w:rPr>
          <w:rFonts w:ascii="Times New Roman" w:hAnsi="Times New Roman"/>
        </w:rPr>
        <w:fldChar w:fldCharType="begin"/>
      </w:r>
      <w:r w:rsidR="00B27448" w:rsidRPr="00E42B1E">
        <w:rPr>
          <w:rFonts w:ascii="Times New Roman" w:hAnsi="Times New Roman"/>
        </w:rPr>
        <w:instrText xml:space="preserve"> REF _Ref170624026 \r \h </w:instrText>
      </w:r>
      <w:r w:rsidR="00C86F45" w:rsidRPr="00E42B1E">
        <w:rPr>
          <w:rFonts w:ascii="Times New Roman" w:hAnsi="Times New Roman"/>
        </w:rPr>
        <w:instrText xml:space="preserve"> \* MERGEFORMAT </w:instrText>
      </w:r>
      <w:r w:rsidR="00B27448" w:rsidRPr="00E42B1E">
        <w:rPr>
          <w:rFonts w:ascii="Times New Roman" w:hAnsi="Times New Roman"/>
        </w:rPr>
      </w:r>
      <w:r w:rsidR="00B27448" w:rsidRPr="00E42B1E">
        <w:rPr>
          <w:rFonts w:ascii="Times New Roman" w:hAnsi="Times New Roman"/>
        </w:rPr>
        <w:fldChar w:fldCharType="separate"/>
      </w:r>
      <w:r w:rsidR="003A4424">
        <w:rPr>
          <w:rFonts w:ascii="Times New Roman" w:hAnsi="Times New Roman"/>
        </w:rPr>
        <w:t>3.3.4</w:t>
      </w:r>
      <w:r w:rsidR="00B27448" w:rsidRPr="00E42B1E">
        <w:rPr>
          <w:rFonts w:ascii="Times New Roman" w:hAnsi="Times New Roman"/>
        </w:rPr>
        <w:fldChar w:fldCharType="end"/>
      </w:r>
      <w:r w:rsidR="00B27448" w:rsidRPr="00E42B1E">
        <w:rPr>
          <w:rFonts w:ascii="Times New Roman" w:hAnsi="Times New Roman"/>
        </w:rPr>
        <w:t xml:space="preserve">, </w:t>
      </w:r>
      <w:r w:rsidR="003475FB" w:rsidRPr="00E42B1E">
        <w:rPr>
          <w:rFonts w:ascii="Times New Roman" w:hAnsi="Times New Roman"/>
        </w:rPr>
        <w:t>4.4.2</w:t>
      </w:r>
      <w:r w:rsidR="00B7296B" w:rsidRPr="00E42B1E">
        <w:rPr>
          <w:rFonts w:ascii="Times New Roman" w:hAnsi="Times New Roman"/>
        </w:rPr>
        <w:t xml:space="preserve">, 5.8, </w:t>
      </w:r>
      <w:r w:rsidR="00B27448" w:rsidRPr="00E42B1E">
        <w:rPr>
          <w:rFonts w:ascii="Times New Roman" w:hAnsi="Times New Roman"/>
        </w:rPr>
        <w:fldChar w:fldCharType="begin"/>
      </w:r>
      <w:r w:rsidR="00B27448" w:rsidRPr="00E42B1E">
        <w:rPr>
          <w:rFonts w:ascii="Times New Roman" w:hAnsi="Times New Roman"/>
        </w:rPr>
        <w:instrText xml:space="preserve"> REF _Ref170034852 \r \h </w:instrText>
      </w:r>
      <w:r w:rsidR="00C86F45" w:rsidRPr="00E42B1E">
        <w:rPr>
          <w:rFonts w:ascii="Times New Roman" w:hAnsi="Times New Roman"/>
        </w:rPr>
        <w:instrText xml:space="preserve"> \* MERGEFORMAT </w:instrText>
      </w:r>
      <w:r w:rsidR="00B27448" w:rsidRPr="00E42B1E">
        <w:rPr>
          <w:rFonts w:ascii="Times New Roman" w:hAnsi="Times New Roman"/>
        </w:rPr>
      </w:r>
      <w:r w:rsidR="00B27448" w:rsidRPr="00E42B1E">
        <w:rPr>
          <w:rFonts w:ascii="Times New Roman" w:hAnsi="Times New Roman"/>
        </w:rPr>
        <w:fldChar w:fldCharType="separate"/>
      </w:r>
      <w:r w:rsidR="003A4424">
        <w:rPr>
          <w:rFonts w:ascii="Times New Roman" w:hAnsi="Times New Roman"/>
        </w:rPr>
        <w:t>13.2</w:t>
      </w:r>
      <w:r w:rsidR="00B27448" w:rsidRPr="00E42B1E">
        <w:rPr>
          <w:rFonts w:ascii="Times New Roman" w:hAnsi="Times New Roman"/>
        </w:rPr>
        <w:fldChar w:fldCharType="end"/>
      </w:r>
      <w:r w:rsidR="00B27448" w:rsidRPr="00E42B1E">
        <w:rPr>
          <w:rFonts w:ascii="Times New Roman" w:hAnsi="Times New Roman"/>
        </w:rPr>
        <w:t xml:space="preserve"> </w:t>
      </w:r>
      <w:r w:rsidR="00B7296B" w:rsidRPr="00E42B1E">
        <w:rPr>
          <w:rFonts w:ascii="Times New Roman" w:hAnsi="Times New Roman"/>
        </w:rPr>
        <w:t xml:space="preserve">and 13.3 </w:t>
      </w:r>
      <w:r w:rsidRPr="00E42B1E">
        <w:rPr>
          <w:rFonts w:ascii="Times New Roman" w:hAnsi="Times New Roman"/>
        </w:rPr>
        <w:t xml:space="preserve">of this Agreement for the termination of this Agreement; </w:t>
      </w:r>
    </w:p>
    <w:p w14:paraId="5178E800" w14:textId="08E81EEF"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 xml:space="preserve">“Term of Agreement” </w:t>
      </w:r>
      <w:r w:rsidRPr="00E42B1E">
        <w:rPr>
          <w:rFonts w:ascii="Times New Roman" w:hAnsi="Times New Roman"/>
        </w:rPr>
        <w:t xml:space="preserve">for the purposes of this Agreement shall have the meaning ascribed thereto in Article </w:t>
      </w:r>
      <w:r w:rsidRPr="00E42B1E">
        <w:rPr>
          <w:rFonts w:ascii="Times New Roman" w:hAnsi="Times New Roman"/>
        </w:rPr>
        <w:fldChar w:fldCharType="begin"/>
      </w:r>
      <w:r w:rsidRPr="00E42B1E">
        <w:rPr>
          <w:rFonts w:ascii="Times New Roman" w:hAnsi="Times New Roman"/>
        </w:rPr>
        <w:instrText xml:space="preserve"> REF _Ref170840154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2.2</w:t>
      </w:r>
      <w:r w:rsidRPr="00E42B1E">
        <w:rPr>
          <w:rFonts w:ascii="Times New Roman" w:hAnsi="Times New Roman"/>
        </w:rPr>
        <w:fldChar w:fldCharType="end"/>
      </w:r>
      <w:r w:rsidRPr="00E42B1E">
        <w:rPr>
          <w:rFonts w:ascii="Times New Roman" w:hAnsi="Times New Roman"/>
        </w:rPr>
        <w:t xml:space="preserve"> of this Agreement;</w:t>
      </w:r>
    </w:p>
    <w:p w14:paraId="26691C4C"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 xml:space="preserve">“Transmission Charges” </w:t>
      </w:r>
      <w:r w:rsidRPr="00E42B1E">
        <w:rPr>
          <w:rFonts w:ascii="Times New Roman" w:hAnsi="Times New Roman"/>
        </w:rPr>
        <w:t xml:space="preserve">shall mean </w:t>
      </w:r>
      <w:r w:rsidR="007147D7" w:rsidRPr="00E42B1E">
        <w:rPr>
          <w:rFonts w:ascii="Times New Roman" w:hAnsi="Times New Roman"/>
        </w:rPr>
        <w:t>t</w:t>
      </w:r>
      <w:r w:rsidR="00280081" w:rsidRPr="00E42B1E">
        <w:rPr>
          <w:rFonts w:ascii="Times New Roman" w:hAnsi="Times New Roman"/>
        </w:rPr>
        <w:t xml:space="preserve">he Final Offer of the Selected Bidder during the e-reverse bidding and adopted by the Commission, payable to the TSP as per </w:t>
      </w:r>
      <w:r w:rsidR="003F69E3" w:rsidRPr="00E42B1E">
        <w:rPr>
          <w:rFonts w:ascii="Times New Roman" w:hAnsi="Times New Roman"/>
        </w:rPr>
        <w:t>Sharing Regulations</w:t>
      </w:r>
      <w:r w:rsidR="004854BA" w:rsidRPr="00E42B1E">
        <w:rPr>
          <w:rFonts w:ascii="Times New Roman" w:hAnsi="Times New Roman"/>
        </w:rPr>
        <w:t>;</w:t>
      </w:r>
    </w:p>
    <w:p w14:paraId="296F5059"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“Transmission License”</w:t>
      </w:r>
      <w:r w:rsidRPr="00E42B1E">
        <w:rPr>
          <w:rFonts w:ascii="Times New Roman" w:hAnsi="Times New Roman"/>
        </w:rPr>
        <w:t xml:space="preserve"> shall mean the license granted by the Commission in terms of the relevant regulations for grant of such license issued under the Electricity Act;</w:t>
      </w:r>
    </w:p>
    <w:p w14:paraId="2E6A3DC6" w14:textId="77777777" w:rsidR="00C0377A" w:rsidRPr="00E42B1E" w:rsidRDefault="007F27CC" w:rsidP="00E5747F">
      <w:pPr>
        <w:pStyle w:val="StyleJustifiedLeft48pt"/>
        <w:spacing w:line="276" w:lineRule="auto"/>
        <w:rPr>
          <w:rFonts w:ascii="Times New Roman" w:hAnsi="Times New Roman"/>
          <w:b/>
        </w:rPr>
      </w:pPr>
      <w:r w:rsidRPr="00E42B1E" w:rsidDel="007F27CC">
        <w:rPr>
          <w:rFonts w:ascii="Times New Roman" w:hAnsi="Times New Roman"/>
          <w:b/>
        </w:rPr>
        <w:t xml:space="preserve"> </w:t>
      </w:r>
      <w:r w:rsidR="00C0377A" w:rsidRPr="00E42B1E">
        <w:rPr>
          <w:rFonts w:ascii="Times New Roman" w:hAnsi="Times New Roman"/>
          <w:b/>
        </w:rPr>
        <w:t xml:space="preserve">“Transmission Service” </w:t>
      </w:r>
      <w:r w:rsidR="00C0377A" w:rsidRPr="00E42B1E">
        <w:rPr>
          <w:rFonts w:ascii="Times New Roman" w:hAnsi="Times New Roman"/>
        </w:rPr>
        <w:t>shall mean making the Project available as per the terms and conditions of this Agreement</w:t>
      </w:r>
      <w:r w:rsidR="00E47C74" w:rsidRPr="00E42B1E">
        <w:rPr>
          <w:rFonts w:ascii="Times New Roman" w:hAnsi="Times New Roman"/>
        </w:rPr>
        <w:t xml:space="preserve"> and </w:t>
      </w:r>
      <w:r w:rsidR="003F69E3" w:rsidRPr="00E42B1E">
        <w:rPr>
          <w:rFonts w:ascii="Times New Roman" w:hAnsi="Times New Roman"/>
        </w:rPr>
        <w:t>Sharing Regulations</w:t>
      </w:r>
      <w:r w:rsidR="00C0377A" w:rsidRPr="00E42B1E">
        <w:rPr>
          <w:rFonts w:ascii="Times New Roman" w:hAnsi="Times New Roman"/>
        </w:rPr>
        <w:t>;</w:t>
      </w:r>
      <w:r w:rsidR="00C0377A" w:rsidRPr="00E42B1E">
        <w:rPr>
          <w:rFonts w:ascii="Times New Roman" w:hAnsi="Times New Roman"/>
          <w:b/>
        </w:rPr>
        <w:t xml:space="preserve">  </w:t>
      </w:r>
    </w:p>
    <w:p w14:paraId="3CD0ADCC" w14:textId="77777777" w:rsidR="00C0377A" w:rsidRPr="00E42B1E" w:rsidRDefault="00C0377A" w:rsidP="00E5747F">
      <w:pPr>
        <w:pStyle w:val="StyleJustifiedLeft48pt"/>
        <w:spacing w:line="276" w:lineRule="auto"/>
        <w:rPr>
          <w:rFonts w:ascii="Times New Roman" w:hAnsi="Times New Roman"/>
        </w:rPr>
      </w:pPr>
      <w:r w:rsidRPr="00E42B1E">
        <w:rPr>
          <w:rFonts w:ascii="Times New Roman" w:hAnsi="Times New Roman"/>
          <w:b/>
        </w:rPr>
        <w:t>“Unscheduled Outage”</w:t>
      </w:r>
      <w:r w:rsidRPr="00E42B1E">
        <w:rPr>
          <w:rFonts w:ascii="Times New Roman" w:hAnsi="Times New Roman"/>
        </w:rPr>
        <w:t xml:space="preserve"> shall mean an interruption resulting in reduction of the Availability of the Element(s) / Project (as the case may be) that is not a result of a Scheduled Outage or a Force Majeure Event.</w:t>
      </w:r>
    </w:p>
    <w:p w14:paraId="2CA82EEC" w14:textId="77777777" w:rsidR="00C0377A" w:rsidRPr="00E42B1E" w:rsidRDefault="00C0377A" w:rsidP="00E5747F">
      <w:pPr>
        <w:pStyle w:val="StyleJustifiedLeft48pt"/>
        <w:spacing w:line="276" w:lineRule="auto"/>
        <w:rPr>
          <w:rFonts w:ascii="Times New Roman" w:hAnsi="Times New Roman"/>
          <w:lang w:val="en-US"/>
        </w:rPr>
      </w:pPr>
      <w:r w:rsidRPr="00E42B1E">
        <w:rPr>
          <w:rFonts w:ascii="Times New Roman" w:hAnsi="Times New Roman"/>
          <w:b/>
          <w:lang w:val="en-US"/>
        </w:rPr>
        <w:t xml:space="preserve">“Ultimate Parent Company” </w:t>
      </w:r>
      <w:r w:rsidRPr="00E42B1E">
        <w:rPr>
          <w:rFonts w:ascii="Times New Roman" w:hAnsi="Times New Roman"/>
          <w:lang w:val="en-US"/>
        </w:rPr>
        <w:t>shall mean a</w:t>
      </w:r>
      <w:r w:rsidR="007E79EF" w:rsidRPr="00E42B1E">
        <w:rPr>
          <w:rFonts w:ascii="Times New Roman" w:hAnsi="Times New Roman"/>
          <w:lang w:val="en-US"/>
        </w:rPr>
        <w:t>n</w:t>
      </w:r>
      <w:r w:rsidRPr="00E42B1E">
        <w:rPr>
          <w:rFonts w:ascii="Times New Roman" w:hAnsi="Times New Roman"/>
          <w:lang w:val="en-US"/>
        </w:rPr>
        <w:t xml:space="preserve"> </w:t>
      </w:r>
      <w:r w:rsidR="007E79EF" w:rsidRPr="00E42B1E">
        <w:rPr>
          <w:rFonts w:ascii="Times New Roman" w:hAnsi="Times New Roman"/>
          <w:lang w:val="en-US"/>
        </w:rPr>
        <w:t xml:space="preserve">entity </w:t>
      </w:r>
      <w:r w:rsidRPr="00E42B1E">
        <w:rPr>
          <w:rFonts w:ascii="Times New Roman" w:hAnsi="Times New Roman"/>
          <w:lang w:val="en-US"/>
        </w:rPr>
        <w:t xml:space="preserve">which owns </w:t>
      </w:r>
      <w:r w:rsidR="009E79D3" w:rsidRPr="00E42B1E">
        <w:rPr>
          <w:rFonts w:ascii="Times New Roman" w:hAnsi="Times New Roman"/>
        </w:rPr>
        <w:t xml:space="preserve">at least twenty six percent (26%) </w:t>
      </w:r>
      <w:r w:rsidRPr="00E42B1E">
        <w:rPr>
          <w:rFonts w:ascii="Times New Roman" w:hAnsi="Times New Roman"/>
          <w:lang w:val="en-US"/>
        </w:rPr>
        <w:t>equity in the Bidding Company or Member of a Consortium, (as the case may be) and in the Technically Evaluated Entity and</w:t>
      </w:r>
      <w:r w:rsidR="00495BC2" w:rsidRPr="00E42B1E">
        <w:rPr>
          <w:rFonts w:ascii="Times New Roman" w:hAnsi="Times New Roman"/>
          <w:lang w:val="en-US"/>
        </w:rPr>
        <w:t xml:space="preserve"> </w:t>
      </w:r>
      <w:r w:rsidRPr="00E42B1E">
        <w:rPr>
          <w:rFonts w:ascii="Times New Roman" w:hAnsi="Times New Roman"/>
          <w:lang w:val="en-US"/>
        </w:rPr>
        <w:t>/</w:t>
      </w:r>
      <w:r w:rsidR="00495BC2" w:rsidRPr="00E42B1E">
        <w:rPr>
          <w:rFonts w:ascii="Times New Roman" w:hAnsi="Times New Roman"/>
          <w:lang w:val="en-US"/>
        </w:rPr>
        <w:t xml:space="preserve"> </w:t>
      </w:r>
      <w:r w:rsidRPr="00E42B1E">
        <w:rPr>
          <w:rFonts w:ascii="Times New Roman" w:hAnsi="Times New Roman"/>
          <w:lang w:val="en-US"/>
        </w:rPr>
        <w:t>or Financially Evaluated Entity (as the case may be) and such Bidding Company or Member of a Consortium, (as the case may be) and the Technically Evaluated Entity and</w:t>
      </w:r>
      <w:r w:rsidR="00495BC2" w:rsidRPr="00E42B1E">
        <w:rPr>
          <w:rFonts w:ascii="Times New Roman" w:hAnsi="Times New Roman"/>
          <w:lang w:val="en-US"/>
        </w:rPr>
        <w:t xml:space="preserve"> </w:t>
      </w:r>
      <w:r w:rsidRPr="00E42B1E">
        <w:rPr>
          <w:rFonts w:ascii="Times New Roman" w:hAnsi="Times New Roman"/>
          <w:lang w:val="en-US"/>
        </w:rPr>
        <w:t>/</w:t>
      </w:r>
      <w:r w:rsidR="00495BC2" w:rsidRPr="00E42B1E">
        <w:rPr>
          <w:rFonts w:ascii="Times New Roman" w:hAnsi="Times New Roman"/>
          <w:lang w:val="en-US"/>
        </w:rPr>
        <w:t xml:space="preserve"> </w:t>
      </w:r>
      <w:r w:rsidRPr="00E42B1E">
        <w:rPr>
          <w:rFonts w:ascii="Times New Roman" w:hAnsi="Times New Roman"/>
          <w:lang w:val="en-US"/>
        </w:rPr>
        <w:t xml:space="preserve">or Financially Evaluated Entity (as the case may be) shall be under the direct control or indirectly under the common control of such </w:t>
      </w:r>
      <w:r w:rsidR="007E79EF" w:rsidRPr="00E42B1E">
        <w:rPr>
          <w:rFonts w:ascii="Times New Roman" w:hAnsi="Times New Roman"/>
          <w:lang w:val="en-US"/>
        </w:rPr>
        <w:t>entity</w:t>
      </w:r>
      <w:r w:rsidRPr="00E42B1E">
        <w:rPr>
          <w:rFonts w:ascii="Times New Roman" w:hAnsi="Times New Roman"/>
          <w:lang w:val="en-US"/>
        </w:rPr>
        <w:t>;</w:t>
      </w:r>
    </w:p>
    <w:p w14:paraId="4B1CD5F8" w14:textId="77777777" w:rsidR="00C0377A" w:rsidRPr="00E42B1E" w:rsidRDefault="00C0377A">
      <w:pPr>
        <w:pStyle w:val="Heading2"/>
        <w:jc w:val="both"/>
        <w:rPr>
          <w:rFonts w:ascii="Times New Roman" w:hAnsi="Times New Roman"/>
        </w:rPr>
      </w:pPr>
      <w:r w:rsidRPr="00E42B1E">
        <w:rPr>
          <w:rFonts w:ascii="Times New Roman" w:hAnsi="Times New Roman"/>
        </w:rPr>
        <w:t>Interpretation:</w:t>
      </w:r>
    </w:p>
    <w:p w14:paraId="2C497AD0" w14:textId="77777777" w:rsidR="00C0377A" w:rsidRPr="00E42B1E" w:rsidRDefault="00C0377A" w:rsidP="00D97C9A">
      <w:pPr>
        <w:spacing w:line="276" w:lineRule="auto"/>
        <w:ind w:left="960"/>
        <w:jc w:val="both"/>
        <w:rPr>
          <w:rFonts w:ascii="Times New Roman" w:hAnsi="Times New Roman"/>
          <w:b/>
          <w:i/>
        </w:rPr>
      </w:pPr>
      <w:r w:rsidRPr="00E42B1E">
        <w:rPr>
          <w:rFonts w:ascii="Times New Roman" w:hAnsi="Times New Roman"/>
          <w:b/>
          <w:i/>
        </w:rPr>
        <w:t>Save where the contrary is indicated, any reference in this Agreement to:</w:t>
      </w:r>
    </w:p>
    <w:p w14:paraId="19F950BC" w14:textId="77777777" w:rsidR="00C0377A" w:rsidRPr="00E42B1E" w:rsidRDefault="00C0377A" w:rsidP="00D97C9A">
      <w:pPr>
        <w:spacing w:line="276" w:lineRule="auto"/>
        <w:ind w:left="960"/>
        <w:jc w:val="both"/>
        <w:rPr>
          <w:rFonts w:ascii="Times New Roman" w:hAnsi="Times New Roman"/>
        </w:rPr>
      </w:pPr>
      <w:r w:rsidRPr="00E42B1E">
        <w:rPr>
          <w:rFonts w:ascii="Times New Roman" w:hAnsi="Times New Roman"/>
          <w:b/>
        </w:rPr>
        <w:t xml:space="preserve">“Agreement" </w:t>
      </w:r>
      <w:r w:rsidRPr="00E42B1E">
        <w:rPr>
          <w:rFonts w:ascii="Times New Roman" w:hAnsi="Times New Roman"/>
        </w:rPr>
        <w:t>shall be construed as including a reference to its Schedules, Appendices and Annexures;</w:t>
      </w:r>
    </w:p>
    <w:p w14:paraId="0C9B079A" w14:textId="77777777" w:rsidR="00C0377A" w:rsidRPr="00E42B1E" w:rsidRDefault="00C0377A" w:rsidP="00D97C9A">
      <w:pPr>
        <w:spacing w:line="276" w:lineRule="auto"/>
        <w:ind w:left="960"/>
        <w:jc w:val="both"/>
        <w:rPr>
          <w:rFonts w:ascii="Times New Roman" w:hAnsi="Times New Roman"/>
        </w:rPr>
      </w:pPr>
      <w:r w:rsidRPr="00E42B1E">
        <w:rPr>
          <w:rFonts w:ascii="Times New Roman" w:hAnsi="Times New Roman"/>
          <w:b/>
        </w:rPr>
        <w:t>"Rupee"</w:t>
      </w:r>
      <w:r w:rsidRPr="00E42B1E">
        <w:rPr>
          <w:rFonts w:ascii="Times New Roman" w:hAnsi="Times New Roman"/>
        </w:rPr>
        <w:t xml:space="preserve">, </w:t>
      </w:r>
      <w:r w:rsidRPr="00E42B1E">
        <w:rPr>
          <w:rFonts w:ascii="Times New Roman" w:hAnsi="Times New Roman"/>
          <w:b/>
        </w:rPr>
        <w:t xml:space="preserve">"Rupees" </w:t>
      </w:r>
      <w:r w:rsidRPr="00E42B1E">
        <w:rPr>
          <w:rFonts w:ascii="Times New Roman" w:hAnsi="Times New Roman"/>
        </w:rPr>
        <w:t xml:space="preserve">and </w:t>
      </w:r>
      <w:r w:rsidRPr="00E42B1E">
        <w:rPr>
          <w:rFonts w:ascii="Times New Roman" w:hAnsi="Times New Roman"/>
          <w:b/>
        </w:rPr>
        <w:t>“Rs.”</w:t>
      </w:r>
      <w:r w:rsidRPr="00E42B1E">
        <w:rPr>
          <w:rFonts w:ascii="Times New Roman" w:hAnsi="Times New Roman"/>
        </w:rPr>
        <w:t xml:space="preserve"> shall denote lawful currency of India;</w:t>
      </w:r>
    </w:p>
    <w:p w14:paraId="327F677A" w14:textId="77777777" w:rsidR="00C0377A" w:rsidRPr="00E42B1E" w:rsidRDefault="00C0377A" w:rsidP="00D97C9A">
      <w:pPr>
        <w:spacing w:line="276" w:lineRule="auto"/>
        <w:ind w:left="960"/>
        <w:jc w:val="both"/>
        <w:rPr>
          <w:rFonts w:ascii="Times New Roman" w:hAnsi="Times New Roman"/>
        </w:rPr>
      </w:pPr>
      <w:r w:rsidRPr="00E42B1E">
        <w:rPr>
          <w:rFonts w:ascii="Times New Roman" w:hAnsi="Times New Roman"/>
          <w:b/>
        </w:rPr>
        <w:t>“crore”</w:t>
      </w:r>
      <w:r w:rsidRPr="00E42B1E">
        <w:rPr>
          <w:rFonts w:ascii="Times New Roman" w:hAnsi="Times New Roman"/>
        </w:rPr>
        <w:t xml:space="preserve"> shall mean a reference to ten million (10,000,000) and a </w:t>
      </w:r>
      <w:r w:rsidRPr="00E42B1E">
        <w:rPr>
          <w:rFonts w:ascii="Times New Roman" w:hAnsi="Times New Roman"/>
          <w:b/>
        </w:rPr>
        <w:t>“lakh”</w:t>
      </w:r>
      <w:r w:rsidRPr="00E42B1E">
        <w:rPr>
          <w:rFonts w:ascii="Times New Roman" w:hAnsi="Times New Roman"/>
        </w:rPr>
        <w:t xml:space="preserve"> shall mean a reference to one tenth of a million (1,00,000);</w:t>
      </w:r>
    </w:p>
    <w:p w14:paraId="5CB18690" w14:textId="77777777" w:rsidR="00C0377A" w:rsidRPr="00E42B1E" w:rsidRDefault="00C0377A" w:rsidP="00D97C9A">
      <w:pPr>
        <w:spacing w:line="276" w:lineRule="auto"/>
        <w:ind w:left="960"/>
        <w:jc w:val="both"/>
        <w:rPr>
          <w:rFonts w:ascii="Times New Roman" w:hAnsi="Times New Roman"/>
        </w:rPr>
      </w:pPr>
      <w:r w:rsidRPr="00E42B1E">
        <w:rPr>
          <w:rFonts w:ascii="Times New Roman" w:hAnsi="Times New Roman"/>
          <w:b/>
        </w:rPr>
        <w:t>"encumbrance"</w:t>
      </w:r>
      <w:r w:rsidRPr="00E42B1E">
        <w:rPr>
          <w:rFonts w:ascii="Times New Roman" w:hAnsi="Times New Roman"/>
        </w:rPr>
        <w:t xml:space="preserve"> shall be construed as a reference to a mortgage, charge, pledge, lien or other encumbrance securing any obligation of any person or any other type </w:t>
      </w:r>
      <w:r w:rsidRPr="00E42B1E">
        <w:rPr>
          <w:rFonts w:ascii="Times New Roman" w:hAnsi="Times New Roman"/>
        </w:rPr>
        <w:lastRenderedPageBreak/>
        <w:t>of preferential arrangement (including, without limitation, title transfer and retention arrangements) having a similar effect;</w:t>
      </w:r>
    </w:p>
    <w:p w14:paraId="21843AF3" w14:textId="77777777" w:rsidR="00C0377A" w:rsidRPr="00E42B1E" w:rsidRDefault="00C0377A" w:rsidP="00D97C9A">
      <w:pPr>
        <w:spacing w:line="276" w:lineRule="auto"/>
        <w:ind w:left="960"/>
        <w:jc w:val="both"/>
        <w:rPr>
          <w:rFonts w:ascii="Times New Roman" w:hAnsi="Times New Roman"/>
        </w:rPr>
      </w:pPr>
      <w:r w:rsidRPr="00E42B1E">
        <w:rPr>
          <w:rFonts w:ascii="Times New Roman" w:hAnsi="Times New Roman"/>
          <w:b/>
        </w:rPr>
        <w:t xml:space="preserve">"holding company" </w:t>
      </w:r>
      <w:r w:rsidRPr="00E42B1E">
        <w:rPr>
          <w:rFonts w:ascii="Times New Roman" w:hAnsi="Times New Roman"/>
        </w:rPr>
        <w:t>of a company or corporation shall be construed as a reference to any company or corporation of which the other company or corporation is a subsidiary;</w:t>
      </w:r>
    </w:p>
    <w:p w14:paraId="68D640AF" w14:textId="77777777" w:rsidR="00C0377A" w:rsidRPr="00E42B1E" w:rsidRDefault="00C0377A" w:rsidP="00D97C9A">
      <w:pPr>
        <w:spacing w:line="276" w:lineRule="auto"/>
        <w:ind w:left="960"/>
        <w:jc w:val="both"/>
        <w:rPr>
          <w:rFonts w:ascii="Times New Roman" w:hAnsi="Times New Roman"/>
        </w:rPr>
      </w:pPr>
      <w:r w:rsidRPr="00E42B1E">
        <w:rPr>
          <w:rFonts w:ascii="Times New Roman" w:hAnsi="Times New Roman"/>
          <w:b/>
        </w:rPr>
        <w:t>"indebtedness"</w:t>
      </w:r>
      <w:r w:rsidRPr="00E42B1E">
        <w:rPr>
          <w:rFonts w:ascii="Times New Roman" w:hAnsi="Times New Roman"/>
        </w:rPr>
        <w:t xml:space="preserve"> shall be construed so as to include any obligation (whether incurred as principal or surety) for the payment or repayment of money, whether present or future, actual or contingent;</w:t>
      </w:r>
    </w:p>
    <w:p w14:paraId="7E7C738E" w14:textId="77777777" w:rsidR="00C0377A" w:rsidRPr="00E42B1E" w:rsidRDefault="00C0377A" w:rsidP="00D97C9A">
      <w:pPr>
        <w:spacing w:line="276" w:lineRule="auto"/>
        <w:ind w:left="960"/>
        <w:jc w:val="both"/>
        <w:rPr>
          <w:rFonts w:ascii="Times New Roman" w:hAnsi="Times New Roman"/>
        </w:rPr>
      </w:pPr>
      <w:r w:rsidRPr="00E42B1E">
        <w:rPr>
          <w:rFonts w:ascii="Times New Roman" w:hAnsi="Times New Roman"/>
          <w:b/>
        </w:rPr>
        <w:t>"person"</w:t>
      </w:r>
      <w:r w:rsidRPr="00E42B1E">
        <w:rPr>
          <w:rFonts w:ascii="Times New Roman" w:hAnsi="Times New Roman"/>
        </w:rPr>
        <w:t xml:space="preserve"> shall </w:t>
      </w:r>
      <w:r w:rsidR="00505A57" w:rsidRPr="00E42B1E">
        <w:rPr>
          <w:rFonts w:ascii="Times New Roman" w:hAnsi="Times New Roman"/>
        </w:rPr>
        <w:t>have the meaning as defined in Section 2 (49) of the Act</w:t>
      </w:r>
      <w:r w:rsidRPr="00E42B1E">
        <w:rPr>
          <w:rFonts w:ascii="Times New Roman" w:hAnsi="Times New Roman"/>
        </w:rPr>
        <w:t>;</w:t>
      </w:r>
    </w:p>
    <w:p w14:paraId="076A03B4" w14:textId="77777777" w:rsidR="00C0377A" w:rsidRPr="00E42B1E" w:rsidRDefault="00C0377A" w:rsidP="00D97C9A">
      <w:pPr>
        <w:spacing w:line="276" w:lineRule="auto"/>
        <w:ind w:left="960"/>
        <w:jc w:val="both"/>
        <w:rPr>
          <w:rFonts w:ascii="Times New Roman" w:hAnsi="Times New Roman"/>
        </w:rPr>
      </w:pPr>
      <w:r w:rsidRPr="00E42B1E">
        <w:rPr>
          <w:rFonts w:ascii="Times New Roman" w:hAnsi="Times New Roman"/>
          <w:b/>
        </w:rPr>
        <w:t>"subsidiary"</w:t>
      </w:r>
      <w:r w:rsidRPr="00E42B1E">
        <w:rPr>
          <w:rFonts w:ascii="Times New Roman" w:hAnsi="Times New Roman"/>
        </w:rPr>
        <w:t xml:space="preserve"> of a company or corporation (the holding company) shall be construed as a reference to </w:t>
      </w:r>
      <w:r w:rsidR="00D975BA" w:rsidRPr="00E42B1E">
        <w:rPr>
          <w:rFonts w:ascii="Times New Roman" w:hAnsi="Times New Roman"/>
        </w:rPr>
        <w:t>any company</w:t>
      </w:r>
      <w:r w:rsidRPr="00E42B1E">
        <w:rPr>
          <w:rFonts w:ascii="Times New Roman" w:hAnsi="Times New Roman"/>
        </w:rPr>
        <w:t xml:space="preserve"> or corporation:</w:t>
      </w:r>
    </w:p>
    <w:p w14:paraId="091CC046" w14:textId="77777777" w:rsidR="00C0377A" w:rsidRPr="00E42B1E" w:rsidRDefault="00C0377A" w:rsidP="001568DA">
      <w:pPr>
        <w:pStyle w:val="StyleJustifiedLeft48pt"/>
        <w:numPr>
          <w:ilvl w:val="0"/>
          <w:numId w:val="16"/>
        </w:numPr>
        <w:spacing w:line="276" w:lineRule="auto"/>
        <w:rPr>
          <w:rFonts w:ascii="Times New Roman" w:hAnsi="Times New Roman"/>
        </w:rPr>
      </w:pPr>
      <w:r w:rsidRPr="00E42B1E">
        <w:rPr>
          <w:rFonts w:ascii="Times New Roman" w:hAnsi="Times New Roman"/>
        </w:rPr>
        <w:t>which is controlled, directly or indirectly, by the holding company, or</w:t>
      </w:r>
    </w:p>
    <w:p w14:paraId="2F08F387" w14:textId="77777777" w:rsidR="00C0377A" w:rsidRPr="00E42B1E" w:rsidRDefault="00C0377A" w:rsidP="001568DA">
      <w:pPr>
        <w:pStyle w:val="StyleJustifiedLeft48pt"/>
        <w:numPr>
          <w:ilvl w:val="0"/>
          <w:numId w:val="16"/>
        </w:numPr>
        <w:spacing w:line="276" w:lineRule="auto"/>
        <w:rPr>
          <w:rFonts w:ascii="Times New Roman" w:hAnsi="Times New Roman"/>
        </w:rPr>
      </w:pPr>
      <w:r w:rsidRPr="00E42B1E">
        <w:rPr>
          <w:rFonts w:ascii="Times New Roman" w:hAnsi="Times New Roman"/>
        </w:rPr>
        <w:t>more than half of the issued share capital of which is beneficially owned, directly or indirectly, by the holding company, or</w:t>
      </w:r>
    </w:p>
    <w:p w14:paraId="0573616E" w14:textId="77777777" w:rsidR="00C0377A" w:rsidRPr="00E42B1E" w:rsidRDefault="00C0377A" w:rsidP="001568DA">
      <w:pPr>
        <w:pStyle w:val="StyleJustifiedLeft48pt"/>
        <w:numPr>
          <w:ilvl w:val="0"/>
          <w:numId w:val="16"/>
        </w:numPr>
        <w:spacing w:line="276" w:lineRule="auto"/>
        <w:rPr>
          <w:rFonts w:ascii="Times New Roman" w:hAnsi="Times New Roman"/>
        </w:rPr>
      </w:pPr>
      <w:r w:rsidRPr="00E42B1E">
        <w:rPr>
          <w:rFonts w:ascii="Times New Roman" w:hAnsi="Times New Roman"/>
        </w:rPr>
        <w:t xml:space="preserve">which is a subsidiary of another subsidiary of the holding company, </w:t>
      </w:r>
    </w:p>
    <w:p w14:paraId="366D7534" w14:textId="77777777" w:rsidR="00C0377A" w:rsidRPr="00E42B1E" w:rsidRDefault="00C0377A" w:rsidP="00D97C9A">
      <w:pPr>
        <w:pStyle w:val="StyleJustifiedLeft48pt"/>
        <w:spacing w:line="276" w:lineRule="auto"/>
        <w:ind w:left="1800"/>
        <w:rPr>
          <w:rFonts w:ascii="Times New Roman" w:hAnsi="Times New Roman"/>
        </w:rPr>
      </w:pPr>
      <w:r w:rsidRPr="00E42B1E">
        <w:rPr>
          <w:rFonts w:ascii="Times New Roman" w:hAnsi="Times New Roman"/>
        </w:rPr>
        <w:t xml:space="preserve">for these purposes, a company or corporation shall be treated as being controlled by another if that other company or corporation is able to direct its affairs and/or to control the composition of its board of directors or equivalent body; </w:t>
      </w:r>
    </w:p>
    <w:p w14:paraId="2036273B" w14:textId="77777777" w:rsidR="00C0377A" w:rsidRPr="00E42B1E" w:rsidRDefault="00C0377A" w:rsidP="00D97C9A">
      <w:pPr>
        <w:spacing w:line="276" w:lineRule="auto"/>
        <w:ind w:left="960"/>
        <w:jc w:val="both"/>
        <w:rPr>
          <w:rFonts w:ascii="Times New Roman" w:hAnsi="Times New Roman"/>
        </w:rPr>
      </w:pPr>
      <w:r w:rsidRPr="00E42B1E">
        <w:rPr>
          <w:rFonts w:ascii="Times New Roman" w:hAnsi="Times New Roman"/>
          <w:b/>
        </w:rPr>
        <w:t>"winding-up"</w:t>
      </w:r>
      <w:r w:rsidRPr="00E42B1E">
        <w:rPr>
          <w:rFonts w:ascii="Times New Roman" w:hAnsi="Times New Roman"/>
        </w:rPr>
        <w:t xml:space="preserve">, </w:t>
      </w:r>
      <w:r w:rsidRPr="00E42B1E">
        <w:rPr>
          <w:rFonts w:ascii="Times New Roman" w:hAnsi="Times New Roman"/>
          <w:b/>
        </w:rPr>
        <w:t>"dissolution"</w:t>
      </w:r>
      <w:r w:rsidRPr="00E42B1E">
        <w:rPr>
          <w:rFonts w:ascii="Times New Roman" w:hAnsi="Times New Roman"/>
        </w:rPr>
        <w:t xml:space="preserve">, </w:t>
      </w:r>
      <w:r w:rsidRPr="00E42B1E">
        <w:rPr>
          <w:rFonts w:ascii="Times New Roman" w:hAnsi="Times New Roman"/>
          <w:b/>
        </w:rPr>
        <w:t>"insolvency"</w:t>
      </w:r>
      <w:r w:rsidRPr="00E42B1E">
        <w:rPr>
          <w:rFonts w:ascii="Times New Roman" w:hAnsi="Times New Roman"/>
        </w:rPr>
        <w:t xml:space="preserve">, or </w:t>
      </w:r>
      <w:r w:rsidRPr="00E42B1E">
        <w:rPr>
          <w:rFonts w:ascii="Times New Roman" w:hAnsi="Times New Roman"/>
          <w:b/>
        </w:rPr>
        <w:t>"reorganization"</w:t>
      </w:r>
      <w:r w:rsidRPr="00E42B1E">
        <w:rPr>
          <w:rFonts w:ascii="Times New Roman" w:hAnsi="Times New Roman"/>
        </w:rPr>
        <w:t xml:space="preserve"> </w:t>
      </w:r>
      <w:r w:rsidR="008264B5" w:rsidRPr="00E42B1E">
        <w:rPr>
          <w:rFonts w:ascii="Times New Roman" w:hAnsi="Times New Roman"/>
        </w:rPr>
        <w:t xml:space="preserve">in the context </w:t>
      </w:r>
      <w:r w:rsidRPr="00E42B1E">
        <w:rPr>
          <w:rFonts w:ascii="Times New Roman" w:hAnsi="Times New Roman"/>
        </w:rPr>
        <w:t xml:space="preserve">of a company or corporation shall </w:t>
      </w:r>
      <w:r w:rsidR="008264B5" w:rsidRPr="00E42B1E">
        <w:rPr>
          <w:rFonts w:ascii="Times New Roman" w:hAnsi="Times New Roman"/>
        </w:rPr>
        <w:t>have the same meaning as defined in the Companies Act, 1956</w:t>
      </w:r>
      <w:r w:rsidR="004B5F87" w:rsidRPr="00E42B1E">
        <w:rPr>
          <w:rFonts w:ascii="Times New Roman" w:hAnsi="Times New Roman"/>
        </w:rPr>
        <w:t>/ Companies Act, 2013 (as the case may be)</w:t>
      </w:r>
      <w:r w:rsidRPr="00E42B1E">
        <w:rPr>
          <w:rFonts w:ascii="Times New Roman" w:hAnsi="Times New Roman"/>
        </w:rPr>
        <w:t>.</w:t>
      </w:r>
    </w:p>
    <w:p w14:paraId="588BC605" w14:textId="77777777" w:rsidR="00C0377A" w:rsidRPr="00E42B1E" w:rsidRDefault="00C0377A" w:rsidP="00864CDF">
      <w:pPr>
        <w:pStyle w:val="Heading3"/>
        <w:keepNext w:val="0"/>
        <w:keepLines/>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Words importing the singular shall include the plural and vice versa.</w:t>
      </w:r>
    </w:p>
    <w:p w14:paraId="05388184" w14:textId="77777777" w:rsidR="00C0377A" w:rsidRPr="00E42B1E" w:rsidRDefault="00C0377A" w:rsidP="00864CDF">
      <w:pPr>
        <w:pStyle w:val="Heading3"/>
        <w:keepNext w:val="0"/>
        <w:keepLines/>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This Agreement itself or any other agreement or document shall be construed as a reference to this or to such other agreement or document as it may have been, or may from time to time be, amended, varied, novated, replaced or supplemented.</w:t>
      </w:r>
    </w:p>
    <w:p w14:paraId="63CD544E" w14:textId="77777777" w:rsidR="00C0377A" w:rsidRPr="00E42B1E" w:rsidRDefault="00C0377A" w:rsidP="00864CDF">
      <w:pPr>
        <w:pStyle w:val="Heading3"/>
        <w:keepNext w:val="0"/>
        <w:keepLines/>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A Law shall be construed as a reference to such Law including its amendments or re-enactments from time to time.</w:t>
      </w:r>
    </w:p>
    <w:p w14:paraId="57282CBF" w14:textId="77777777" w:rsidR="00C0377A" w:rsidRPr="00E42B1E" w:rsidRDefault="00C0377A" w:rsidP="00864CDF">
      <w:pPr>
        <w:pStyle w:val="Heading3"/>
        <w:keepNext w:val="0"/>
        <w:keepLines/>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A time of day shall, save as otherwise provided in any agreement or document be construed as a reference to Indian Standard Time.</w:t>
      </w:r>
    </w:p>
    <w:p w14:paraId="3B497141" w14:textId="77777777" w:rsidR="00C0377A" w:rsidRPr="00E42B1E" w:rsidRDefault="00C0377A" w:rsidP="00864CDF">
      <w:pPr>
        <w:pStyle w:val="Heading3"/>
        <w:keepNext w:val="0"/>
        <w:keepLines/>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lastRenderedPageBreak/>
        <w:t xml:space="preserve">Different parts of this Agreement are to be taken as mutually explanatory and supplementary to each other and if there is any inconsistency between or among the parts of this Agreement, they shall be interpreted in a harmonious manner so as to give effect to each part. </w:t>
      </w:r>
    </w:p>
    <w:p w14:paraId="0B8AAA9A" w14:textId="77777777" w:rsidR="00C0377A" w:rsidRPr="00E42B1E" w:rsidRDefault="00C0377A" w:rsidP="00864CDF">
      <w:pPr>
        <w:pStyle w:val="Heading3"/>
        <w:keepNext w:val="0"/>
        <w:keepLines/>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The tables of contents and any headings or sub-headings in this Agreement have been inserted for ease of reference only and shall not affect the interpretation of this Agreement.</w:t>
      </w:r>
    </w:p>
    <w:p w14:paraId="61BF7D35" w14:textId="77777777" w:rsidR="00C0377A" w:rsidRPr="00E42B1E" w:rsidRDefault="00C0377A" w:rsidP="00864CDF">
      <w:pPr>
        <w:pStyle w:val="Heading3"/>
        <w:keepNext w:val="0"/>
        <w:keepLines/>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All interest payable under this Agreement shall accrue from day to day and be calculated on the basis of a year of three hundred and sixty five (365) days.</w:t>
      </w:r>
    </w:p>
    <w:p w14:paraId="0A333AFD" w14:textId="77777777" w:rsidR="00C0377A" w:rsidRPr="00E42B1E" w:rsidRDefault="00C0377A" w:rsidP="00864CDF">
      <w:pPr>
        <w:pStyle w:val="Heading3"/>
        <w:keepNext w:val="0"/>
        <w:keepLines/>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The words “hereof” or “herein”, if and when used in this Agreement shall mean a reference to this Agreement. </w:t>
      </w:r>
    </w:p>
    <w:p w14:paraId="6A6AC27E" w14:textId="6F8D486F" w:rsidR="00C0377A" w:rsidRPr="00E42B1E" w:rsidRDefault="00C0377A" w:rsidP="00864CDF">
      <w:pPr>
        <w:pStyle w:val="Heading3"/>
        <w:keepNext w:val="0"/>
        <w:keepLines/>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The contents of Schedule </w:t>
      </w:r>
      <w:r w:rsidR="001B4D0C" w:rsidRPr="00E42B1E">
        <w:rPr>
          <w:rFonts w:ascii="Times New Roman" w:hAnsi="Times New Roman"/>
          <w:sz w:val="24"/>
        </w:rPr>
        <w:t xml:space="preserve">7 </w:t>
      </w:r>
      <w:r w:rsidRPr="00E42B1E">
        <w:rPr>
          <w:rFonts w:ascii="Times New Roman" w:hAnsi="Times New Roman"/>
          <w:sz w:val="24"/>
        </w:rPr>
        <w:t xml:space="preserve">shall be referred to for ascertaining accuracy and correctness of the representations made by the Selected Bidder in Article </w:t>
      </w:r>
      <w:r w:rsidRPr="00E42B1E">
        <w:rPr>
          <w:rFonts w:ascii="Times New Roman" w:hAnsi="Times New Roman"/>
          <w:sz w:val="24"/>
        </w:rPr>
        <w:fldChar w:fldCharType="begin"/>
      </w:r>
      <w:r w:rsidRPr="00E42B1E">
        <w:rPr>
          <w:rFonts w:ascii="Times New Roman" w:hAnsi="Times New Roman"/>
          <w:sz w:val="24"/>
        </w:rPr>
        <w:instrText xml:space="preserve"> REF _Ref171400428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17.2.1</w:t>
      </w:r>
      <w:r w:rsidRPr="00E42B1E">
        <w:rPr>
          <w:rFonts w:ascii="Times New Roman" w:hAnsi="Times New Roman"/>
          <w:sz w:val="24"/>
        </w:rPr>
        <w:fldChar w:fldCharType="end"/>
      </w:r>
      <w:r w:rsidRPr="00E42B1E">
        <w:rPr>
          <w:rFonts w:ascii="Times New Roman" w:hAnsi="Times New Roman"/>
          <w:sz w:val="24"/>
        </w:rPr>
        <w:t xml:space="preserve">  hereof. </w:t>
      </w:r>
    </w:p>
    <w:p w14:paraId="1CB439A9" w14:textId="77777777" w:rsidR="00C0377A" w:rsidRPr="00E42B1E" w:rsidRDefault="00C0377A" w:rsidP="00D97C9A">
      <w:pPr>
        <w:spacing w:line="276" w:lineRule="auto"/>
        <w:jc w:val="both"/>
        <w:rPr>
          <w:rFonts w:ascii="Times New Roman" w:hAnsi="Times New Roman"/>
        </w:rPr>
        <w:sectPr w:rsidR="00C0377A" w:rsidRPr="00E42B1E" w:rsidSect="00AC293D">
          <w:pgSz w:w="11907" w:h="16839" w:code="9"/>
          <w:pgMar w:top="1800" w:right="1260" w:bottom="1260" w:left="1800" w:header="630" w:footer="90" w:gutter="0"/>
          <w:cols w:space="720"/>
          <w:docGrid w:linePitch="360"/>
        </w:sectPr>
      </w:pPr>
    </w:p>
    <w:p w14:paraId="4914D2B9" w14:textId="77777777" w:rsidR="00C0377A" w:rsidRPr="00E42B1E" w:rsidRDefault="00C0377A">
      <w:pPr>
        <w:jc w:val="both"/>
        <w:rPr>
          <w:rFonts w:ascii="Times New Roman" w:hAnsi="Times New Roman"/>
          <w:b/>
        </w:rPr>
      </w:pPr>
      <w:r w:rsidRPr="00E42B1E">
        <w:rPr>
          <w:rFonts w:ascii="Times New Roman" w:hAnsi="Times New Roman"/>
          <w:b/>
        </w:rPr>
        <w:lastRenderedPageBreak/>
        <w:t>ARTICLE: 2</w:t>
      </w:r>
    </w:p>
    <w:p w14:paraId="3EE4E43D" w14:textId="77777777" w:rsidR="00C0377A" w:rsidRPr="00E42B1E" w:rsidRDefault="00C0377A">
      <w:pPr>
        <w:pStyle w:val="Heading1"/>
        <w:rPr>
          <w:rFonts w:ascii="Times New Roman" w:hAnsi="Times New Roman"/>
          <w:sz w:val="24"/>
        </w:rPr>
      </w:pPr>
      <w:bookmarkStart w:id="7" w:name="_Toc59344021"/>
      <w:r w:rsidRPr="00E42B1E">
        <w:rPr>
          <w:rFonts w:ascii="Times New Roman" w:hAnsi="Times New Roman"/>
          <w:sz w:val="24"/>
        </w:rPr>
        <w:t>Effectiveness and Term of Agreement</w:t>
      </w:r>
      <w:bookmarkEnd w:id="7"/>
    </w:p>
    <w:p w14:paraId="6E14DA9D" w14:textId="77777777" w:rsidR="00C0377A" w:rsidRPr="00E42B1E" w:rsidRDefault="00C0377A">
      <w:pPr>
        <w:pStyle w:val="Heading2"/>
        <w:jc w:val="both"/>
        <w:rPr>
          <w:rFonts w:ascii="Times New Roman" w:hAnsi="Times New Roman"/>
        </w:rPr>
      </w:pPr>
      <w:bookmarkStart w:id="8" w:name="_Ref173572535"/>
      <w:r w:rsidRPr="00E42B1E">
        <w:rPr>
          <w:rFonts w:ascii="Times New Roman" w:hAnsi="Times New Roman"/>
        </w:rPr>
        <w:t>Effective Date:</w:t>
      </w:r>
      <w:bookmarkEnd w:id="8"/>
      <w:r w:rsidR="00CA3B7A" w:rsidRPr="00E42B1E">
        <w:rPr>
          <w:rFonts w:ascii="Times New Roman" w:hAnsi="Times New Roman"/>
        </w:rPr>
        <w:t xml:space="preserve"> </w:t>
      </w:r>
    </w:p>
    <w:p w14:paraId="3113ACCD" w14:textId="77777777" w:rsidR="00C0377A" w:rsidRPr="00E42B1E" w:rsidRDefault="00C0377A" w:rsidP="00D97C9A">
      <w:pPr>
        <w:spacing w:line="276" w:lineRule="auto"/>
        <w:ind w:left="960"/>
        <w:jc w:val="both"/>
        <w:rPr>
          <w:rFonts w:ascii="Times New Roman" w:hAnsi="Times New Roman"/>
        </w:rPr>
      </w:pPr>
      <w:r w:rsidRPr="00E42B1E">
        <w:rPr>
          <w:rFonts w:ascii="Times New Roman" w:hAnsi="Times New Roman"/>
        </w:rPr>
        <w:t>This Agreement shall be effective from later of the dates of the following events:</w:t>
      </w:r>
    </w:p>
    <w:p w14:paraId="5AD90060" w14:textId="7368D86E" w:rsidR="00EC5116" w:rsidRPr="00E42B1E" w:rsidRDefault="00EC5116" w:rsidP="001568DA">
      <w:pPr>
        <w:numPr>
          <w:ilvl w:val="0"/>
          <w:numId w:val="6"/>
        </w:numPr>
        <w:spacing w:line="276" w:lineRule="auto"/>
        <w:jc w:val="both"/>
        <w:rPr>
          <w:rFonts w:ascii="Times New Roman" w:hAnsi="Times New Roman"/>
        </w:rPr>
      </w:pPr>
      <w:r w:rsidRPr="00E42B1E">
        <w:rPr>
          <w:rFonts w:ascii="Times New Roman" w:hAnsi="Times New Roman"/>
        </w:rPr>
        <w:t xml:space="preserve">The Selected Bidder, on behalf of the TSP, has provided the Contract Performance Guarantee, as per terms of Article </w:t>
      </w:r>
      <w:r w:rsidRPr="00E42B1E">
        <w:rPr>
          <w:rFonts w:ascii="Times New Roman" w:hAnsi="Times New Roman"/>
        </w:rPr>
        <w:fldChar w:fldCharType="begin"/>
      </w:r>
      <w:r w:rsidRPr="00E42B1E">
        <w:rPr>
          <w:rFonts w:ascii="Times New Roman" w:hAnsi="Times New Roman"/>
        </w:rPr>
        <w:instrText xml:space="preserve"> REF _Ref170622804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3.1</w:t>
      </w:r>
      <w:r w:rsidRPr="00E42B1E">
        <w:rPr>
          <w:rFonts w:ascii="Times New Roman" w:hAnsi="Times New Roman"/>
        </w:rPr>
        <w:fldChar w:fldCharType="end"/>
      </w:r>
      <w:r w:rsidRPr="00E42B1E">
        <w:rPr>
          <w:rFonts w:ascii="Times New Roman" w:hAnsi="Times New Roman"/>
        </w:rPr>
        <w:t xml:space="preserve"> of this Agreement</w:t>
      </w:r>
      <w:r w:rsidR="00D97C9A" w:rsidRPr="00E42B1E">
        <w:rPr>
          <w:rFonts w:ascii="Times New Roman" w:hAnsi="Times New Roman"/>
        </w:rPr>
        <w:t>; and</w:t>
      </w:r>
    </w:p>
    <w:p w14:paraId="51F03CCA" w14:textId="00304D50" w:rsidR="00C0377A" w:rsidRPr="00E42B1E" w:rsidRDefault="00C0377A" w:rsidP="001568DA">
      <w:pPr>
        <w:numPr>
          <w:ilvl w:val="0"/>
          <w:numId w:val="6"/>
        </w:numPr>
        <w:spacing w:line="276" w:lineRule="auto"/>
        <w:jc w:val="both"/>
        <w:rPr>
          <w:rFonts w:ascii="Times New Roman" w:hAnsi="Times New Roman"/>
        </w:rPr>
      </w:pPr>
      <w:r w:rsidRPr="00E42B1E">
        <w:rPr>
          <w:rFonts w:ascii="Times New Roman" w:hAnsi="Times New Roman"/>
        </w:rPr>
        <w:t xml:space="preserve">The Selected Bidder has acquired for the Acquisition Price, one hundred percent (100%) of the equity shareholding of </w:t>
      </w:r>
      <w:r w:rsidR="00D2204D" w:rsidRPr="00E42B1E">
        <w:rPr>
          <w:rFonts w:ascii="Times New Roman" w:hAnsi="Times New Roman"/>
        </w:rPr>
        <w:t xml:space="preserve">REC Power Development and Consultancy Limited </w:t>
      </w:r>
      <w:r w:rsidRPr="00E42B1E">
        <w:rPr>
          <w:rFonts w:ascii="Times New Roman" w:hAnsi="Times New Roman"/>
        </w:rPr>
        <w:t xml:space="preserve">in </w:t>
      </w:r>
      <w:r w:rsidR="007F6453" w:rsidRPr="00E42B1E">
        <w:rPr>
          <w:rFonts w:ascii="Times New Roman" w:hAnsi="Times New Roman"/>
        </w:rPr>
        <w:t>Tumkur-II REZ Power Transmission Limited</w:t>
      </w:r>
      <w:r w:rsidR="00D2204D" w:rsidRPr="00E42B1E">
        <w:rPr>
          <w:rFonts w:ascii="Times New Roman" w:hAnsi="Times New Roman"/>
        </w:rPr>
        <w:t xml:space="preserve"> </w:t>
      </w:r>
      <w:r w:rsidRPr="00E42B1E">
        <w:rPr>
          <w:rFonts w:ascii="Times New Roman" w:hAnsi="Times New Roman"/>
        </w:rPr>
        <w:t>along with all its related assets and liabilities as per the provisions of the Share Purchase Agreement</w:t>
      </w:r>
      <w:r w:rsidR="00D97C9A" w:rsidRPr="00E42B1E">
        <w:rPr>
          <w:rFonts w:ascii="Times New Roman" w:hAnsi="Times New Roman"/>
        </w:rPr>
        <w:t>.</w:t>
      </w:r>
      <w:r w:rsidR="00002E76" w:rsidRPr="00E42B1E">
        <w:rPr>
          <w:rFonts w:ascii="Times New Roman" w:hAnsi="Times New Roman"/>
        </w:rPr>
        <w:t xml:space="preserve"> and</w:t>
      </w:r>
    </w:p>
    <w:p w14:paraId="0858EA07" w14:textId="77777777" w:rsidR="00002E76" w:rsidRPr="00E42B1E" w:rsidRDefault="00002E76" w:rsidP="001568DA">
      <w:pPr>
        <w:numPr>
          <w:ilvl w:val="0"/>
          <w:numId w:val="6"/>
        </w:numPr>
        <w:spacing w:line="276" w:lineRule="auto"/>
        <w:jc w:val="both"/>
        <w:rPr>
          <w:rFonts w:ascii="Times New Roman" w:hAnsi="Times New Roman"/>
        </w:rPr>
      </w:pPr>
      <w:r w:rsidRPr="00E42B1E">
        <w:rPr>
          <w:rFonts w:ascii="Times New Roman" w:hAnsi="Times New Roman"/>
        </w:rPr>
        <w:t>The Agreement is executed and delivered by the Parties;</w:t>
      </w:r>
    </w:p>
    <w:p w14:paraId="5616BD72" w14:textId="77777777" w:rsidR="00C0377A" w:rsidRPr="00E42B1E" w:rsidRDefault="00C0377A" w:rsidP="00D97C9A">
      <w:pPr>
        <w:pStyle w:val="Heading2"/>
        <w:spacing w:line="276" w:lineRule="auto"/>
        <w:jc w:val="both"/>
        <w:rPr>
          <w:rFonts w:ascii="Times New Roman" w:hAnsi="Times New Roman"/>
        </w:rPr>
      </w:pPr>
      <w:bookmarkStart w:id="9" w:name="_Ref170840154"/>
      <w:r w:rsidRPr="00E42B1E">
        <w:rPr>
          <w:rFonts w:ascii="Times New Roman" w:hAnsi="Times New Roman"/>
        </w:rPr>
        <w:t>Term and Termination:</w:t>
      </w:r>
      <w:bookmarkEnd w:id="9"/>
    </w:p>
    <w:p w14:paraId="416EB361" w14:textId="0735477C" w:rsidR="00023755" w:rsidRPr="00E42B1E" w:rsidRDefault="00C0377A" w:rsidP="002E17E1">
      <w:pPr>
        <w:pStyle w:val="Heading3"/>
        <w:keepNext w:val="0"/>
        <w:keepLines/>
        <w:tabs>
          <w:tab w:val="clear" w:pos="2250"/>
          <w:tab w:val="num" w:pos="1080"/>
        </w:tabs>
        <w:spacing w:line="276" w:lineRule="auto"/>
        <w:ind w:left="1080" w:hanging="1080"/>
        <w:rPr>
          <w:rFonts w:ascii="Times New Roman" w:hAnsi="Times New Roman"/>
          <w:sz w:val="24"/>
        </w:rPr>
      </w:pPr>
      <w:bookmarkStart w:id="10" w:name="_Ref191032021"/>
      <w:r w:rsidRPr="00E42B1E">
        <w:rPr>
          <w:rFonts w:ascii="Times New Roman" w:hAnsi="Times New Roman"/>
          <w:sz w:val="24"/>
        </w:rPr>
        <w:t xml:space="preserve">Subject to Article </w:t>
      </w:r>
      <w:r w:rsidRPr="00E42B1E">
        <w:rPr>
          <w:rFonts w:ascii="Times New Roman" w:hAnsi="Times New Roman"/>
          <w:sz w:val="24"/>
        </w:rPr>
        <w:fldChar w:fldCharType="begin"/>
      </w:r>
      <w:r w:rsidRPr="00E42B1E">
        <w:rPr>
          <w:rFonts w:ascii="Times New Roman" w:hAnsi="Times New Roman"/>
          <w:sz w:val="24"/>
        </w:rPr>
        <w:instrText xml:space="preserve"> REF _Ref170677570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2.2.3</w:t>
      </w:r>
      <w:r w:rsidRPr="00E42B1E">
        <w:rPr>
          <w:rFonts w:ascii="Times New Roman" w:hAnsi="Times New Roman"/>
          <w:sz w:val="24"/>
        </w:rPr>
        <w:fldChar w:fldCharType="end"/>
      </w:r>
      <w:r w:rsidRPr="00E42B1E">
        <w:rPr>
          <w:rFonts w:ascii="Times New Roman" w:hAnsi="Times New Roman"/>
          <w:sz w:val="24"/>
        </w:rPr>
        <w:t xml:space="preserve"> and Article </w:t>
      </w:r>
      <w:r w:rsidRPr="00E42B1E">
        <w:rPr>
          <w:rFonts w:ascii="Times New Roman" w:hAnsi="Times New Roman"/>
          <w:sz w:val="24"/>
        </w:rPr>
        <w:fldChar w:fldCharType="begin"/>
      </w:r>
      <w:r w:rsidRPr="00E42B1E">
        <w:rPr>
          <w:rFonts w:ascii="Times New Roman" w:hAnsi="Times New Roman"/>
          <w:sz w:val="24"/>
        </w:rPr>
        <w:instrText xml:space="preserve"> REF _Ref170677594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2.4</w:t>
      </w:r>
      <w:r w:rsidRPr="00E42B1E">
        <w:rPr>
          <w:rFonts w:ascii="Times New Roman" w:hAnsi="Times New Roman"/>
          <w:sz w:val="24"/>
        </w:rPr>
        <w:fldChar w:fldCharType="end"/>
      </w:r>
      <w:r w:rsidRPr="00E42B1E">
        <w:rPr>
          <w:rFonts w:ascii="Times New Roman" w:hAnsi="Times New Roman"/>
          <w:sz w:val="24"/>
        </w:rPr>
        <w:t>, this Agreement shall continue to be effective in relation to the Project until the Expiry Date, when it shall automatically terminate</w:t>
      </w:r>
      <w:r w:rsidR="00023755" w:rsidRPr="00E42B1E">
        <w:rPr>
          <w:rFonts w:ascii="Times New Roman" w:hAnsi="Times New Roman"/>
          <w:sz w:val="24"/>
        </w:rPr>
        <w:t>.</w:t>
      </w:r>
    </w:p>
    <w:p w14:paraId="4EE45878" w14:textId="77777777" w:rsidR="00023755" w:rsidRPr="00E42B1E" w:rsidRDefault="00023755" w:rsidP="002E17E1">
      <w:pPr>
        <w:pStyle w:val="Heading3"/>
        <w:keepNext w:val="0"/>
        <w:keepLines/>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Post the </w:t>
      </w:r>
      <w:r w:rsidR="00166ABB" w:rsidRPr="00E42B1E">
        <w:rPr>
          <w:rFonts w:ascii="Times New Roman" w:hAnsi="Times New Roman"/>
          <w:sz w:val="24"/>
        </w:rPr>
        <w:t xml:space="preserve">Expiry Date </w:t>
      </w:r>
      <w:r w:rsidRPr="00E42B1E">
        <w:rPr>
          <w:rFonts w:ascii="Times New Roman" w:hAnsi="Times New Roman"/>
          <w:sz w:val="24"/>
        </w:rPr>
        <w:t xml:space="preserve">of this Agreement, the </w:t>
      </w:r>
      <w:r w:rsidR="00013A63" w:rsidRPr="00E42B1E">
        <w:rPr>
          <w:rFonts w:ascii="Times New Roman" w:hAnsi="Times New Roman"/>
          <w:sz w:val="24"/>
        </w:rPr>
        <w:t>TSP</w:t>
      </w:r>
      <w:r w:rsidR="00546A08" w:rsidRPr="00E42B1E">
        <w:rPr>
          <w:rFonts w:ascii="Times New Roman" w:hAnsi="Times New Roman"/>
          <w:sz w:val="24"/>
        </w:rPr>
        <w:t xml:space="preserve"> shall ensure </w:t>
      </w:r>
      <w:r w:rsidR="00752CFB" w:rsidRPr="00E42B1E">
        <w:rPr>
          <w:rFonts w:ascii="Times New Roman" w:hAnsi="Times New Roman"/>
          <w:sz w:val="24"/>
        </w:rPr>
        <w:t xml:space="preserve">transfer </w:t>
      </w:r>
      <w:r w:rsidR="00555ACF" w:rsidRPr="00E42B1E">
        <w:rPr>
          <w:rFonts w:ascii="Times New Roman" w:hAnsi="Times New Roman"/>
          <w:sz w:val="24"/>
        </w:rPr>
        <w:t xml:space="preserve">of Project </w:t>
      </w:r>
      <w:r w:rsidR="00E251C8" w:rsidRPr="00E42B1E">
        <w:rPr>
          <w:rFonts w:ascii="Times New Roman" w:hAnsi="Times New Roman"/>
          <w:sz w:val="24"/>
        </w:rPr>
        <w:t xml:space="preserve">Assets </w:t>
      </w:r>
      <w:r w:rsidR="00002E76" w:rsidRPr="00E42B1E">
        <w:rPr>
          <w:rFonts w:ascii="Times New Roman" w:hAnsi="Times New Roman"/>
          <w:sz w:val="24"/>
        </w:rPr>
        <w:t xml:space="preserve">to </w:t>
      </w:r>
      <w:r w:rsidR="00ED159E" w:rsidRPr="00E42B1E">
        <w:rPr>
          <w:rFonts w:ascii="Times New Roman" w:hAnsi="Times New Roman"/>
          <w:sz w:val="24"/>
        </w:rPr>
        <w:t xml:space="preserve">CTU or its successors or </w:t>
      </w:r>
      <w:r w:rsidR="00002E76" w:rsidRPr="00E42B1E">
        <w:rPr>
          <w:rFonts w:ascii="Times New Roman" w:hAnsi="Times New Roman"/>
          <w:sz w:val="24"/>
        </w:rPr>
        <w:t>an</w:t>
      </w:r>
      <w:r w:rsidR="00752CFB" w:rsidRPr="00E42B1E">
        <w:rPr>
          <w:rFonts w:ascii="Times New Roman" w:hAnsi="Times New Roman"/>
          <w:sz w:val="24"/>
        </w:rPr>
        <w:t xml:space="preserve"> agency</w:t>
      </w:r>
      <w:r w:rsidR="005256A4" w:rsidRPr="00E42B1E">
        <w:rPr>
          <w:rFonts w:ascii="Times New Roman" w:hAnsi="Times New Roman"/>
          <w:sz w:val="24"/>
        </w:rPr>
        <w:t xml:space="preserve"> </w:t>
      </w:r>
      <w:r w:rsidR="00EB6FDB" w:rsidRPr="00E42B1E">
        <w:rPr>
          <w:rFonts w:ascii="Times New Roman" w:hAnsi="Times New Roman"/>
          <w:sz w:val="24"/>
        </w:rPr>
        <w:t xml:space="preserve">as decided </w:t>
      </w:r>
      <w:r w:rsidR="00752CFB" w:rsidRPr="00E42B1E">
        <w:rPr>
          <w:rFonts w:ascii="Times New Roman" w:hAnsi="Times New Roman"/>
          <w:sz w:val="24"/>
        </w:rPr>
        <w:t xml:space="preserve">by the Central Government at zero </w:t>
      </w:r>
      <w:r w:rsidR="00B04FED" w:rsidRPr="00E42B1E">
        <w:rPr>
          <w:rFonts w:ascii="Times New Roman" w:hAnsi="Times New Roman"/>
          <w:sz w:val="24"/>
        </w:rPr>
        <w:t xml:space="preserve">cost </w:t>
      </w:r>
      <w:r w:rsidR="00752CFB" w:rsidRPr="00E42B1E">
        <w:rPr>
          <w:rFonts w:ascii="Times New Roman" w:hAnsi="Times New Roman"/>
          <w:sz w:val="24"/>
        </w:rPr>
        <w:t xml:space="preserve">and free from any encumbrance and liability. </w:t>
      </w:r>
      <w:bookmarkEnd w:id="10"/>
      <w:r w:rsidR="00303B0C" w:rsidRPr="00E42B1E">
        <w:rPr>
          <w:rFonts w:ascii="Times New Roman" w:hAnsi="Times New Roman"/>
          <w:sz w:val="24"/>
        </w:rPr>
        <w:t xml:space="preserve">The transfer shall be completed </w:t>
      </w:r>
      <w:r w:rsidR="00AB7B50" w:rsidRPr="00E42B1E">
        <w:rPr>
          <w:rFonts w:ascii="Times New Roman" w:hAnsi="Times New Roman"/>
          <w:sz w:val="24"/>
        </w:rPr>
        <w:t>within 90 days of expiry of this Agreement</w:t>
      </w:r>
      <w:r w:rsidR="00667016" w:rsidRPr="00E42B1E">
        <w:rPr>
          <w:rFonts w:ascii="Times New Roman" w:hAnsi="Times New Roman"/>
          <w:sz w:val="24"/>
        </w:rPr>
        <w:t xml:space="preserve"> failing which </w:t>
      </w:r>
      <w:r w:rsidR="000051C3" w:rsidRPr="00E42B1E">
        <w:rPr>
          <w:rFonts w:ascii="Times New Roman" w:hAnsi="Times New Roman"/>
          <w:sz w:val="24"/>
        </w:rPr>
        <w:t>CTU shall be entitled to take over the</w:t>
      </w:r>
      <w:r w:rsidR="009E37BA" w:rsidRPr="00E42B1E">
        <w:rPr>
          <w:rFonts w:ascii="Times New Roman" w:hAnsi="Times New Roman"/>
          <w:sz w:val="24"/>
        </w:rPr>
        <w:t xml:space="preserve"> Project</w:t>
      </w:r>
      <w:r w:rsidR="00717C6F" w:rsidRPr="00E42B1E">
        <w:rPr>
          <w:rFonts w:ascii="Times New Roman" w:hAnsi="Times New Roman"/>
          <w:sz w:val="24"/>
        </w:rPr>
        <w:t xml:space="preserve"> Assets </w:t>
      </w:r>
      <w:r w:rsidR="00911018" w:rsidRPr="00E42B1E">
        <w:rPr>
          <w:rFonts w:ascii="Times New Roman" w:hAnsi="Times New Roman"/>
          <w:sz w:val="24"/>
        </w:rPr>
        <w:t>Suo moto</w:t>
      </w:r>
      <w:r w:rsidR="009E37BA" w:rsidRPr="00E42B1E">
        <w:rPr>
          <w:rFonts w:ascii="Times New Roman" w:hAnsi="Times New Roman"/>
          <w:sz w:val="24"/>
        </w:rPr>
        <w:t>.</w:t>
      </w:r>
    </w:p>
    <w:p w14:paraId="2922D155" w14:textId="77777777" w:rsidR="00C0377A" w:rsidRPr="00E42B1E" w:rsidRDefault="00C0377A" w:rsidP="002E17E1">
      <w:pPr>
        <w:pStyle w:val="Heading3"/>
        <w:keepNext w:val="0"/>
        <w:keepLines/>
        <w:tabs>
          <w:tab w:val="clear" w:pos="2250"/>
          <w:tab w:val="num" w:pos="1080"/>
        </w:tabs>
        <w:spacing w:line="276" w:lineRule="auto"/>
        <w:ind w:left="1080" w:hanging="1080"/>
        <w:rPr>
          <w:rFonts w:ascii="Times New Roman" w:hAnsi="Times New Roman"/>
          <w:sz w:val="24"/>
        </w:rPr>
      </w:pPr>
      <w:bookmarkStart w:id="11" w:name="_Ref170677570"/>
      <w:r w:rsidRPr="00E42B1E">
        <w:rPr>
          <w:rFonts w:ascii="Times New Roman" w:hAnsi="Times New Roman"/>
          <w:sz w:val="24"/>
        </w:rPr>
        <w:t>This Agreement shall terminate before the Expiry Date</w:t>
      </w:r>
      <w:r w:rsidR="007D4E91" w:rsidRPr="00E42B1E">
        <w:rPr>
          <w:rFonts w:ascii="Times New Roman" w:hAnsi="Times New Roman"/>
          <w:sz w:val="24"/>
        </w:rPr>
        <w:t xml:space="preserve"> in accordance with Article 13 or Article 3.3.2 or Article 3.3.4.</w:t>
      </w:r>
      <w:bookmarkEnd w:id="11"/>
    </w:p>
    <w:p w14:paraId="37C56646" w14:textId="77777777" w:rsidR="00C0377A" w:rsidRPr="00E42B1E" w:rsidRDefault="00C0377A" w:rsidP="00D97C9A">
      <w:pPr>
        <w:pStyle w:val="Heading2"/>
        <w:spacing w:line="276" w:lineRule="auto"/>
        <w:jc w:val="both"/>
        <w:rPr>
          <w:rFonts w:ascii="Times New Roman" w:hAnsi="Times New Roman"/>
        </w:rPr>
      </w:pPr>
      <w:r w:rsidRPr="00E42B1E">
        <w:rPr>
          <w:rFonts w:ascii="Times New Roman" w:hAnsi="Times New Roman"/>
        </w:rPr>
        <w:t xml:space="preserve">Conditions </w:t>
      </w:r>
      <w:r w:rsidR="007416E2" w:rsidRPr="00E42B1E">
        <w:rPr>
          <w:rFonts w:ascii="Times New Roman" w:hAnsi="Times New Roman"/>
        </w:rPr>
        <w:t>prior to the e</w:t>
      </w:r>
      <w:r w:rsidRPr="00E42B1E">
        <w:rPr>
          <w:rFonts w:ascii="Times New Roman" w:hAnsi="Times New Roman"/>
        </w:rPr>
        <w:t xml:space="preserve">xpiry </w:t>
      </w:r>
      <w:r w:rsidR="007416E2" w:rsidRPr="00E42B1E">
        <w:rPr>
          <w:rFonts w:ascii="Times New Roman" w:hAnsi="Times New Roman"/>
        </w:rPr>
        <w:t>of the Transmission License</w:t>
      </w:r>
    </w:p>
    <w:p w14:paraId="2AF14E58" w14:textId="77777777" w:rsidR="00C0377A" w:rsidRPr="00E42B1E" w:rsidRDefault="007416E2" w:rsidP="00D40C95">
      <w:pPr>
        <w:pStyle w:val="Heading3"/>
        <w:keepNext w:val="0"/>
        <w:keepLines/>
        <w:tabs>
          <w:tab w:val="clear" w:pos="2250"/>
          <w:tab w:val="num" w:pos="1080"/>
        </w:tabs>
        <w:spacing w:line="276" w:lineRule="auto"/>
        <w:ind w:left="1080" w:hanging="1080"/>
        <w:rPr>
          <w:rFonts w:ascii="Times New Roman" w:hAnsi="Times New Roman"/>
          <w:sz w:val="24"/>
        </w:rPr>
      </w:pPr>
      <w:bookmarkStart w:id="12" w:name="_Ref173658783"/>
      <w:r w:rsidRPr="00E42B1E">
        <w:rPr>
          <w:rFonts w:ascii="Times New Roman" w:hAnsi="Times New Roman"/>
          <w:sz w:val="24"/>
        </w:rPr>
        <w:t xml:space="preserve">In order </w:t>
      </w:r>
      <w:r w:rsidR="00C0377A" w:rsidRPr="00E42B1E">
        <w:rPr>
          <w:rFonts w:ascii="Times New Roman" w:hAnsi="Times New Roman"/>
          <w:sz w:val="24"/>
        </w:rPr>
        <w:t xml:space="preserve">to continue the Project beyond the </w:t>
      </w:r>
      <w:r w:rsidRPr="00E42B1E">
        <w:rPr>
          <w:rFonts w:ascii="Times New Roman" w:hAnsi="Times New Roman"/>
          <w:sz w:val="24"/>
        </w:rPr>
        <w:t>expiry of the Transmission License</w:t>
      </w:r>
      <w:r w:rsidR="00C0377A" w:rsidRPr="00E42B1E">
        <w:rPr>
          <w:rFonts w:ascii="Times New Roman" w:hAnsi="Times New Roman"/>
          <w:sz w:val="24"/>
        </w:rPr>
        <w:t xml:space="preserve">, the TSP shall </w:t>
      </w:r>
      <w:r w:rsidRPr="00E42B1E">
        <w:rPr>
          <w:rFonts w:ascii="Times New Roman" w:hAnsi="Times New Roman"/>
          <w:sz w:val="24"/>
        </w:rPr>
        <w:t xml:space="preserve">be obligated to </w:t>
      </w:r>
      <w:r w:rsidR="00C0377A" w:rsidRPr="00E42B1E">
        <w:rPr>
          <w:rFonts w:ascii="Times New Roman" w:hAnsi="Times New Roman"/>
          <w:sz w:val="24"/>
        </w:rPr>
        <w:t xml:space="preserve">make an application to the Commission at least </w:t>
      </w:r>
      <w:r w:rsidR="00BE39E6" w:rsidRPr="00E42B1E">
        <w:rPr>
          <w:rFonts w:ascii="Times New Roman" w:hAnsi="Times New Roman"/>
          <w:sz w:val="24"/>
        </w:rPr>
        <w:t xml:space="preserve">two (2) years </w:t>
      </w:r>
      <w:r w:rsidR="00C0377A" w:rsidRPr="00E42B1E">
        <w:rPr>
          <w:rFonts w:ascii="Times New Roman" w:hAnsi="Times New Roman"/>
          <w:sz w:val="24"/>
        </w:rPr>
        <w:t xml:space="preserve">before the </w:t>
      </w:r>
      <w:r w:rsidR="00BE39E6" w:rsidRPr="00E42B1E">
        <w:rPr>
          <w:rFonts w:ascii="Times New Roman" w:hAnsi="Times New Roman"/>
          <w:sz w:val="24"/>
        </w:rPr>
        <w:t>d</w:t>
      </w:r>
      <w:r w:rsidR="00C0377A" w:rsidRPr="00E42B1E">
        <w:rPr>
          <w:rFonts w:ascii="Times New Roman" w:hAnsi="Times New Roman"/>
          <w:sz w:val="24"/>
        </w:rPr>
        <w:t xml:space="preserve">ate </w:t>
      </w:r>
      <w:r w:rsidR="00BE39E6" w:rsidRPr="00E42B1E">
        <w:rPr>
          <w:rFonts w:ascii="Times New Roman" w:hAnsi="Times New Roman"/>
          <w:sz w:val="24"/>
        </w:rPr>
        <w:t>of expiry of the Transmission License</w:t>
      </w:r>
      <w:r w:rsidR="00C0377A" w:rsidRPr="00E42B1E">
        <w:rPr>
          <w:rFonts w:ascii="Times New Roman" w:hAnsi="Times New Roman"/>
          <w:sz w:val="24"/>
        </w:rPr>
        <w:t xml:space="preserve">, seeking the Commission’s approval for the </w:t>
      </w:r>
      <w:r w:rsidR="00BE39E6" w:rsidRPr="00E42B1E">
        <w:rPr>
          <w:rFonts w:ascii="Times New Roman" w:hAnsi="Times New Roman"/>
          <w:sz w:val="24"/>
        </w:rPr>
        <w:t>extension of the term of the Transmission License up to</w:t>
      </w:r>
      <w:r w:rsidR="00C0377A" w:rsidRPr="00E42B1E">
        <w:rPr>
          <w:rFonts w:ascii="Times New Roman" w:hAnsi="Times New Roman"/>
          <w:sz w:val="24"/>
        </w:rPr>
        <w:t xml:space="preserve"> the Expiry Date.</w:t>
      </w:r>
      <w:bookmarkEnd w:id="12"/>
    </w:p>
    <w:p w14:paraId="06574151" w14:textId="77777777" w:rsidR="00C0377A" w:rsidRPr="00E42B1E" w:rsidRDefault="00C0377A" w:rsidP="00D40C95">
      <w:pPr>
        <w:pStyle w:val="Heading3"/>
        <w:keepNext w:val="0"/>
        <w:keepLines/>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lastRenderedPageBreak/>
        <w:t xml:space="preserve">The TSP shall </w:t>
      </w:r>
      <w:r w:rsidR="00BE39E6" w:rsidRPr="00E42B1E">
        <w:rPr>
          <w:rFonts w:ascii="Times New Roman" w:hAnsi="Times New Roman"/>
          <w:sz w:val="24"/>
        </w:rPr>
        <w:t xml:space="preserve">timely comply with all the requirements that may be laid down by the Commission for extension of the term </w:t>
      </w:r>
      <w:r w:rsidRPr="00E42B1E">
        <w:rPr>
          <w:rFonts w:ascii="Times New Roman" w:hAnsi="Times New Roman"/>
          <w:sz w:val="24"/>
        </w:rPr>
        <w:t xml:space="preserve">of </w:t>
      </w:r>
      <w:r w:rsidR="00BE39E6" w:rsidRPr="00E42B1E">
        <w:rPr>
          <w:rFonts w:ascii="Times New Roman" w:hAnsi="Times New Roman"/>
          <w:sz w:val="24"/>
        </w:rPr>
        <w:t xml:space="preserve">the </w:t>
      </w:r>
      <w:r w:rsidRPr="00E42B1E">
        <w:rPr>
          <w:rFonts w:ascii="Times New Roman" w:hAnsi="Times New Roman"/>
          <w:sz w:val="24"/>
        </w:rPr>
        <w:t xml:space="preserve">Transmission License </w:t>
      </w:r>
      <w:r w:rsidR="00BE39E6" w:rsidRPr="00E42B1E">
        <w:rPr>
          <w:rFonts w:ascii="Times New Roman" w:hAnsi="Times New Roman"/>
          <w:sz w:val="24"/>
        </w:rPr>
        <w:t xml:space="preserve">beyond the initial </w:t>
      </w:r>
      <w:r w:rsidR="0063381B" w:rsidRPr="00E42B1E">
        <w:rPr>
          <w:rFonts w:ascii="Times New Roman" w:hAnsi="Times New Roman"/>
          <w:sz w:val="24"/>
        </w:rPr>
        <w:t xml:space="preserve">term </w:t>
      </w:r>
      <w:r w:rsidR="00BE39E6" w:rsidRPr="00E42B1E">
        <w:rPr>
          <w:rFonts w:ascii="Times New Roman" w:hAnsi="Times New Roman"/>
          <w:sz w:val="24"/>
        </w:rPr>
        <w:t xml:space="preserve">of twenty-five (25) years </w:t>
      </w:r>
      <w:r w:rsidR="0024318A" w:rsidRPr="00E42B1E">
        <w:rPr>
          <w:rFonts w:ascii="Times New Roman" w:hAnsi="Times New Roman"/>
          <w:sz w:val="24"/>
        </w:rPr>
        <w:t xml:space="preserve">&amp; upto the Expiry Date </w:t>
      </w:r>
      <w:r w:rsidR="00BE39E6" w:rsidRPr="00E42B1E">
        <w:rPr>
          <w:rFonts w:ascii="Times New Roman" w:hAnsi="Times New Roman"/>
          <w:sz w:val="24"/>
        </w:rPr>
        <w:t xml:space="preserve">and the TSP shall keep the </w:t>
      </w:r>
      <w:r w:rsidR="002670FF" w:rsidRPr="00E42B1E">
        <w:rPr>
          <w:rFonts w:ascii="Times New Roman" w:hAnsi="Times New Roman"/>
          <w:sz w:val="24"/>
        </w:rPr>
        <w:t>Nodal Agency</w:t>
      </w:r>
      <w:r w:rsidR="00BE39E6" w:rsidRPr="00E42B1E">
        <w:rPr>
          <w:rFonts w:ascii="Times New Roman" w:hAnsi="Times New Roman"/>
          <w:sz w:val="24"/>
        </w:rPr>
        <w:t xml:space="preserve"> fully informed about the progress on its application for extension of the term of the Transmission License</w:t>
      </w:r>
      <w:r w:rsidRPr="00E42B1E">
        <w:rPr>
          <w:rFonts w:ascii="Times New Roman" w:hAnsi="Times New Roman"/>
          <w:sz w:val="24"/>
        </w:rPr>
        <w:t>.</w:t>
      </w:r>
    </w:p>
    <w:p w14:paraId="5C716E81" w14:textId="77777777" w:rsidR="00C0377A" w:rsidRPr="00E42B1E" w:rsidRDefault="00C0377A" w:rsidP="00D97C9A">
      <w:pPr>
        <w:pStyle w:val="Heading2"/>
        <w:spacing w:line="276" w:lineRule="auto"/>
        <w:jc w:val="both"/>
        <w:rPr>
          <w:rFonts w:ascii="Times New Roman" w:hAnsi="Times New Roman"/>
        </w:rPr>
      </w:pPr>
      <w:bookmarkStart w:id="13" w:name="_Ref170677594"/>
      <w:r w:rsidRPr="00E42B1E">
        <w:rPr>
          <w:rFonts w:ascii="Times New Roman" w:hAnsi="Times New Roman"/>
        </w:rPr>
        <w:t>Survival:</w:t>
      </w:r>
      <w:bookmarkEnd w:id="13"/>
    </w:p>
    <w:p w14:paraId="06A93FE8" w14:textId="3453F887" w:rsidR="00C0377A" w:rsidRPr="00E42B1E" w:rsidRDefault="00C0377A" w:rsidP="00D97C9A">
      <w:pPr>
        <w:spacing w:line="276" w:lineRule="auto"/>
        <w:ind w:left="960"/>
        <w:jc w:val="both"/>
        <w:rPr>
          <w:rFonts w:ascii="Times New Roman" w:hAnsi="Times New Roman"/>
        </w:rPr>
      </w:pPr>
      <w:r w:rsidRPr="00E42B1E">
        <w:rPr>
          <w:rFonts w:ascii="Times New Roman" w:hAnsi="Times New Roman"/>
        </w:rPr>
        <w:t>The expiry or termination of this Agreement shall not affect any accrued rights, obligations</w:t>
      </w:r>
      <w:r w:rsidR="005A3CC0" w:rsidRPr="00E42B1E">
        <w:rPr>
          <w:rFonts w:ascii="Times New Roman" w:hAnsi="Times New Roman"/>
        </w:rPr>
        <w:t>/ roles</w:t>
      </w:r>
      <w:r w:rsidRPr="00E42B1E">
        <w:rPr>
          <w:rFonts w:ascii="Times New Roman" w:hAnsi="Times New Roman"/>
        </w:rPr>
        <w:t xml:space="preserve"> and liabilities of the Parties under this Agreement, including the right to receive liquidated damages as per the terms of this Agreement, nor shall it effect the survival of any continuing obligations</w:t>
      </w:r>
      <w:r w:rsidR="005A3CC0" w:rsidRPr="00E42B1E">
        <w:rPr>
          <w:rFonts w:ascii="Times New Roman" w:hAnsi="Times New Roman"/>
        </w:rPr>
        <w:t>/ roles</w:t>
      </w:r>
      <w:r w:rsidRPr="00E42B1E">
        <w:rPr>
          <w:rFonts w:ascii="Times New Roman" w:hAnsi="Times New Roman"/>
        </w:rPr>
        <w:t xml:space="preserve"> for which this Agreement provides, either expressly or by necessary implication, which are to survive after the Expiry Date or termination including those under Article</w:t>
      </w:r>
      <w:r w:rsidR="00F9657B" w:rsidRPr="00E42B1E">
        <w:rPr>
          <w:rFonts w:ascii="Times New Roman" w:hAnsi="Times New Roman"/>
        </w:rPr>
        <w:t>s</w:t>
      </w:r>
      <w:r w:rsidRPr="00E42B1E">
        <w:rPr>
          <w:rFonts w:ascii="Times New Roman" w:hAnsi="Times New Roman"/>
        </w:rPr>
        <w:t xml:space="preserve"> </w:t>
      </w:r>
      <w:r w:rsidRPr="00E42B1E">
        <w:rPr>
          <w:rFonts w:ascii="Times New Roman" w:hAnsi="Times New Roman"/>
        </w:rPr>
        <w:fldChar w:fldCharType="begin"/>
      </w:r>
      <w:r w:rsidRPr="00E42B1E">
        <w:rPr>
          <w:rFonts w:ascii="Times New Roman" w:hAnsi="Times New Roman"/>
        </w:rPr>
        <w:instrText xml:space="preserve"> REF _Ref190688083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3.3.3</w:t>
      </w:r>
      <w:r w:rsidRPr="00E42B1E">
        <w:rPr>
          <w:rFonts w:ascii="Times New Roman" w:hAnsi="Times New Roman"/>
        </w:rPr>
        <w:fldChar w:fldCharType="end"/>
      </w:r>
      <w:r w:rsidRPr="00E42B1E">
        <w:rPr>
          <w:rFonts w:ascii="Times New Roman" w:hAnsi="Times New Roman"/>
        </w:rPr>
        <w:t xml:space="preserve">, </w:t>
      </w:r>
      <w:r w:rsidRPr="00E42B1E">
        <w:rPr>
          <w:rFonts w:ascii="Times New Roman" w:hAnsi="Times New Roman"/>
        </w:rPr>
        <w:fldChar w:fldCharType="begin"/>
      </w:r>
      <w:r w:rsidRPr="00E42B1E">
        <w:rPr>
          <w:rFonts w:ascii="Times New Roman" w:hAnsi="Times New Roman"/>
        </w:rPr>
        <w:instrText xml:space="preserve"> REF _Ref190827072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3.3.5</w:t>
      </w:r>
      <w:r w:rsidRPr="00E42B1E">
        <w:rPr>
          <w:rFonts w:ascii="Times New Roman" w:hAnsi="Times New Roman"/>
        </w:rPr>
        <w:fldChar w:fldCharType="end"/>
      </w:r>
      <w:r w:rsidRPr="00E42B1E">
        <w:rPr>
          <w:rFonts w:ascii="Times New Roman" w:hAnsi="Times New Roman"/>
        </w:rPr>
        <w:t xml:space="preserve">, Article </w:t>
      </w:r>
      <w:r w:rsidRPr="00E42B1E">
        <w:rPr>
          <w:rFonts w:ascii="Times New Roman" w:hAnsi="Times New Roman"/>
        </w:rPr>
        <w:fldChar w:fldCharType="begin"/>
      </w:r>
      <w:r w:rsidRPr="00E42B1E">
        <w:rPr>
          <w:rFonts w:ascii="Times New Roman" w:hAnsi="Times New Roman"/>
        </w:rPr>
        <w:instrText xml:space="preserve"> REF _Ref190837674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9.3</w:t>
      </w:r>
      <w:r w:rsidRPr="00E42B1E">
        <w:rPr>
          <w:rFonts w:ascii="Times New Roman" w:hAnsi="Times New Roman"/>
        </w:rPr>
        <w:fldChar w:fldCharType="end"/>
      </w:r>
      <w:r w:rsidRPr="00E42B1E">
        <w:rPr>
          <w:rFonts w:ascii="Times New Roman" w:hAnsi="Times New Roman"/>
        </w:rPr>
        <w:t xml:space="preserve"> (Application of Insurance Proceeds), Article </w:t>
      </w:r>
      <w:r w:rsidRPr="00E42B1E">
        <w:rPr>
          <w:rFonts w:ascii="Times New Roman" w:hAnsi="Times New Roman"/>
        </w:rPr>
        <w:fldChar w:fldCharType="begin"/>
      </w:r>
      <w:r w:rsidRPr="00E42B1E">
        <w:rPr>
          <w:rFonts w:ascii="Times New Roman" w:hAnsi="Times New Roman"/>
        </w:rPr>
        <w:instrText xml:space="preserve"> REF _Ref169486238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11</w:t>
      </w:r>
      <w:r w:rsidRPr="00E42B1E">
        <w:rPr>
          <w:rFonts w:ascii="Times New Roman" w:hAnsi="Times New Roman"/>
        </w:rPr>
        <w:fldChar w:fldCharType="end"/>
      </w:r>
      <w:r w:rsidRPr="00E42B1E">
        <w:rPr>
          <w:rFonts w:ascii="Times New Roman" w:hAnsi="Times New Roman"/>
        </w:rPr>
        <w:t xml:space="preserve"> (Force Majeure), Article </w:t>
      </w:r>
      <w:r w:rsidRPr="00E42B1E">
        <w:rPr>
          <w:rFonts w:ascii="Times New Roman" w:hAnsi="Times New Roman"/>
        </w:rPr>
        <w:fldChar w:fldCharType="begin"/>
      </w:r>
      <w:r w:rsidRPr="00E42B1E">
        <w:rPr>
          <w:rFonts w:ascii="Times New Roman" w:hAnsi="Times New Roman"/>
        </w:rPr>
        <w:instrText xml:space="preserve"> REF _Ref169580801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13</w:t>
      </w:r>
      <w:r w:rsidRPr="00E42B1E">
        <w:rPr>
          <w:rFonts w:ascii="Times New Roman" w:hAnsi="Times New Roman"/>
        </w:rPr>
        <w:fldChar w:fldCharType="end"/>
      </w:r>
      <w:r w:rsidRPr="00E42B1E">
        <w:rPr>
          <w:rFonts w:ascii="Times New Roman" w:hAnsi="Times New Roman"/>
        </w:rPr>
        <w:t xml:space="preserve"> (Events of Default and Termination), Article </w:t>
      </w:r>
      <w:r w:rsidRPr="00E42B1E">
        <w:rPr>
          <w:rFonts w:ascii="Times New Roman" w:hAnsi="Times New Roman"/>
        </w:rPr>
        <w:fldChar w:fldCharType="begin"/>
      </w:r>
      <w:r w:rsidRPr="00E42B1E">
        <w:rPr>
          <w:rFonts w:ascii="Times New Roman" w:hAnsi="Times New Roman"/>
        </w:rPr>
        <w:instrText xml:space="preserve"> REF _Ref169506718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14</w:t>
      </w:r>
      <w:r w:rsidRPr="00E42B1E">
        <w:rPr>
          <w:rFonts w:ascii="Times New Roman" w:hAnsi="Times New Roman"/>
        </w:rPr>
        <w:fldChar w:fldCharType="end"/>
      </w:r>
      <w:r w:rsidRPr="00E42B1E">
        <w:rPr>
          <w:rFonts w:ascii="Times New Roman" w:hAnsi="Times New Roman"/>
        </w:rPr>
        <w:t xml:space="preserve"> (Liability &amp; Indemnification), Article </w:t>
      </w:r>
      <w:r w:rsidRPr="00E42B1E">
        <w:rPr>
          <w:rFonts w:ascii="Times New Roman" w:hAnsi="Times New Roman"/>
        </w:rPr>
        <w:fldChar w:fldCharType="begin"/>
      </w:r>
      <w:r w:rsidRPr="00E42B1E">
        <w:rPr>
          <w:rFonts w:ascii="Times New Roman" w:hAnsi="Times New Roman"/>
        </w:rPr>
        <w:instrText xml:space="preserve"> REF _Ref169487437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16</w:t>
      </w:r>
      <w:r w:rsidRPr="00E42B1E">
        <w:rPr>
          <w:rFonts w:ascii="Times New Roman" w:hAnsi="Times New Roman"/>
        </w:rPr>
        <w:fldChar w:fldCharType="end"/>
      </w:r>
      <w:r w:rsidRPr="00E42B1E">
        <w:rPr>
          <w:rFonts w:ascii="Times New Roman" w:hAnsi="Times New Roman"/>
        </w:rPr>
        <w:t xml:space="preserve"> (Governing Law &amp; Dispute Resolution), Article </w:t>
      </w:r>
      <w:r w:rsidRPr="00E42B1E">
        <w:rPr>
          <w:rFonts w:ascii="Times New Roman" w:hAnsi="Times New Roman"/>
        </w:rPr>
        <w:fldChar w:fldCharType="begin"/>
      </w:r>
      <w:r w:rsidRPr="00E42B1E">
        <w:rPr>
          <w:rFonts w:ascii="Times New Roman" w:hAnsi="Times New Roman"/>
        </w:rPr>
        <w:instrText xml:space="preserve"> REF _Ref190837763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19</w:t>
      </w:r>
      <w:r w:rsidRPr="00E42B1E">
        <w:rPr>
          <w:rFonts w:ascii="Times New Roman" w:hAnsi="Times New Roman"/>
        </w:rPr>
        <w:fldChar w:fldCharType="end"/>
      </w:r>
      <w:r w:rsidRPr="00E42B1E">
        <w:rPr>
          <w:rFonts w:ascii="Times New Roman" w:hAnsi="Times New Roman"/>
        </w:rPr>
        <w:t xml:space="preserve"> (Miscellaneous).</w:t>
      </w:r>
    </w:p>
    <w:p w14:paraId="2605501E" w14:textId="77777777" w:rsidR="00495BC2" w:rsidRPr="00E42B1E" w:rsidRDefault="00495BC2" w:rsidP="00495BC2">
      <w:pPr>
        <w:pStyle w:val="Heading2"/>
        <w:spacing w:line="276" w:lineRule="auto"/>
        <w:jc w:val="both"/>
        <w:rPr>
          <w:rFonts w:ascii="Times New Roman" w:hAnsi="Times New Roman"/>
        </w:rPr>
      </w:pPr>
      <w:bookmarkStart w:id="14" w:name="_Ref311374097"/>
      <w:r w:rsidRPr="00E42B1E">
        <w:rPr>
          <w:rFonts w:ascii="Times New Roman" w:hAnsi="Times New Roman"/>
        </w:rPr>
        <w:t>Applicability</w:t>
      </w:r>
      <w:r w:rsidR="003A2420" w:rsidRPr="00E42B1E">
        <w:rPr>
          <w:rFonts w:ascii="Times New Roman" w:hAnsi="Times New Roman"/>
        </w:rPr>
        <w:t xml:space="preserve"> of the provisions of this Agreement</w:t>
      </w:r>
      <w:bookmarkEnd w:id="14"/>
    </w:p>
    <w:p w14:paraId="34DF6884" w14:textId="77777777" w:rsidR="00495BC2" w:rsidRPr="00E42B1E" w:rsidRDefault="00DE5893" w:rsidP="00D40C95">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For the purpose of Availability, Target Availability and the computation of Availability, Incentive, Penalty, the provisions provided in this Agreement shall apply and any future modifications in the relevant Rules and Regulations shall not be applicable for this Project.</w:t>
      </w:r>
    </w:p>
    <w:p w14:paraId="79B94CB7" w14:textId="419B0908" w:rsidR="00495BC2" w:rsidRPr="00E42B1E" w:rsidRDefault="00495BC2"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For the purposes of this Agreement for ISTS systems developed under the tariff based competitive bidding framework, the provisions relating to </w:t>
      </w:r>
      <w:r w:rsidR="00DE5893" w:rsidRPr="00E42B1E">
        <w:rPr>
          <w:rFonts w:ascii="Times New Roman" w:hAnsi="Times New Roman"/>
          <w:sz w:val="24"/>
        </w:rPr>
        <w:t xml:space="preserve">the definitions (Availability and COD), </w:t>
      </w:r>
      <w:r w:rsidR="00F06D3E" w:rsidRPr="00E42B1E">
        <w:rPr>
          <w:rFonts w:ascii="Times New Roman" w:hAnsi="Times New Roman"/>
          <w:sz w:val="24"/>
        </w:rPr>
        <w:t>Article 3 (Contract Performance Guarantee</w:t>
      </w:r>
      <w:r w:rsidR="00153665" w:rsidRPr="00E42B1E">
        <w:rPr>
          <w:rFonts w:ascii="Times New Roman" w:hAnsi="Times New Roman"/>
          <w:sz w:val="24"/>
        </w:rPr>
        <w:t xml:space="preserve"> and Conditions Subsequent</w:t>
      </w:r>
      <w:r w:rsidR="00F06D3E" w:rsidRPr="00E42B1E">
        <w:rPr>
          <w:rFonts w:ascii="Times New Roman" w:hAnsi="Times New Roman"/>
          <w:sz w:val="24"/>
        </w:rPr>
        <w:t>)</w:t>
      </w:r>
      <w:r w:rsidR="00DE5893" w:rsidRPr="00E42B1E">
        <w:rPr>
          <w:rFonts w:ascii="Times New Roman" w:hAnsi="Times New Roman"/>
          <w:sz w:val="24"/>
        </w:rPr>
        <w:t xml:space="preserve">, </w:t>
      </w:r>
      <w:r w:rsidR="00153665" w:rsidRPr="00E42B1E">
        <w:rPr>
          <w:rFonts w:ascii="Times New Roman" w:hAnsi="Times New Roman"/>
          <w:sz w:val="24"/>
        </w:rPr>
        <w:t>Article 5 (Construction of the Project), Article 6 (</w:t>
      </w:r>
      <w:r w:rsidR="00DC67B6" w:rsidRPr="00E42B1E">
        <w:rPr>
          <w:rFonts w:ascii="Times New Roman" w:hAnsi="Times New Roman"/>
          <w:sz w:val="24"/>
        </w:rPr>
        <w:t xml:space="preserve">Connection </w:t>
      </w:r>
      <w:r w:rsidR="00153665" w:rsidRPr="00E42B1E">
        <w:rPr>
          <w:rFonts w:ascii="Times New Roman" w:hAnsi="Times New Roman"/>
          <w:sz w:val="24"/>
        </w:rPr>
        <w:t xml:space="preserve">and Commissioning of the Project), </w:t>
      </w:r>
      <w:r w:rsidR="00DE5893" w:rsidRPr="00E42B1E">
        <w:rPr>
          <w:rFonts w:ascii="Times New Roman" w:hAnsi="Times New Roman"/>
          <w:sz w:val="24"/>
        </w:rPr>
        <w:t xml:space="preserve">Article </w:t>
      </w:r>
      <w:r w:rsidR="008969B5" w:rsidRPr="00E42B1E">
        <w:rPr>
          <w:rFonts w:ascii="Times New Roman" w:hAnsi="Times New Roman"/>
          <w:sz w:val="24"/>
        </w:rPr>
        <w:fldChar w:fldCharType="begin"/>
      </w:r>
      <w:r w:rsidR="008969B5" w:rsidRPr="00E42B1E">
        <w:rPr>
          <w:rFonts w:ascii="Times New Roman" w:hAnsi="Times New Roman"/>
          <w:sz w:val="24"/>
        </w:rPr>
        <w:instrText xml:space="preserve"> REF _Ref311439740 \r \h </w:instrText>
      </w:r>
      <w:r w:rsidR="008153AB" w:rsidRPr="00E42B1E">
        <w:rPr>
          <w:rFonts w:ascii="Times New Roman" w:hAnsi="Times New Roman"/>
          <w:sz w:val="24"/>
        </w:rPr>
        <w:instrText xml:space="preserve"> \* MERGEFORMAT </w:instrText>
      </w:r>
      <w:r w:rsidR="008969B5" w:rsidRPr="00E42B1E">
        <w:rPr>
          <w:rFonts w:ascii="Times New Roman" w:hAnsi="Times New Roman"/>
          <w:sz w:val="24"/>
        </w:rPr>
      </w:r>
      <w:r w:rsidR="008969B5" w:rsidRPr="00E42B1E">
        <w:rPr>
          <w:rFonts w:ascii="Times New Roman" w:hAnsi="Times New Roman"/>
          <w:sz w:val="24"/>
        </w:rPr>
        <w:fldChar w:fldCharType="separate"/>
      </w:r>
      <w:r w:rsidR="003A4424">
        <w:rPr>
          <w:rFonts w:ascii="Times New Roman" w:hAnsi="Times New Roman"/>
          <w:sz w:val="24"/>
        </w:rPr>
        <w:t>8</w:t>
      </w:r>
      <w:r w:rsidR="008969B5" w:rsidRPr="00E42B1E">
        <w:rPr>
          <w:rFonts w:ascii="Times New Roman" w:hAnsi="Times New Roman"/>
          <w:sz w:val="24"/>
        </w:rPr>
        <w:fldChar w:fldCharType="end"/>
      </w:r>
      <w:r w:rsidR="00DE5893" w:rsidRPr="00E42B1E">
        <w:rPr>
          <w:rFonts w:ascii="Times New Roman" w:hAnsi="Times New Roman"/>
          <w:sz w:val="24"/>
        </w:rPr>
        <w:t xml:space="preserve"> (Target Availability and calculation of Availability), Article </w:t>
      </w:r>
      <w:r w:rsidR="008969B5" w:rsidRPr="00E42B1E">
        <w:rPr>
          <w:rFonts w:ascii="Times New Roman" w:hAnsi="Times New Roman"/>
          <w:sz w:val="24"/>
        </w:rPr>
        <w:fldChar w:fldCharType="begin"/>
      </w:r>
      <w:r w:rsidR="008969B5" w:rsidRPr="00E42B1E">
        <w:rPr>
          <w:rFonts w:ascii="Times New Roman" w:hAnsi="Times New Roman"/>
          <w:sz w:val="24"/>
        </w:rPr>
        <w:instrText xml:space="preserve"> REF _Ref169486238 \r \h </w:instrText>
      </w:r>
      <w:r w:rsidR="008153AB" w:rsidRPr="00E42B1E">
        <w:rPr>
          <w:rFonts w:ascii="Times New Roman" w:hAnsi="Times New Roman"/>
          <w:sz w:val="24"/>
        </w:rPr>
        <w:instrText xml:space="preserve"> \* MERGEFORMAT </w:instrText>
      </w:r>
      <w:r w:rsidR="008969B5" w:rsidRPr="00E42B1E">
        <w:rPr>
          <w:rFonts w:ascii="Times New Roman" w:hAnsi="Times New Roman"/>
          <w:sz w:val="24"/>
        </w:rPr>
      </w:r>
      <w:r w:rsidR="008969B5" w:rsidRPr="00E42B1E">
        <w:rPr>
          <w:rFonts w:ascii="Times New Roman" w:hAnsi="Times New Roman"/>
          <w:sz w:val="24"/>
        </w:rPr>
        <w:fldChar w:fldCharType="separate"/>
      </w:r>
      <w:r w:rsidR="003A4424">
        <w:rPr>
          <w:rFonts w:ascii="Times New Roman" w:hAnsi="Times New Roman"/>
          <w:sz w:val="24"/>
        </w:rPr>
        <w:t>11</w:t>
      </w:r>
      <w:r w:rsidR="008969B5" w:rsidRPr="00E42B1E">
        <w:rPr>
          <w:rFonts w:ascii="Times New Roman" w:hAnsi="Times New Roman"/>
          <w:sz w:val="24"/>
        </w:rPr>
        <w:fldChar w:fldCharType="end"/>
      </w:r>
      <w:r w:rsidR="00DE5893" w:rsidRPr="00E42B1E">
        <w:rPr>
          <w:rFonts w:ascii="Times New Roman" w:hAnsi="Times New Roman"/>
          <w:sz w:val="24"/>
        </w:rPr>
        <w:t xml:space="preserve"> (Force Majeure), Article </w:t>
      </w:r>
      <w:r w:rsidR="008969B5" w:rsidRPr="00E42B1E">
        <w:rPr>
          <w:rFonts w:ascii="Times New Roman" w:hAnsi="Times New Roman"/>
          <w:sz w:val="24"/>
        </w:rPr>
        <w:fldChar w:fldCharType="begin"/>
      </w:r>
      <w:r w:rsidR="008969B5" w:rsidRPr="00E42B1E">
        <w:rPr>
          <w:rFonts w:ascii="Times New Roman" w:hAnsi="Times New Roman"/>
          <w:sz w:val="24"/>
        </w:rPr>
        <w:instrText xml:space="preserve"> REF _Ref169486132 \r \h </w:instrText>
      </w:r>
      <w:r w:rsidR="008153AB" w:rsidRPr="00E42B1E">
        <w:rPr>
          <w:rFonts w:ascii="Times New Roman" w:hAnsi="Times New Roman"/>
          <w:sz w:val="24"/>
        </w:rPr>
        <w:instrText xml:space="preserve"> \* MERGEFORMAT </w:instrText>
      </w:r>
      <w:r w:rsidR="008969B5" w:rsidRPr="00E42B1E">
        <w:rPr>
          <w:rFonts w:ascii="Times New Roman" w:hAnsi="Times New Roman"/>
          <w:sz w:val="24"/>
        </w:rPr>
      </w:r>
      <w:r w:rsidR="008969B5" w:rsidRPr="00E42B1E">
        <w:rPr>
          <w:rFonts w:ascii="Times New Roman" w:hAnsi="Times New Roman"/>
          <w:sz w:val="24"/>
        </w:rPr>
        <w:fldChar w:fldCharType="separate"/>
      </w:r>
      <w:r w:rsidR="003A4424">
        <w:rPr>
          <w:rFonts w:ascii="Times New Roman" w:hAnsi="Times New Roman"/>
          <w:sz w:val="24"/>
        </w:rPr>
        <w:t>12</w:t>
      </w:r>
      <w:r w:rsidR="008969B5" w:rsidRPr="00E42B1E">
        <w:rPr>
          <w:rFonts w:ascii="Times New Roman" w:hAnsi="Times New Roman"/>
          <w:sz w:val="24"/>
        </w:rPr>
        <w:fldChar w:fldCharType="end"/>
      </w:r>
      <w:r w:rsidR="00DE5893" w:rsidRPr="00E42B1E">
        <w:rPr>
          <w:rFonts w:ascii="Times New Roman" w:hAnsi="Times New Roman"/>
          <w:sz w:val="24"/>
        </w:rPr>
        <w:t xml:space="preserve"> (Change in Law), Article </w:t>
      </w:r>
      <w:r w:rsidR="008969B5" w:rsidRPr="00E42B1E">
        <w:rPr>
          <w:rFonts w:ascii="Times New Roman" w:hAnsi="Times New Roman"/>
          <w:sz w:val="24"/>
        </w:rPr>
        <w:fldChar w:fldCharType="begin"/>
      </w:r>
      <w:r w:rsidR="008969B5" w:rsidRPr="00E42B1E">
        <w:rPr>
          <w:rFonts w:ascii="Times New Roman" w:hAnsi="Times New Roman"/>
          <w:sz w:val="24"/>
        </w:rPr>
        <w:instrText xml:space="preserve"> REF _Ref169580801 \r \h </w:instrText>
      </w:r>
      <w:r w:rsidR="008153AB" w:rsidRPr="00E42B1E">
        <w:rPr>
          <w:rFonts w:ascii="Times New Roman" w:hAnsi="Times New Roman"/>
          <w:sz w:val="24"/>
        </w:rPr>
        <w:instrText xml:space="preserve"> \* MERGEFORMAT </w:instrText>
      </w:r>
      <w:r w:rsidR="008969B5" w:rsidRPr="00E42B1E">
        <w:rPr>
          <w:rFonts w:ascii="Times New Roman" w:hAnsi="Times New Roman"/>
          <w:sz w:val="24"/>
        </w:rPr>
      </w:r>
      <w:r w:rsidR="008969B5" w:rsidRPr="00E42B1E">
        <w:rPr>
          <w:rFonts w:ascii="Times New Roman" w:hAnsi="Times New Roman"/>
          <w:sz w:val="24"/>
        </w:rPr>
        <w:fldChar w:fldCharType="separate"/>
      </w:r>
      <w:r w:rsidR="003A4424">
        <w:rPr>
          <w:rFonts w:ascii="Times New Roman" w:hAnsi="Times New Roman"/>
          <w:sz w:val="24"/>
        </w:rPr>
        <w:t>13</w:t>
      </w:r>
      <w:r w:rsidR="008969B5" w:rsidRPr="00E42B1E">
        <w:rPr>
          <w:rFonts w:ascii="Times New Roman" w:hAnsi="Times New Roman"/>
          <w:sz w:val="24"/>
        </w:rPr>
        <w:fldChar w:fldCharType="end"/>
      </w:r>
      <w:r w:rsidR="00DE5893" w:rsidRPr="00E42B1E">
        <w:rPr>
          <w:rFonts w:ascii="Times New Roman" w:hAnsi="Times New Roman"/>
          <w:sz w:val="24"/>
        </w:rPr>
        <w:t xml:space="preserve"> (Event of Default), </w:t>
      </w:r>
      <w:r w:rsidR="008455C9" w:rsidRPr="00E42B1E">
        <w:rPr>
          <w:rFonts w:ascii="Times New Roman" w:hAnsi="Times New Roman"/>
          <w:sz w:val="24"/>
        </w:rPr>
        <w:t xml:space="preserve">Article </w:t>
      </w:r>
      <w:r w:rsidR="008455C9" w:rsidRPr="00E42B1E">
        <w:rPr>
          <w:rFonts w:ascii="Times New Roman" w:hAnsi="Times New Roman"/>
          <w:sz w:val="24"/>
        </w:rPr>
        <w:fldChar w:fldCharType="begin"/>
      </w:r>
      <w:r w:rsidR="008455C9" w:rsidRPr="00E42B1E">
        <w:rPr>
          <w:rFonts w:ascii="Times New Roman" w:hAnsi="Times New Roman"/>
          <w:sz w:val="24"/>
        </w:rPr>
        <w:instrText xml:space="preserve"> REF _Ref169506718 \r \h </w:instrText>
      </w:r>
      <w:r w:rsidR="008153AB" w:rsidRPr="00E42B1E">
        <w:rPr>
          <w:rFonts w:ascii="Times New Roman" w:hAnsi="Times New Roman"/>
          <w:sz w:val="24"/>
        </w:rPr>
        <w:instrText xml:space="preserve"> \* MERGEFORMAT </w:instrText>
      </w:r>
      <w:r w:rsidR="008455C9" w:rsidRPr="00E42B1E">
        <w:rPr>
          <w:rFonts w:ascii="Times New Roman" w:hAnsi="Times New Roman"/>
          <w:sz w:val="24"/>
        </w:rPr>
      </w:r>
      <w:r w:rsidR="008455C9" w:rsidRPr="00E42B1E">
        <w:rPr>
          <w:rFonts w:ascii="Times New Roman" w:hAnsi="Times New Roman"/>
          <w:sz w:val="24"/>
        </w:rPr>
        <w:fldChar w:fldCharType="separate"/>
      </w:r>
      <w:r w:rsidR="003A4424">
        <w:rPr>
          <w:rFonts w:ascii="Times New Roman" w:hAnsi="Times New Roman"/>
          <w:sz w:val="24"/>
        </w:rPr>
        <w:t>14</w:t>
      </w:r>
      <w:r w:rsidR="008455C9" w:rsidRPr="00E42B1E">
        <w:rPr>
          <w:rFonts w:ascii="Times New Roman" w:hAnsi="Times New Roman"/>
          <w:sz w:val="24"/>
        </w:rPr>
        <w:fldChar w:fldCharType="end"/>
      </w:r>
      <w:r w:rsidR="008455C9" w:rsidRPr="00E42B1E">
        <w:rPr>
          <w:rFonts w:ascii="Times New Roman" w:hAnsi="Times New Roman"/>
          <w:sz w:val="24"/>
        </w:rPr>
        <w:t xml:space="preserve"> (Indemnification), </w:t>
      </w:r>
      <w:r w:rsidR="00DE5893" w:rsidRPr="00E42B1E">
        <w:rPr>
          <w:rFonts w:ascii="Times New Roman" w:hAnsi="Times New Roman"/>
          <w:sz w:val="24"/>
        </w:rPr>
        <w:t xml:space="preserve">Article </w:t>
      </w:r>
      <w:r w:rsidR="008969B5" w:rsidRPr="00E42B1E">
        <w:rPr>
          <w:rFonts w:ascii="Times New Roman" w:hAnsi="Times New Roman"/>
          <w:sz w:val="24"/>
        </w:rPr>
        <w:fldChar w:fldCharType="begin"/>
      </w:r>
      <w:r w:rsidR="008969B5" w:rsidRPr="00E42B1E">
        <w:rPr>
          <w:rFonts w:ascii="Times New Roman" w:hAnsi="Times New Roman"/>
          <w:sz w:val="24"/>
        </w:rPr>
        <w:instrText xml:space="preserve"> REF _Ref170681693 \r \h </w:instrText>
      </w:r>
      <w:r w:rsidR="008455C9" w:rsidRPr="00E42B1E">
        <w:rPr>
          <w:rFonts w:ascii="Times New Roman" w:hAnsi="Times New Roman"/>
          <w:sz w:val="24"/>
        </w:rPr>
        <w:instrText xml:space="preserve"> \* MERGEFORMAT </w:instrText>
      </w:r>
      <w:r w:rsidR="008969B5" w:rsidRPr="00E42B1E">
        <w:rPr>
          <w:rFonts w:ascii="Times New Roman" w:hAnsi="Times New Roman"/>
          <w:sz w:val="24"/>
        </w:rPr>
      </w:r>
      <w:r w:rsidR="008969B5" w:rsidRPr="00E42B1E">
        <w:rPr>
          <w:rFonts w:ascii="Times New Roman" w:hAnsi="Times New Roman"/>
          <w:sz w:val="24"/>
        </w:rPr>
        <w:fldChar w:fldCharType="separate"/>
      </w:r>
      <w:r w:rsidR="003A4424">
        <w:rPr>
          <w:rFonts w:ascii="Times New Roman" w:hAnsi="Times New Roman"/>
          <w:sz w:val="24"/>
        </w:rPr>
        <w:t>15</w:t>
      </w:r>
      <w:r w:rsidR="008969B5" w:rsidRPr="00E42B1E">
        <w:rPr>
          <w:rFonts w:ascii="Times New Roman" w:hAnsi="Times New Roman"/>
          <w:sz w:val="24"/>
        </w:rPr>
        <w:fldChar w:fldCharType="end"/>
      </w:r>
      <w:r w:rsidR="00DE5893" w:rsidRPr="00E42B1E">
        <w:rPr>
          <w:rFonts w:ascii="Times New Roman" w:hAnsi="Times New Roman"/>
          <w:sz w:val="24"/>
        </w:rPr>
        <w:t xml:space="preserve"> (Assignment and Charges), Articles</w:t>
      </w:r>
      <w:r w:rsidR="00543C71" w:rsidRPr="00E42B1E">
        <w:rPr>
          <w:rFonts w:ascii="Times New Roman" w:hAnsi="Times New Roman"/>
          <w:sz w:val="24"/>
        </w:rPr>
        <w:t xml:space="preserve"> </w:t>
      </w:r>
      <w:r w:rsidR="008153AB" w:rsidRPr="00E42B1E">
        <w:rPr>
          <w:rFonts w:ascii="Times New Roman" w:hAnsi="Times New Roman"/>
          <w:sz w:val="24"/>
        </w:rPr>
        <w:fldChar w:fldCharType="begin"/>
      </w:r>
      <w:r w:rsidR="008153AB" w:rsidRPr="00E42B1E">
        <w:rPr>
          <w:rFonts w:ascii="Times New Roman" w:hAnsi="Times New Roman"/>
          <w:sz w:val="24"/>
        </w:rPr>
        <w:instrText xml:space="preserve"> REF _Ref335306450 \r \h </w:instrText>
      </w:r>
      <w:r w:rsidR="00C01C9E" w:rsidRPr="00E42B1E">
        <w:rPr>
          <w:rFonts w:ascii="Times New Roman" w:hAnsi="Times New Roman"/>
          <w:sz w:val="24"/>
        </w:rPr>
        <w:instrText xml:space="preserve"> \* MERGEFORMAT </w:instrText>
      </w:r>
      <w:r w:rsidR="008153AB" w:rsidRPr="00E42B1E">
        <w:rPr>
          <w:rFonts w:ascii="Times New Roman" w:hAnsi="Times New Roman"/>
          <w:sz w:val="24"/>
        </w:rPr>
      </w:r>
      <w:r w:rsidR="008153AB" w:rsidRPr="00E42B1E">
        <w:rPr>
          <w:rFonts w:ascii="Times New Roman" w:hAnsi="Times New Roman"/>
          <w:sz w:val="24"/>
        </w:rPr>
        <w:fldChar w:fldCharType="separate"/>
      </w:r>
      <w:r w:rsidR="003A4424">
        <w:rPr>
          <w:rFonts w:ascii="Times New Roman" w:hAnsi="Times New Roman"/>
          <w:sz w:val="24"/>
        </w:rPr>
        <w:t>16.1</w:t>
      </w:r>
      <w:r w:rsidR="008153AB" w:rsidRPr="00E42B1E">
        <w:rPr>
          <w:rFonts w:ascii="Times New Roman" w:hAnsi="Times New Roman"/>
          <w:sz w:val="24"/>
        </w:rPr>
        <w:fldChar w:fldCharType="end"/>
      </w:r>
      <w:r w:rsidR="00543C71" w:rsidRPr="00E42B1E">
        <w:rPr>
          <w:rFonts w:ascii="Times New Roman" w:hAnsi="Times New Roman"/>
          <w:sz w:val="24"/>
        </w:rPr>
        <w:t xml:space="preserve">, </w:t>
      </w:r>
      <w:r w:rsidR="008153AB" w:rsidRPr="00E42B1E">
        <w:rPr>
          <w:rFonts w:ascii="Times New Roman" w:hAnsi="Times New Roman"/>
          <w:sz w:val="24"/>
        </w:rPr>
        <w:fldChar w:fldCharType="begin"/>
      </w:r>
      <w:r w:rsidR="008153AB" w:rsidRPr="00E42B1E">
        <w:rPr>
          <w:rFonts w:ascii="Times New Roman" w:hAnsi="Times New Roman"/>
          <w:sz w:val="24"/>
        </w:rPr>
        <w:instrText xml:space="preserve"> REF _Ref170123003 \r \h </w:instrText>
      </w:r>
      <w:r w:rsidR="00C01C9E" w:rsidRPr="00E42B1E">
        <w:rPr>
          <w:rFonts w:ascii="Times New Roman" w:hAnsi="Times New Roman"/>
          <w:sz w:val="24"/>
        </w:rPr>
        <w:instrText xml:space="preserve"> \* MERGEFORMAT </w:instrText>
      </w:r>
      <w:r w:rsidR="008153AB" w:rsidRPr="00E42B1E">
        <w:rPr>
          <w:rFonts w:ascii="Times New Roman" w:hAnsi="Times New Roman"/>
          <w:sz w:val="24"/>
        </w:rPr>
      </w:r>
      <w:r w:rsidR="008153AB" w:rsidRPr="00E42B1E">
        <w:rPr>
          <w:rFonts w:ascii="Times New Roman" w:hAnsi="Times New Roman"/>
          <w:sz w:val="24"/>
        </w:rPr>
        <w:fldChar w:fldCharType="separate"/>
      </w:r>
      <w:r w:rsidR="003A4424">
        <w:rPr>
          <w:rFonts w:ascii="Times New Roman" w:hAnsi="Times New Roman"/>
          <w:sz w:val="24"/>
        </w:rPr>
        <w:t>16.2</w:t>
      </w:r>
      <w:r w:rsidR="008153AB" w:rsidRPr="00E42B1E">
        <w:rPr>
          <w:rFonts w:ascii="Times New Roman" w:hAnsi="Times New Roman"/>
          <w:sz w:val="24"/>
        </w:rPr>
        <w:fldChar w:fldCharType="end"/>
      </w:r>
      <w:r w:rsidR="008153AB" w:rsidRPr="00E42B1E">
        <w:rPr>
          <w:rFonts w:ascii="Times New Roman" w:hAnsi="Times New Roman"/>
          <w:sz w:val="24"/>
        </w:rPr>
        <w:t xml:space="preserve"> </w:t>
      </w:r>
      <w:r w:rsidR="00543C71" w:rsidRPr="00E42B1E">
        <w:rPr>
          <w:rFonts w:ascii="Times New Roman" w:hAnsi="Times New Roman"/>
          <w:sz w:val="24"/>
        </w:rPr>
        <w:t xml:space="preserve"> and </w:t>
      </w:r>
      <w:r w:rsidR="008153AB" w:rsidRPr="00E42B1E">
        <w:rPr>
          <w:rFonts w:ascii="Times New Roman" w:hAnsi="Times New Roman"/>
          <w:sz w:val="24"/>
        </w:rPr>
        <w:fldChar w:fldCharType="begin"/>
      </w:r>
      <w:r w:rsidR="008153AB" w:rsidRPr="00E42B1E">
        <w:rPr>
          <w:rFonts w:ascii="Times New Roman" w:hAnsi="Times New Roman"/>
          <w:sz w:val="24"/>
        </w:rPr>
        <w:instrText xml:space="preserve"> REF _Ref190767965 \r \h </w:instrText>
      </w:r>
      <w:r w:rsidR="00C01C9E" w:rsidRPr="00E42B1E">
        <w:rPr>
          <w:rFonts w:ascii="Times New Roman" w:hAnsi="Times New Roman"/>
          <w:sz w:val="24"/>
        </w:rPr>
        <w:instrText xml:space="preserve"> \* MERGEFORMAT </w:instrText>
      </w:r>
      <w:r w:rsidR="008153AB" w:rsidRPr="00E42B1E">
        <w:rPr>
          <w:rFonts w:ascii="Times New Roman" w:hAnsi="Times New Roman"/>
          <w:sz w:val="24"/>
        </w:rPr>
      </w:r>
      <w:r w:rsidR="008153AB" w:rsidRPr="00E42B1E">
        <w:rPr>
          <w:rFonts w:ascii="Times New Roman" w:hAnsi="Times New Roman"/>
          <w:sz w:val="24"/>
        </w:rPr>
        <w:fldChar w:fldCharType="separate"/>
      </w:r>
      <w:r w:rsidR="003A4424">
        <w:rPr>
          <w:rFonts w:ascii="Times New Roman" w:hAnsi="Times New Roman"/>
          <w:sz w:val="24"/>
        </w:rPr>
        <w:t>16.4</w:t>
      </w:r>
      <w:r w:rsidR="008153AB" w:rsidRPr="00E42B1E">
        <w:rPr>
          <w:rFonts w:ascii="Times New Roman" w:hAnsi="Times New Roman"/>
          <w:sz w:val="24"/>
        </w:rPr>
        <w:fldChar w:fldCharType="end"/>
      </w:r>
      <w:r w:rsidR="008153AB" w:rsidRPr="00E42B1E">
        <w:rPr>
          <w:rFonts w:ascii="Times New Roman" w:hAnsi="Times New Roman"/>
          <w:sz w:val="24"/>
        </w:rPr>
        <w:t xml:space="preserve"> </w:t>
      </w:r>
      <w:r w:rsidR="00DE5893" w:rsidRPr="00E42B1E">
        <w:rPr>
          <w:rFonts w:ascii="Times New Roman" w:hAnsi="Times New Roman"/>
          <w:sz w:val="24"/>
        </w:rPr>
        <w:t>(</w:t>
      </w:r>
      <w:r w:rsidR="00AE4FC5" w:rsidRPr="00E42B1E">
        <w:rPr>
          <w:rFonts w:ascii="Times New Roman" w:hAnsi="Times New Roman"/>
          <w:sz w:val="24"/>
        </w:rPr>
        <w:t xml:space="preserve">Governing Laws and </w:t>
      </w:r>
      <w:r w:rsidR="00DE5893" w:rsidRPr="00E42B1E">
        <w:rPr>
          <w:rFonts w:ascii="Times New Roman" w:hAnsi="Times New Roman"/>
          <w:sz w:val="24"/>
        </w:rPr>
        <w:t>Dispute Resolution)</w:t>
      </w:r>
      <w:r w:rsidR="008455C9" w:rsidRPr="00E42B1E">
        <w:rPr>
          <w:rFonts w:ascii="Times New Roman" w:hAnsi="Times New Roman"/>
          <w:sz w:val="24"/>
        </w:rPr>
        <w:t xml:space="preserve"> and</w:t>
      </w:r>
      <w:r w:rsidR="00DE5893" w:rsidRPr="00E42B1E">
        <w:rPr>
          <w:rFonts w:ascii="Times New Roman" w:hAnsi="Times New Roman"/>
          <w:sz w:val="24"/>
        </w:rPr>
        <w:t xml:space="preserve"> Article </w:t>
      </w:r>
      <w:r w:rsidR="008969B5" w:rsidRPr="00E42B1E">
        <w:rPr>
          <w:rFonts w:ascii="Times New Roman" w:hAnsi="Times New Roman"/>
          <w:sz w:val="24"/>
        </w:rPr>
        <w:fldChar w:fldCharType="begin"/>
      </w:r>
      <w:r w:rsidR="008969B5" w:rsidRPr="00E42B1E">
        <w:rPr>
          <w:rFonts w:ascii="Times New Roman" w:hAnsi="Times New Roman"/>
          <w:sz w:val="24"/>
        </w:rPr>
        <w:instrText xml:space="preserve"> REF _Ref173647756 \r \h </w:instrText>
      </w:r>
      <w:r w:rsidR="008153AB" w:rsidRPr="00E42B1E">
        <w:rPr>
          <w:rFonts w:ascii="Times New Roman" w:hAnsi="Times New Roman"/>
          <w:sz w:val="24"/>
        </w:rPr>
        <w:instrText xml:space="preserve"> \* MERGEFORMAT </w:instrText>
      </w:r>
      <w:r w:rsidR="008969B5" w:rsidRPr="00E42B1E">
        <w:rPr>
          <w:rFonts w:ascii="Times New Roman" w:hAnsi="Times New Roman"/>
          <w:sz w:val="24"/>
        </w:rPr>
      </w:r>
      <w:r w:rsidR="008969B5" w:rsidRPr="00E42B1E">
        <w:rPr>
          <w:rFonts w:ascii="Times New Roman" w:hAnsi="Times New Roman"/>
          <w:sz w:val="24"/>
        </w:rPr>
        <w:fldChar w:fldCharType="separate"/>
      </w:r>
      <w:r w:rsidR="003A4424">
        <w:rPr>
          <w:rFonts w:ascii="Times New Roman" w:hAnsi="Times New Roman"/>
          <w:sz w:val="24"/>
        </w:rPr>
        <w:t>17</w:t>
      </w:r>
      <w:r w:rsidR="008969B5" w:rsidRPr="00E42B1E">
        <w:rPr>
          <w:rFonts w:ascii="Times New Roman" w:hAnsi="Times New Roman"/>
          <w:sz w:val="24"/>
        </w:rPr>
        <w:fldChar w:fldCharType="end"/>
      </w:r>
      <w:r w:rsidR="00DE5893" w:rsidRPr="00E42B1E">
        <w:rPr>
          <w:rFonts w:ascii="Times New Roman" w:hAnsi="Times New Roman"/>
          <w:sz w:val="24"/>
        </w:rPr>
        <w:t xml:space="preserve"> (representation and warranties of the ISTS Licensee) </w:t>
      </w:r>
      <w:r w:rsidRPr="00E42B1E">
        <w:rPr>
          <w:rFonts w:ascii="Times New Roman" w:hAnsi="Times New Roman"/>
          <w:sz w:val="24"/>
        </w:rPr>
        <w:t xml:space="preserve">of this agreement shall supersede the corresponding provisions </w:t>
      </w:r>
      <w:r w:rsidR="004854BA" w:rsidRPr="00E42B1E">
        <w:rPr>
          <w:rFonts w:ascii="Times New Roman" w:hAnsi="Times New Roman"/>
          <w:sz w:val="24"/>
        </w:rPr>
        <w:t xml:space="preserve">under </w:t>
      </w:r>
      <w:r w:rsidR="0048462F" w:rsidRPr="00E42B1E">
        <w:rPr>
          <w:rFonts w:ascii="Times New Roman" w:hAnsi="Times New Roman"/>
          <w:sz w:val="24"/>
        </w:rPr>
        <w:t>Sharing Regulations</w:t>
      </w:r>
      <w:r w:rsidRPr="00E42B1E">
        <w:rPr>
          <w:rFonts w:ascii="Times New Roman" w:hAnsi="Times New Roman"/>
          <w:sz w:val="24"/>
        </w:rPr>
        <w:t>.</w:t>
      </w:r>
    </w:p>
    <w:p w14:paraId="54C11498" w14:textId="77777777" w:rsidR="00C0377A" w:rsidRPr="00E42B1E" w:rsidRDefault="00C0377A" w:rsidP="0027057B">
      <w:pPr>
        <w:spacing w:line="276" w:lineRule="auto"/>
        <w:jc w:val="both"/>
        <w:rPr>
          <w:rFonts w:ascii="Times New Roman" w:hAnsi="Times New Roman"/>
        </w:rPr>
      </w:pPr>
    </w:p>
    <w:p w14:paraId="0E3FFED6" w14:textId="77777777" w:rsidR="00C0377A" w:rsidRPr="00E42B1E" w:rsidRDefault="00C0377A">
      <w:pPr>
        <w:jc w:val="both"/>
        <w:rPr>
          <w:rFonts w:ascii="Times New Roman" w:hAnsi="Times New Roman"/>
        </w:rPr>
      </w:pPr>
    </w:p>
    <w:p w14:paraId="482015A2" w14:textId="77777777" w:rsidR="00C0377A" w:rsidRPr="00E42B1E" w:rsidRDefault="00C0377A">
      <w:pPr>
        <w:jc w:val="both"/>
        <w:rPr>
          <w:rFonts w:ascii="Times New Roman" w:hAnsi="Times New Roman"/>
        </w:rPr>
        <w:sectPr w:rsidR="00C0377A" w:rsidRPr="00E42B1E" w:rsidSect="00AC293D">
          <w:pgSz w:w="11907" w:h="16839" w:code="9"/>
          <w:pgMar w:top="1800" w:right="1260" w:bottom="1440" w:left="1800" w:header="720" w:footer="720" w:gutter="0"/>
          <w:cols w:space="720"/>
          <w:docGrid w:linePitch="360"/>
        </w:sectPr>
      </w:pPr>
    </w:p>
    <w:p w14:paraId="11EAC30B" w14:textId="77777777" w:rsidR="00C0377A" w:rsidRPr="00E42B1E" w:rsidRDefault="00C0377A" w:rsidP="00D97C9A">
      <w:pPr>
        <w:widowControl w:val="0"/>
        <w:spacing w:line="276" w:lineRule="auto"/>
        <w:jc w:val="both"/>
        <w:rPr>
          <w:rFonts w:ascii="Times New Roman" w:hAnsi="Times New Roman"/>
          <w:b/>
        </w:rPr>
      </w:pPr>
      <w:r w:rsidRPr="00E42B1E">
        <w:rPr>
          <w:rFonts w:ascii="Times New Roman" w:hAnsi="Times New Roman"/>
          <w:b/>
        </w:rPr>
        <w:lastRenderedPageBreak/>
        <w:t xml:space="preserve">ARTICLE: 3 </w:t>
      </w:r>
    </w:p>
    <w:p w14:paraId="764932A4" w14:textId="77777777" w:rsidR="00C0377A" w:rsidRPr="00E42B1E" w:rsidRDefault="00C0377A" w:rsidP="00B91B88">
      <w:pPr>
        <w:pStyle w:val="Heading1"/>
        <w:rPr>
          <w:rFonts w:ascii="Times New Roman" w:hAnsi="Times New Roman"/>
          <w:sz w:val="24"/>
        </w:rPr>
      </w:pPr>
      <w:bookmarkStart w:id="15" w:name="_Ref170611168"/>
      <w:bookmarkStart w:id="16" w:name="_Toc59344022"/>
      <w:r w:rsidRPr="00E42B1E">
        <w:rPr>
          <w:rFonts w:ascii="Times New Roman" w:hAnsi="Times New Roman"/>
          <w:sz w:val="24"/>
        </w:rPr>
        <w:t>Conditions Subsequent</w:t>
      </w:r>
      <w:bookmarkEnd w:id="15"/>
      <w:bookmarkEnd w:id="16"/>
    </w:p>
    <w:p w14:paraId="7128BFE0" w14:textId="77777777" w:rsidR="00C0377A" w:rsidRPr="00E42B1E" w:rsidRDefault="00C0377A" w:rsidP="00D97C9A">
      <w:pPr>
        <w:pStyle w:val="Heading2"/>
        <w:keepNext w:val="0"/>
        <w:widowControl w:val="0"/>
        <w:spacing w:line="276" w:lineRule="auto"/>
        <w:jc w:val="both"/>
        <w:rPr>
          <w:rFonts w:ascii="Times New Roman" w:hAnsi="Times New Roman"/>
        </w:rPr>
      </w:pPr>
      <w:bookmarkStart w:id="17" w:name="_Ref107589284"/>
      <w:bookmarkStart w:id="18" w:name="_Toc131514096"/>
      <w:bookmarkStart w:id="19" w:name="_Toc131519797"/>
      <w:bookmarkStart w:id="20" w:name="_Ref170622804"/>
      <w:bookmarkStart w:id="21" w:name="_Toc143082067"/>
      <w:bookmarkStart w:id="22" w:name="_Toc143628316"/>
      <w:r w:rsidRPr="00E42B1E">
        <w:rPr>
          <w:rFonts w:ascii="Times New Roman" w:hAnsi="Times New Roman"/>
        </w:rPr>
        <w:t xml:space="preserve">Satisfaction of conditions </w:t>
      </w:r>
      <w:bookmarkStart w:id="23" w:name="_DV_M429"/>
      <w:bookmarkEnd w:id="17"/>
      <w:bookmarkEnd w:id="23"/>
      <w:r w:rsidRPr="00E42B1E">
        <w:rPr>
          <w:rFonts w:ascii="Times New Roman" w:hAnsi="Times New Roman"/>
        </w:rPr>
        <w:t xml:space="preserve">subsequent by the </w:t>
      </w:r>
      <w:bookmarkEnd w:id="18"/>
      <w:bookmarkEnd w:id="19"/>
      <w:r w:rsidRPr="00E42B1E">
        <w:rPr>
          <w:rFonts w:ascii="Times New Roman" w:hAnsi="Times New Roman"/>
        </w:rPr>
        <w:t>TSP</w:t>
      </w:r>
      <w:bookmarkEnd w:id="20"/>
      <w:r w:rsidRPr="00E42B1E">
        <w:rPr>
          <w:rFonts w:ascii="Times New Roman" w:hAnsi="Times New Roman"/>
        </w:rPr>
        <w:t xml:space="preserve"> </w:t>
      </w:r>
      <w:bookmarkEnd w:id="21"/>
      <w:bookmarkEnd w:id="22"/>
    </w:p>
    <w:p w14:paraId="4355EFC8" w14:textId="77777777" w:rsidR="00D97C9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24" w:name="_DV_M430"/>
      <w:bookmarkStart w:id="25" w:name="_DV_M431"/>
      <w:bookmarkStart w:id="26" w:name="_DV_M435"/>
      <w:bookmarkStart w:id="27" w:name="_DV_M438"/>
      <w:bookmarkStart w:id="28" w:name="_Ref170624097"/>
      <w:bookmarkEnd w:id="24"/>
      <w:bookmarkEnd w:id="25"/>
      <w:bookmarkEnd w:id="26"/>
      <w:bookmarkEnd w:id="27"/>
      <w:r w:rsidRPr="00E42B1E">
        <w:rPr>
          <w:rFonts w:ascii="Times New Roman" w:hAnsi="Times New Roman"/>
          <w:sz w:val="24"/>
        </w:rPr>
        <w:t xml:space="preserve">Within </w:t>
      </w:r>
      <w:r w:rsidR="00A27B81" w:rsidRPr="00E42B1E">
        <w:rPr>
          <w:rFonts w:ascii="Times New Roman" w:hAnsi="Times New Roman"/>
          <w:sz w:val="24"/>
        </w:rPr>
        <w:t>ten</w:t>
      </w:r>
      <w:r w:rsidR="000E137F" w:rsidRPr="00E42B1E">
        <w:rPr>
          <w:rFonts w:ascii="Times New Roman" w:hAnsi="Times New Roman"/>
          <w:sz w:val="24"/>
        </w:rPr>
        <w:t xml:space="preserve"> </w:t>
      </w:r>
      <w:r w:rsidRPr="00E42B1E">
        <w:rPr>
          <w:rFonts w:ascii="Times New Roman" w:hAnsi="Times New Roman"/>
          <w:sz w:val="24"/>
        </w:rPr>
        <w:t>(</w:t>
      </w:r>
      <w:r w:rsidR="00A27B81" w:rsidRPr="00E42B1E">
        <w:rPr>
          <w:rFonts w:ascii="Times New Roman" w:hAnsi="Times New Roman"/>
          <w:sz w:val="24"/>
        </w:rPr>
        <w:t>10</w:t>
      </w:r>
      <w:r w:rsidRPr="00E42B1E">
        <w:rPr>
          <w:rFonts w:ascii="Times New Roman" w:hAnsi="Times New Roman"/>
          <w:sz w:val="24"/>
        </w:rPr>
        <w:t xml:space="preserve">) days from the date of issue of Letter of Intent, the Selected </w:t>
      </w:r>
      <w:r w:rsidR="0043087B" w:rsidRPr="00E42B1E">
        <w:rPr>
          <w:rFonts w:ascii="Times New Roman" w:hAnsi="Times New Roman"/>
          <w:sz w:val="24"/>
        </w:rPr>
        <w:t>Bidder,</w:t>
      </w:r>
      <w:r w:rsidR="00E56339" w:rsidRPr="00E42B1E">
        <w:rPr>
          <w:rFonts w:ascii="Times New Roman" w:hAnsi="Times New Roman"/>
          <w:sz w:val="24"/>
        </w:rPr>
        <w:t xml:space="preserve"> shall:</w:t>
      </w:r>
    </w:p>
    <w:p w14:paraId="52DCABCA" w14:textId="77777777" w:rsidR="00E56339" w:rsidRPr="00E42B1E" w:rsidRDefault="00E56339" w:rsidP="001568DA">
      <w:pPr>
        <w:widowControl w:val="0"/>
        <w:numPr>
          <w:ilvl w:val="0"/>
          <w:numId w:val="22"/>
        </w:numPr>
        <w:tabs>
          <w:tab w:val="clear" w:pos="2160"/>
          <w:tab w:val="num" w:pos="1530"/>
        </w:tabs>
        <w:spacing w:line="276" w:lineRule="auto"/>
        <w:ind w:left="1530" w:hanging="450"/>
        <w:jc w:val="both"/>
        <w:rPr>
          <w:rFonts w:ascii="Times New Roman" w:eastAsia="Arial Unicode MS" w:hAnsi="Times New Roman"/>
        </w:rPr>
      </w:pPr>
      <w:r w:rsidRPr="00E42B1E">
        <w:rPr>
          <w:rFonts w:ascii="Times New Roman" w:eastAsia="Arial Unicode MS" w:hAnsi="Times New Roman"/>
        </w:rPr>
        <w:t>P</w:t>
      </w:r>
      <w:r w:rsidR="00C0377A" w:rsidRPr="00E42B1E">
        <w:rPr>
          <w:rFonts w:ascii="Times New Roman" w:eastAsia="Arial Unicode MS" w:hAnsi="Times New Roman"/>
        </w:rPr>
        <w:t xml:space="preserve">rovide the Contract Performance Guarantee, </w:t>
      </w:r>
      <w:r w:rsidR="00B521A1" w:rsidRPr="00E42B1E">
        <w:rPr>
          <w:rFonts w:ascii="Times New Roman" w:eastAsia="Arial Unicode MS" w:hAnsi="Times New Roman"/>
        </w:rPr>
        <w:t>and</w:t>
      </w:r>
    </w:p>
    <w:p w14:paraId="76B73FF1" w14:textId="6A8376B4" w:rsidR="00E56339" w:rsidRPr="00E42B1E" w:rsidRDefault="00E56339" w:rsidP="001568DA">
      <w:pPr>
        <w:widowControl w:val="0"/>
        <w:numPr>
          <w:ilvl w:val="0"/>
          <w:numId w:val="22"/>
        </w:numPr>
        <w:tabs>
          <w:tab w:val="clear" w:pos="2160"/>
          <w:tab w:val="num" w:pos="1530"/>
        </w:tabs>
        <w:spacing w:line="276" w:lineRule="auto"/>
        <w:ind w:left="1530" w:hanging="450"/>
        <w:jc w:val="both"/>
        <w:rPr>
          <w:rFonts w:ascii="Times New Roman" w:eastAsia="Arial Unicode MS" w:hAnsi="Times New Roman"/>
        </w:rPr>
      </w:pPr>
      <w:r w:rsidRPr="00E42B1E">
        <w:rPr>
          <w:rFonts w:ascii="Times New Roman" w:eastAsia="Arial Unicode MS" w:hAnsi="Times New Roman"/>
        </w:rPr>
        <w:t>A</w:t>
      </w:r>
      <w:r w:rsidR="00C0377A" w:rsidRPr="00E42B1E">
        <w:rPr>
          <w:rFonts w:ascii="Times New Roman" w:eastAsia="Arial Unicode MS" w:hAnsi="Times New Roman"/>
        </w:rPr>
        <w:t>cquire</w:t>
      </w:r>
      <w:r w:rsidRPr="00E42B1E">
        <w:rPr>
          <w:rFonts w:ascii="Times New Roman" w:eastAsia="Arial Unicode MS" w:hAnsi="Times New Roman"/>
        </w:rPr>
        <w:t>,</w:t>
      </w:r>
      <w:r w:rsidR="00C0377A" w:rsidRPr="00E42B1E">
        <w:rPr>
          <w:rFonts w:ascii="Times New Roman" w:eastAsia="Arial Unicode MS" w:hAnsi="Times New Roman"/>
        </w:rPr>
        <w:t xml:space="preserve"> for the Acquisition Price, one hundred percent (100%) equity shareholding of </w:t>
      </w:r>
      <w:r w:rsidR="007F6453" w:rsidRPr="00E42B1E">
        <w:rPr>
          <w:rFonts w:ascii="Times New Roman" w:hAnsi="Times New Roman"/>
        </w:rPr>
        <w:t>Tumkur-II REZ Power Transmission Limited</w:t>
      </w:r>
      <w:r w:rsidR="00DB2A4F" w:rsidRPr="00E42B1E">
        <w:rPr>
          <w:rFonts w:ascii="Times New Roman" w:eastAsia="Arial Unicode MS" w:hAnsi="Times New Roman"/>
        </w:rPr>
        <w:t xml:space="preserve"> </w:t>
      </w:r>
      <w:r w:rsidR="00C0377A" w:rsidRPr="00E42B1E">
        <w:rPr>
          <w:rFonts w:ascii="Times New Roman" w:eastAsia="Arial Unicode MS" w:hAnsi="Times New Roman"/>
        </w:rPr>
        <w:t xml:space="preserve">from </w:t>
      </w:r>
      <w:r w:rsidR="00DB2A4F" w:rsidRPr="00E42B1E">
        <w:rPr>
          <w:rFonts w:ascii="Times New Roman" w:eastAsia="Arial Unicode MS" w:hAnsi="Times New Roman"/>
        </w:rPr>
        <w:t>REC Power Development and Consultancy Limited</w:t>
      </w:r>
      <w:r w:rsidR="00C0377A" w:rsidRPr="00E42B1E">
        <w:rPr>
          <w:rFonts w:ascii="Times New Roman" w:eastAsia="Arial Unicode MS" w:hAnsi="Times New Roman"/>
        </w:rPr>
        <w:t xml:space="preserve">, who shall sell to the Selected Bidder, the equity shareholding of </w:t>
      </w:r>
      <w:r w:rsidR="007F6453" w:rsidRPr="00E42B1E">
        <w:rPr>
          <w:rFonts w:ascii="Times New Roman" w:hAnsi="Times New Roman"/>
        </w:rPr>
        <w:t>Tumkur-II REZ Power Transmission Limited</w:t>
      </w:r>
      <w:r w:rsidR="00C0377A" w:rsidRPr="00E42B1E">
        <w:rPr>
          <w:rFonts w:ascii="Times New Roman" w:eastAsia="Arial Unicode MS" w:hAnsi="Times New Roman"/>
        </w:rPr>
        <w:t>, along with all its related assets and liabilities</w:t>
      </w:r>
      <w:r w:rsidR="00B521A1" w:rsidRPr="00E42B1E">
        <w:rPr>
          <w:rFonts w:ascii="Times New Roman" w:eastAsia="Arial Unicode MS" w:hAnsi="Times New Roman"/>
        </w:rPr>
        <w:t>.</w:t>
      </w:r>
    </w:p>
    <w:p w14:paraId="6F1CFF67" w14:textId="77777777" w:rsidR="00002E76" w:rsidRPr="00E42B1E" w:rsidRDefault="00002E76" w:rsidP="001568DA">
      <w:pPr>
        <w:widowControl w:val="0"/>
        <w:numPr>
          <w:ilvl w:val="0"/>
          <w:numId w:val="22"/>
        </w:numPr>
        <w:tabs>
          <w:tab w:val="clear" w:pos="2160"/>
          <w:tab w:val="num" w:pos="1530"/>
        </w:tabs>
        <w:spacing w:line="276" w:lineRule="auto"/>
        <w:ind w:left="1530" w:hanging="450"/>
        <w:jc w:val="both"/>
        <w:rPr>
          <w:rFonts w:ascii="Times New Roman" w:eastAsia="Arial Unicode MS" w:hAnsi="Times New Roman"/>
        </w:rPr>
      </w:pPr>
      <w:r w:rsidRPr="00E42B1E">
        <w:rPr>
          <w:rFonts w:ascii="Times New Roman" w:eastAsia="Arial Unicode MS" w:hAnsi="Times New Roman"/>
        </w:rPr>
        <w:t>Execute this Agreement;</w:t>
      </w:r>
    </w:p>
    <w:p w14:paraId="467F0030" w14:textId="77777777" w:rsidR="00B521A1" w:rsidRPr="00E42B1E" w:rsidRDefault="00B521A1" w:rsidP="00D97C9A">
      <w:pPr>
        <w:pStyle w:val="Heading3"/>
        <w:keepNext w:val="0"/>
        <w:widowControl w:val="0"/>
        <w:numPr>
          <w:ilvl w:val="0"/>
          <w:numId w:val="0"/>
        </w:numPr>
        <w:tabs>
          <w:tab w:val="num" w:pos="1620"/>
        </w:tabs>
        <w:spacing w:line="276" w:lineRule="auto"/>
        <w:ind w:left="1080"/>
        <w:rPr>
          <w:rFonts w:ascii="Times New Roman" w:hAnsi="Times New Roman"/>
          <w:sz w:val="24"/>
        </w:rPr>
      </w:pPr>
      <w:r w:rsidRPr="00E42B1E">
        <w:rPr>
          <w:rFonts w:ascii="Times New Roman" w:hAnsi="Times New Roman"/>
          <w:sz w:val="24"/>
        </w:rPr>
        <w:t xml:space="preserve">The TSP shall, within </w:t>
      </w:r>
      <w:r w:rsidR="003A0249" w:rsidRPr="00E42B1E">
        <w:rPr>
          <w:rFonts w:ascii="Times New Roman" w:hAnsi="Times New Roman"/>
          <w:sz w:val="24"/>
        </w:rPr>
        <w:t xml:space="preserve">five </w:t>
      </w:r>
      <w:r w:rsidRPr="00E42B1E">
        <w:rPr>
          <w:rFonts w:ascii="Times New Roman" w:hAnsi="Times New Roman"/>
          <w:sz w:val="24"/>
        </w:rPr>
        <w:t>(</w:t>
      </w:r>
      <w:r w:rsidR="003A0249" w:rsidRPr="00E42B1E">
        <w:rPr>
          <w:rFonts w:ascii="Times New Roman" w:hAnsi="Times New Roman"/>
          <w:sz w:val="24"/>
        </w:rPr>
        <w:t>5</w:t>
      </w:r>
      <w:r w:rsidRPr="00E42B1E">
        <w:rPr>
          <w:rFonts w:ascii="Times New Roman" w:hAnsi="Times New Roman"/>
          <w:sz w:val="24"/>
        </w:rPr>
        <w:t xml:space="preserve">) </w:t>
      </w:r>
      <w:r w:rsidR="004C5155" w:rsidRPr="00E42B1E">
        <w:rPr>
          <w:rFonts w:ascii="Times New Roman" w:hAnsi="Times New Roman"/>
          <w:sz w:val="24"/>
        </w:rPr>
        <w:t xml:space="preserve">working </w:t>
      </w:r>
      <w:r w:rsidRPr="00E42B1E">
        <w:rPr>
          <w:rFonts w:ascii="Times New Roman" w:hAnsi="Times New Roman"/>
          <w:sz w:val="24"/>
        </w:rPr>
        <w:t xml:space="preserve">days from the </w:t>
      </w:r>
      <w:r w:rsidR="009B34FA" w:rsidRPr="00E42B1E">
        <w:rPr>
          <w:rFonts w:ascii="Times New Roman" w:hAnsi="Times New Roman"/>
          <w:sz w:val="24"/>
        </w:rPr>
        <w:t xml:space="preserve">date of </w:t>
      </w:r>
      <w:r w:rsidR="00A27B81" w:rsidRPr="00E42B1E">
        <w:rPr>
          <w:rFonts w:ascii="Times New Roman" w:hAnsi="Times New Roman"/>
          <w:sz w:val="24"/>
        </w:rPr>
        <w:t>acquisition of SPV b</w:t>
      </w:r>
      <w:r w:rsidR="00640007" w:rsidRPr="00E42B1E">
        <w:rPr>
          <w:rFonts w:ascii="Times New Roman" w:hAnsi="Times New Roman"/>
          <w:sz w:val="24"/>
        </w:rPr>
        <w:t>y</w:t>
      </w:r>
      <w:r w:rsidR="00A27B81" w:rsidRPr="00E42B1E">
        <w:rPr>
          <w:rFonts w:ascii="Times New Roman" w:hAnsi="Times New Roman"/>
          <w:sz w:val="24"/>
        </w:rPr>
        <w:t xml:space="preserve"> the Selected Bidder</w:t>
      </w:r>
      <w:r w:rsidRPr="00E42B1E">
        <w:rPr>
          <w:rFonts w:ascii="Times New Roman" w:hAnsi="Times New Roman"/>
          <w:sz w:val="24"/>
        </w:rPr>
        <w:t>, undertake to apply to the Commission for the grant of Transmission License and for the adoption of tariff</w:t>
      </w:r>
      <w:r w:rsidR="00254984" w:rsidRPr="00E42B1E">
        <w:rPr>
          <w:rFonts w:ascii="Times New Roman" w:hAnsi="Times New Roman"/>
          <w:sz w:val="24"/>
        </w:rPr>
        <w:t xml:space="preserve"> as required under section-63 of the Electricity Act.</w:t>
      </w:r>
    </w:p>
    <w:p w14:paraId="11370F53" w14:textId="16110254" w:rsidR="00C0377A" w:rsidRPr="00E42B1E" w:rsidRDefault="00C0377A" w:rsidP="00D97C9A">
      <w:pPr>
        <w:pStyle w:val="Heading3"/>
        <w:keepNext w:val="0"/>
        <w:widowControl w:val="0"/>
        <w:numPr>
          <w:ilvl w:val="0"/>
          <w:numId w:val="0"/>
        </w:numPr>
        <w:tabs>
          <w:tab w:val="num" w:pos="1620"/>
        </w:tabs>
        <w:spacing w:line="276" w:lineRule="auto"/>
        <w:ind w:left="1080"/>
        <w:rPr>
          <w:rFonts w:ascii="Times New Roman" w:hAnsi="Times New Roman"/>
          <w:sz w:val="24"/>
        </w:rPr>
      </w:pPr>
      <w:r w:rsidRPr="00E42B1E">
        <w:rPr>
          <w:rFonts w:ascii="Times New Roman" w:hAnsi="Times New Roman"/>
          <w:sz w:val="24"/>
        </w:rPr>
        <w:t>The Selected Bidder</w:t>
      </w:r>
      <w:r w:rsidR="00B521A1" w:rsidRPr="00E42B1E">
        <w:rPr>
          <w:rFonts w:ascii="Times New Roman" w:hAnsi="Times New Roman"/>
          <w:sz w:val="24"/>
        </w:rPr>
        <w:t>,</w:t>
      </w:r>
      <w:r w:rsidRPr="00E42B1E">
        <w:rPr>
          <w:rFonts w:ascii="Times New Roman" w:hAnsi="Times New Roman"/>
          <w:sz w:val="24"/>
        </w:rPr>
        <w:t xml:space="preserve"> on behalf of the TSP</w:t>
      </w:r>
      <w:r w:rsidR="00420891" w:rsidRPr="00E42B1E">
        <w:rPr>
          <w:rFonts w:ascii="Times New Roman" w:hAnsi="Times New Roman"/>
          <w:sz w:val="24"/>
        </w:rPr>
        <w:t>,</w:t>
      </w:r>
      <w:r w:rsidRPr="00E42B1E">
        <w:rPr>
          <w:rFonts w:ascii="Times New Roman" w:hAnsi="Times New Roman"/>
          <w:sz w:val="24"/>
        </w:rPr>
        <w:t xml:space="preserve"> will provide to the </w:t>
      </w:r>
      <w:r w:rsidR="004918BB" w:rsidRPr="00E42B1E">
        <w:rPr>
          <w:rFonts w:ascii="Times New Roman" w:hAnsi="Times New Roman"/>
          <w:sz w:val="24"/>
        </w:rPr>
        <w:t xml:space="preserve">Central Transmission Utility of India Limited </w:t>
      </w:r>
      <w:r w:rsidR="00DF3FE5" w:rsidRPr="00E42B1E">
        <w:rPr>
          <w:rFonts w:ascii="Times New Roman" w:hAnsi="Times New Roman"/>
          <w:sz w:val="24"/>
        </w:rPr>
        <w:t xml:space="preserve">(being the </w:t>
      </w:r>
      <w:r w:rsidR="002670FF" w:rsidRPr="00E42B1E">
        <w:rPr>
          <w:rFonts w:ascii="Times New Roman" w:hAnsi="Times New Roman"/>
          <w:sz w:val="24"/>
        </w:rPr>
        <w:t>Nodal Agency</w:t>
      </w:r>
      <w:r w:rsidR="00DF3FE5" w:rsidRPr="00E42B1E">
        <w:rPr>
          <w:rFonts w:ascii="Times New Roman" w:hAnsi="Times New Roman"/>
          <w:sz w:val="24"/>
        </w:rPr>
        <w:t>)</w:t>
      </w:r>
      <w:r w:rsidRPr="00E42B1E">
        <w:rPr>
          <w:rFonts w:ascii="Times New Roman" w:hAnsi="Times New Roman"/>
          <w:sz w:val="24"/>
        </w:rPr>
        <w:t xml:space="preserve"> the Contract Performance Guarantee for an amount of Rs. </w:t>
      </w:r>
      <w:r w:rsidR="00CC5E52" w:rsidRPr="00E42B1E">
        <w:rPr>
          <w:rFonts w:ascii="Times New Roman" w:hAnsi="Times New Roman"/>
          <w:sz w:val="24"/>
          <w:szCs w:val="24"/>
        </w:rPr>
        <w:t>14</w:t>
      </w:r>
      <w:r w:rsidR="00D03B4D" w:rsidRPr="00E42B1E">
        <w:rPr>
          <w:rFonts w:ascii="Times New Roman" w:hAnsi="Times New Roman"/>
          <w:sz w:val="24"/>
          <w:szCs w:val="24"/>
        </w:rPr>
        <w:t>.</w:t>
      </w:r>
      <w:r w:rsidR="00CC5E52" w:rsidRPr="00E42B1E">
        <w:rPr>
          <w:rFonts w:ascii="Times New Roman" w:hAnsi="Times New Roman"/>
          <w:sz w:val="24"/>
          <w:szCs w:val="24"/>
        </w:rPr>
        <w:t>7</w:t>
      </w:r>
      <w:r w:rsidR="00DA0E6E" w:rsidRPr="00E42B1E">
        <w:rPr>
          <w:rFonts w:ascii="Times New Roman" w:hAnsi="Times New Roman"/>
          <w:sz w:val="24"/>
          <w:szCs w:val="24"/>
        </w:rPr>
        <w:t>0</w:t>
      </w:r>
      <w:r w:rsidR="00EC2CE4" w:rsidRPr="00E42B1E">
        <w:rPr>
          <w:rFonts w:ascii="Times New Roman" w:hAnsi="Times New Roman"/>
          <w:sz w:val="24"/>
        </w:rPr>
        <w:t xml:space="preserve"> Crore</w:t>
      </w:r>
      <w:r w:rsidRPr="00E42B1E">
        <w:rPr>
          <w:rFonts w:ascii="Times New Roman" w:hAnsi="Times New Roman"/>
          <w:sz w:val="24"/>
        </w:rPr>
        <w:t xml:space="preserve"> (Rupees</w:t>
      </w:r>
      <w:r w:rsidR="00CC5E52" w:rsidRPr="00E42B1E">
        <w:rPr>
          <w:rFonts w:ascii="Times New Roman" w:hAnsi="Times New Roman"/>
          <w:sz w:val="24"/>
          <w:szCs w:val="24"/>
        </w:rPr>
        <w:t xml:space="preserve"> Fourteen</w:t>
      </w:r>
      <w:r w:rsidR="00DA0E6E" w:rsidRPr="00E42B1E">
        <w:rPr>
          <w:rFonts w:ascii="Times New Roman" w:hAnsi="Times New Roman"/>
          <w:sz w:val="24"/>
        </w:rPr>
        <w:t xml:space="preserve"> </w:t>
      </w:r>
      <w:r w:rsidR="00B24832" w:rsidRPr="00E42B1E">
        <w:rPr>
          <w:rFonts w:ascii="Times New Roman" w:hAnsi="Times New Roman"/>
          <w:sz w:val="24"/>
        </w:rPr>
        <w:t>Crore</w:t>
      </w:r>
      <w:r w:rsidR="00CC5E52" w:rsidRPr="00E42B1E">
        <w:rPr>
          <w:rFonts w:ascii="Times New Roman" w:hAnsi="Times New Roman"/>
          <w:sz w:val="24"/>
        </w:rPr>
        <w:t xml:space="preserve"> Seventy Lakh</w:t>
      </w:r>
      <w:r w:rsidR="00B24832" w:rsidRPr="00E42B1E">
        <w:rPr>
          <w:rFonts w:ascii="Times New Roman" w:hAnsi="Times New Roman"/>
          <w:sz w:val="24"/>
        </w:rPr>
        <w:t xml:space="preserve"> </w:t>
      </w:r>
      <w:r w:rsidRPr="00E42B1E">
        <w:rPr>
          <w:rFonts w:ascii="Times New Roman" w:hAnsi="Times New Roman"/>
          <w:sz w:val="24"/>
        </w:rPr>
        <w:t>only)</w:t>
      </w:r>
      <w:r w:rsidR="00651FD2" w:rsidRPr="00E42B1E">
        <w:rPr>
          <w:rFonts w:ascii="Times New Roman" w:hAnsi="Times New Roman"/>
          <w:sz w:val="24"/>
        </w:rPr>
        <w:t>.</w:t>
      </w:r>
      <w:r w:rsidRPr="00E42B1E">
        <w:rPr>
          <w:rFonts w:ascii="Times New Roman" w:hAnsi="Times New Roman"/>
          <w:sz w:val="24"/>
        </w:rPr>
        <w:t xml:space="preserve"> </w:t>
      </w:r>
      <w:bookmarkEnd w:id="28"/>
    </w:p>
    <w:p w14:paraId="0853AD7C" w14:textId="77777777"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29" w:name="_Ref195614516"/>
      <w:r w:rsidRPr="00E42B1E">
        <w:rPr>
          <w:rFonts w:ascii="Times New Roman" w:hAnsi="Times New Roman"/>
          <w:sz w:val="24"/>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29"/>
      <w:r w:rsidRPr="00E42B1E">
        <w:rPr>
          <w:rFonts w:ascii="Times New Roman" w:hAnsi="Times New Roman"/>
          <w:sz w:val="24"/>
        </w:rPr>
        <w:t xml:space="preserve"> </w:t>
      </w:r>
    </w:p>
    <w:p w14:paraId="7EADD6EF" w14:textId="77777777"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30" w:name="_DV_M439"/>
      <w:bookmarkStart w:id="31" w:name="_DV_M440"/>
      <w:bookmarkStart w:id="32" w:name="_Ref170678236"/>
      <w:bookmarkEnd w:id="30"/>
      <w:bookmarkEnd w:id="31"/>
      <w:r w:rsidRPr="00E42B1E">
        <w:rPr>
          <w:rFonts w:ascii="Times New Roman" w:hAnsi="Times New Roman"/>
          <w:sz w:val="24"/>
        </w:rPr>
        <w:t xml:space="preserve">The TSP agrees and undertakes to duly perform and complete the following activities within </w:t>
      </w:r>
      <w:bookmarkStart w:id="33" w:name="_DV_C846"/>
      <w:r w:rsidRPr="00E42B1E">
        <w:rPr>
          <w:rFonts w:ascii="Times New Roman" w:hAnsi="Times New Roman"/>
          <w:sz w:val="24"/>
        </w:rPr>
        <w:t>six (6) months</w:t>
      </w:r>
      <w:bookmarkStart w:id="34" w:name="_DV_M441"/>
      <w:bookmarkEnd w:id="33"/>
      <w:bookmarkEnd w:id="34"/>
      <w:r w:rsidRPr="00E42B1E">
        <w:rPr>
          <w:rFonts w:ascii="Times New Roman" w:hAnsi="Times New Roman"/>
          <w:sz w:val="24"/>
        </w:rPr>
        <w:t xml:space="preserve"> from the Effective Date</w:t>
      </w:r>
      <w:r w:rsidR="00C05BDC" w:rsidRPr="00E42B1E">
        <w:rPr>
          <w:rFonts w:ascii="Times New Roman" w:hAnsi="Times New Roman"/>
          <w:sz w:val="24"/>
        </w:rPr>
        <w:t xml:space="preserve"> (except for c) below)</w:t>
      </w:r>
      <w:r w:rsidRPr="00E42B1E">
        <w:rPr>
          <w:rFonts w:ascii="Times New Roman" w:hAnsi="Times New Roman"/>
          <w:sz w:val="24"/>
        </w:rPr>
        <w:t xml:space="preserve">, unless such completion is affected due to any Force Majeure Event, or if any of the activities is specifically waived in writing by the </w:t>
      </w:r>
      <w:r w:rsidR="002670FF" w:rsidRPr="00E42B1E">
        <w:rPr>
          <w:rFonts w:ascii="Times New Roman" w:hAnsi="Times New Roman"/>
          <w:sz w:val="24"/>
        </w:rPr>
        <w:t>Nodal Agency</w:t>
      </w:r>
      <w:r w:rsidRPr="00E42B1E">
        <w:rPr>
          <w:rFonts w:ascii="Times New Roman" w:hAnsi="Times New Roman"/>
          <w:sz w:val="24"/>
        </w:rPr>
        <w:t>:</w:t>
      </w:r>
      <w:bookmarkEnd w:id="32"/>
    </w:p>
    <w:p w14:paraId="6E1B8296" w14:textId="77777777" w:rsidR="00C0377A" w:rsidRPr="00E42B1E" w:rsidRDefault="00C0377A" w:rsidP="001568DA">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bookmarkStart w:id="35" w:name="_DV_M442"/>
      <w:bookmarkStart w:id="36" w:name="_DV_M443"/>
      <w:bookmarkStart w:id="37" w:name="_DV_M444"/>
      <w:bookmarkStart w:id="38" w:name="_DV_M445"/>
      <w:bookmarkEnd w:id="35"/>
      <w:bookmarkEnd w:id="36"/>
      <w:bookmarkEnd w:id="37"/>
      <w:bookmarkEnd w:id="38"/>
      <w:r w:rsidRPr="00E42B1E">
        <w:rPr>
          <w:rFonts w:ascii="Times New Roman" w:eastAsia="Arial Unicode MS" w:hAnsi="Times New Roman"/>
        </w:rPr>
        <w:lastRenderedPageBreak/>
        <w:t>To obtain the Transmission License for the Project from the Commission;</w:t>
      </w:r>
    </w:p>
    <w:p w14:paraId="306DA6C2" w14:textId="77777777" w:rsidR="00C0377A" w:rsidRPr="00E42B1E" w:rsidRDefault="00C0377A" w:rsidP="001568DA">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r w:rsidRPr="00E42B1E">
        <w:rPr>
          <w:rFonts w:ascii="Times New Roman" w:eastAsia="Arial Unicode MS" w:hAnsi="Times New Roman"/>
        </w:rPr>
        <w:t xml:space="preserve">To obtain the order </w:t>
      </w:r>
      <w:r w:rsidR="00D975BA" w:rsidRPr="00E42B1E">
        <w:rPr>
          <w:rFonts w:ascii="Times New Roman" w:eastAsia="Arial Unicode MS" w:hAnsi="Times New Roman"/>
        </w:rPr>
        <w:t>for adoption</w:t>
      </w:r>
      <w:r w:rsidRPr="00E42B1E">
        <w:rPr>
          <w:rFonts w:ascii="Times New Roman" w:eastAsia="Arial Unicode MS" w:hAnsi="Times New Roman"/>
        </w:rPr>
        <w:t xml:space="preserve"> of Transmission Charges by the Commission, as required under Section 63 of the Electricity Act 2003;</w:t>
      </w:r>
    </w:p>
    <w:p w14:paraId="79A33A76" w14:textId="77777777" w:rsidR="00420891" w:rsidRPr="00E42B1E" w:rsidRDefault="00C0377A" w:rsidP="001568DA">
      <w:pPr>
        <w:widowControl w:val="0"/>
        <w:numPr>
          <w:ilvl w:val="0"/>
          <w:numId w:val="33"/>
        </w:numPr>
        <w:tabs>
          <w:tab w:val="clear" w:pos="2160"/>
          <w:tab w:val="num" w:pos="1440"/>
        </w:tabs>
        <w:spacing w:line="276" w:lineRule="auto"/>
        <w:ind w:left="1440" w:hanging="360"/>
        <w:jc w:val="both"/>
        <w:rPr>
          <w:rFonts w:ascii="Times New Roman" w:hAnsi="Times New Roman"/>
        </w:rPr>
      </w:pPr>
      <w:bookmarkStart w:id="39" w:name="_Ref191015563"/>
      <w:r w:rsidRPr="00E42B1E">
        <w:rPr>
          <w:rFonts w:ascii="Times New Roman" w:hAnsi="Times New Roman"/>
        </w:rPr>
        <w:t xml:space="preserve">To submit to the </w:t>
      </w:r>
      <w:r w:rsidR="002670FF" w:rsidRPr="00E42B1E">
        <w:rPr>
          <w:rFonts w:ascii="Times New Roman" w:hAnsi="Times New Roman"/>
        </w:rPr>
        <w:t>Nodal Agency</w:t>
      </w:r>
      <w:r w:rsidR="008A4E2A" w:rsidRPr="00E42B1E">
        <w:rPr>
          <w:rFonts w:ascii="Times New Roman" w:hAnsi="Times New Roman"/>
        </w:rPr>
        <w:t xml:space="preserve">, </w:t>
      </w:r>
      <w:r w:rsidRPr="00E42B1E">
        <w:rPr>
          <w:rFonts w:ascii="Times New Roman" w:hAnsi="Times New Roman"/>
        </w:rPr>
        <w:t>CEA</w:t>
      </w:r>
      <w:r w:rsidR="008A4E2A" w:rsidRPr="00E42B1E">
        <w:rPr>
          <w:rFonts w:ascii="Times New Roman" w:hAnsi="Times New Roman"/>
        </w:rPr>
        <w:t xml:space="preserve"> &amp; Independent Engineer</w:t>
      </w:r>
      <w:r w:rsidR="00420891" w:rsidRPr="00E42B1E">
        <w:rPr>
          <w:rFonts w:ascii="Times New Roman" w:hAnsi="Times New Roman"/>
        </w:rPr>
        <w:t>,</w:t>
      </w:r>
      <w:r w:rsidRPr="00E42B1E">
        <w:rPr>
          <w:rFonts w:ascii="Times New Roman" w:hAnsi="Times New Roman"/>
        </w:rPr>
        <w:t xml:space="preserve"> the Project Execution Plan, </w:t>
      </w:r>
      <w:r w:rsidR="00532A91" w:rsidRPr="00E42B1E">
        <w:rPr>
          <w:rFonts w:ascii="Times New Roman" w:hAnsi="Times New Roman"/>
        </w:rPr>
        <w:t xml:space="preserve">immediately after award of contract(s) and maximum </w:t>
      </w:r>
      <w:r w:rsidRPr="00E42B1E">
        <w:rPr>
          <w:rFonts w:ascii="Times New Roman" w:hAnsi="Times New Roman"/>
        </w:rPr>
        <w:t xml:space="preserve">within one hundred and twenty (120) days from the Effective Date. </w:t>
      </w:r>
      <w:r w:rsidR="00FE4F20" w:rsidRPr="00E42B1E">
        <w:rPr>
          <w:rFonts w:ascii="Times New Roman" w:hAnsi="Times New Roman"/>
        </w:rPr>
        <w:t xml:space="preserve">Also, an approved copy each of Manufacturing Quality Plan (MQP) and Field Quality Plan (FQP) would be submitted to </w:t>
      </w:r>
      <w:r w:rsidR="008A4E2A" w:rsidRPr="00E42B1E">
        <w:rPr>
          <w:rFonts w:ascii="Times New Roman" w:hAnsi="Times New Roman"/>
        </w:rPr>
        <w:t xml:space="preserve">Independent Engineer &amp; Nodal Agency </w:t>
      </w:r>
      <w:r w:rsidR="00FE4F20" w:rsidRPr="00E42B1E">
        <w:rPr>
          <w:rFonts w:ascii="Times New Roman" w:hAnsi="Times New Roman"/>
        </w:rPr>
        <w:t xml:space="preserve">in the same time period. </w:t>
      </w:r>
      <w:r w:rsidRPr="00E42B1E">
        <w:rPr>
          <w:rFonts w:ascii="Times New Roman" w:hAnsi="Times New Roman"/>
        </w:rPr>
        <w:t xml:space="preserve">The TSP’s Project Execution Plan should be in conformity with the Scheduled COD as specified in Schedule </w:t>
      </w:r>
      <w:r w:rsidR="001B6E88" w:rsidRPr="00E42B1E">
        <w:rPr>
          <w:rFonts w:ascii="Times New Roman" w:hAnsi="Times New Roman"/>
        </w:rPr>
        <w:t xml:space="preserve">2 </w:t>
      </w:r>
      <w:r w:rsidRPr="00E42B1E">
        <w:rPr>
          <w:rFonts w:ascii="Times New Roman" w:hAnsi="Times New Roman"/>
        </w:rPr>
        <w:t>of this Agreement, and shall bring out clearly the organization structure, time plan and methodology for executing the Project, award of major contracts, designing, engineering, procurement, shipping, construction, testing</w:t>
      </w:r>
      <w:r w:rsidR="0035404B" w:rsidRPr="00E42B1E">
        <w:rPr>
          <w:rFonts w:ascii="Times New Roman" w:hAnsi="Times New Roman"/>
        </w:rPr>
        <w:t xml:space="preserve"> and </w:t>
      </w:r>
      <w:r w:rsidRPr="00E42B1E">
        <w:rPr>
          <w:rFonts w:ascii="Times New Roman" w:hAnsi="Times New Roman"/>
        </w:rPr>
        <w:t>commissioning to commercial operation</w:t>
      </w:r>
      <w:r w:rsidR="00872D5D" w:rsidRPr="00E42B1E">
        <w:rPr>
          <w:rFonts w:ascii="Times New Roman" w:hAnsi="Times New Roman"/>
        </w:rPr>
        <w:t>;</w:t>
      </w:r>
      <w:r w:rsidRPr="00E42B1E">
        <w:rPr>
          <w:rFonts w:ascii="Times New Roman" w:hAnsi="Times New Roman"/>
        </w:rPr>
        <w:t xml:space="preserve"> </w:t>
      </w:r>
    </w:p>
    <w:p w14:paraId="0606C6D8" w14:textId="77777777" w:rsidR="00C0377A" w:rsidRPr="00E42B1E" w:rsidRDefault="00420891" w:rsidP="001568DA">
      <w:pPr>
        <w:widowControl w:val="0"/>
        <w:numPr>
          <w:ilvl w:val="0"/>
          <w:numId w:val="33"/>
        </w:numPr>
        <w:tabs>
          <w:tab w:val="clear" w:pos="2160"/>
          <w:tab w:val="num" w:pos="1440"/>
        </w:tabs>
        <w:spacing w:line="276" w:lineRule="auto"/>
        <w:ind w:left="1440" w:hanging="360"/>
        <w:jc w:val="both"/>
        <w:rPr>
          <w:rFonts w:ascii="Times New Roman" w:hAnsi="Times New Roman"/>
        </w:rPr>
      </w:pPr>
      <w:r w:rsidRPr="00E42B1E">
        <w:rPr>
          <w:rFonts w:ascii="Times New Roman" w:hAnsi="Times New Roman"/>
        </w:rPr>
        <w:t xml:space="preserve">To submit to the </w:t>
      </w:r>
      <w:r w:rsidR="002670FF" w:rsidRPr="00E42B1E">
        <w:rPr>
          <w:rFonts w:ascii="Times New Roman" w:hAnsi="Times New Roman"/>
        </w:rPr>
        <w:t>Nodal Agency</w:t>
      </w:r>
      <w:r w:rsidR="00847BEC" w:rsidRPr="00E42B1E">
        <w:rPr>
          <w:rFonts w:ascii="Times New Roman" w:hAnsi="Times New Roman"/>
        </w:rPr>
        <w:t>,</w:t>
      </w:r>
      <w:r w:rsidR="00A81A40" w:rsidRPr="00E42B1E">
        <w:rPr>
          <w:rFonts w:ascii="Times New Roman" w:hAnsi="Times New Roman"/>
        </w:rPr>
        <w:t xml:space="preserve"> </w:t>
      </w:r>
      <w:r w:rsidR="009E2725" w:rsidRPr="00E42B1E">
        <w:rPr>
          <w:rFonts w:ascii="Times New Roman" w:hAnsi="Times New Roman"/>
        </w:rPr>
        <w:t>CEA</w:t>
      </w:r>
      <w:r w:rsidR="00847BEC" w:rsidRPr="00E42B1E">
        <w:rPr>
          <w:rFonts w:ascii="Times New Roman" w:hAnsi="Times New Roman"/>
        </w:rPr>
        <w:t xml:space="preserve"> &amp; Independent Engineer</w:t>
      </w:r>
      <w:r w:rsidRPr="00E42B1E">
        <w:rPr>
          <w:rFonts w:ascii="Times New Roman" w:hAnsi="Times New Roman"/>
        </w:rPr>
        <w:t xml:space="preserve"> </w:t>
      </w:r>
      <w:r w:rsidR="00C0377A" w:rsidRPr="00E42B1E">
        <w:rPr>
          <w:rFonts w:ascii="Times New Roman" w:hAnsi="Times New Roman"/>
        </w:rPr>
        <w:t>a detailed bar (GANTT) chart of the Project outlining each activity (taking longer than one Month), linkages as well as durations;</w:t>
      </w:r>
      <w:bookmarkEnd w:id="39"/>
    </w:p>
    <w:p w14:paraId="4D06F741" w14:textId="77777777" w:rsidR="00615D20" w:rsidRPr="00E42B1E" w:rsidRDefault="00615D20" w:rsidP="001568DA">
      <w:pPr>
        <w:widowControl w:val="0"/>
        <w:numPr>
          <w:ilvl w:val="0"/>
          <w:numId w:val="33"/>
        </w:numPr>
        <w:tabs>
          <w:tab w:val="clear" w:pos="2160"/>
          <w:tab w:val="num" w:pos="1440"/>
        </w:tabs>
        <w:spacing w:line="276" w:lineRule="auto"/>
        <w:ind w:left="1440" w:hanging="360"/>
        <w:jc w:val="both"/>
        <w:rPr>
          <w:rFonts w:ascii="Times New Roman" w:hAnsi="Times New Roman"/>
        </w:rPr>
      </w:pPr>
      <w:r w:rsidRPr="00E42B1E">
        <w:rPr>
          <w:rFonts w:ascii="Times New Roman" w:hAnsi="Times New Roman"/>
        </w:rPr>
        <w:t xml:space="preserve">To submit to the Nodal Agency, CEA &amp; Independent Engineer </w:t>
      </w:r>
      <w:r w:rsidR="00872D5D" w:rsidRPr="00E42B1E">
        <w:rPr>
          <w:rFonts w:ascii="Times New Roman" w:hAnsi="Times New Roman"/>
        </w:rPr>
        <w:t>detailed</w:t>
      </w:r>
      <w:r w:rsidRPr="00E42B1E">
        <w:rPr>
          <w:rFonts w:ascii="Times New Roman" w:hAnsi="Times New Roman"/>
        </w:rPr>
        <w:t xml:space="preserve"> specifications of conductor</w:t>
      </w:r>
      <w:r w:rsidR="00872D5D" w:rsidRPr="00E42B1E">
        <w:rPr>
          <w:rFonts w:ascii="Times New Roman" w:hAnsi="Times New Roman"/>
        </w:rPr>
        <w:t xml:space="preserve"> meeting the functional specifications specified in RFP;</w:t>
      </w:r>
    </w:p>
    <w:p w14:paraId="1F484797" w14:textId="77777777" w:rsidR="00C0377A" w:rsidRPr="00E42B1E" w:rsidRDefault="00C0377A" w:rsidP="001568DA">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r w:rsidRPr="00E42B1E">
        <w:rPr>
          <w:rFonts w:ascii="Times New Roman" w:eastAsia="Arial Unicode MS" w:hAnsi="Times New Roman"/>
        </w:rPr>
        <w:t xml:space="preserve">To achieve Financial Closure; </w:t>
      </w:r>
    </w:p>
    <w:p w14:paraId="32EF3091" w14:textId="346DBDEE" w:rsidR="00C0377A" w:rsidRPr="00E42B1E" w:rsidRDefault="00C0377A" w:rsidP="001568DA">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bookmarkStart w:id="40" w:name="_DV_M449"/>
      <w:bookmarkStart w:id="41" w:name="_DV_M450"/>
      <w:bookmarkStart w:id="42" w:name="_DV_M451"/>
      <w:bookmarkEnd w:id="40"/>
      <w:bookmarkEnd w:id="41"/>
      <w:bookmarkEnd w:id="42"/>
      <w:r w:rsidRPr="00E42B1E">
        <w:rPr>
          <w:rFonts w:ascii="Times New Roman" w:eastAsia="Arial Unicode MS" w:hAnsi="Times New Roman"/>
        </w:rPr>
        <w:t>To provid</w:t>
      </w:r>
      <w:r w:rsidR="00420891" w:rsidRPr="00E42B1E">
        <w:rPr>
          <w:rFonts w:ascii="Times New Roman" w:eastAsia="Arial Unicode MS" w:hAnsi="Times New Roman"/>
        </w:rPr>
        <w:t>e</w:t>
      </w:r>
      <w:r w:rsidRPr="00E42B1E">
        <w:rPr>
          <w:rFonts w:ascii="Times New Roman" w:eastAsia="Arial Unicode MS" w:hAnsi="Times New Roman"/>
        </w:rPr>
        <w:t xml:space="preserve"> an irrevocable letter to the Lenders duly accepting and acknowledging the rights provided to the Lenders under the provisions of Article </w:t>
      </w:r>
      <w:r w:rsidRPr="00E42B1E">
        <w:rPr>
          <w:rFonts w:ascii="Times New Roman" w:eastAsia="Arial Unicode MS" w:hAnsi="Times New Roman"/>
        </w:rPr>
        <w:fldChar w:fldCharType="begin"/>
      </w:r>
      <w:r w:rsidRPr="00E42B1E">
        <w:rPr>
          <w:rFonts w:ascii="Times New Roman" w:eastAsia="Arial Unicode MS" w:hAnsi="Times New Roman"/>
        </w:rPr>
        <w:instrText xml:space="preserve"> REF _Ref190744078 \r \h  \* MERGEFORMAT </w:instrText>
      </w:r>
      <w:r w:rsidRPr="00E42B1E">
        <w:rPr>
          <w:rFonts w:ascii="Times New Roman" w:eastAsia="Arial Unicode MS" w:hAnsi="Times New Roman"/>
        </w:rPr>
      </w:r>
      <w:r w:rsidRPr="00E42B1E">
        <w:rPr>
          <w:rFonts w:ascii="Times New Roman" w:eastAsia="Arial Unicode MS" w:hAnsi="Times New Roman"/>
        </w:rPr>
        <w:fldChar w:fldCharType="separate"/>
      </w:r>
      <w:r w:rsidR="003A4424">
        <w:rPr>
          <w:rFonts w:ascii="Times New Roman" w:eastAsia="Arial Unicode MS" w:hAnsi="Times New Roman"/>
        </w:rPr>
        <w:t>15.3</w:t>
      </w:r>
      <w:r w:rsidRPr="00E42B1E">
        <w:rPr>
          <w:rFonts w:ascii="Times New Roman" w:eastAsia="Arial Unicode MS" w:hAnsi="Times New Roman"/>
        </w:rPr>
        <w:fldChar w:fldCharType="end"/>
      </w:r>
      <w:r w:rsidRPr="00E42B1E">
        <w:rPr>
          <w:rFonts w:ascii="Times New Roman" w:eastAsia="Arial Unicode MS" w:hAnsi="Times New Roman"/>
        </w:rPr>
        <w:t xml:space="preserve"> of this Agreement and all other RFP Project Documents;</w:t>
      </w:r>
    </w:p>
    <w:p w14:paraId="1D26F3CF" w14:textId="77777777" w:rsidR="00420891" w:rsidRPr="00E42B1E" w:rsidRDefault="00C0377A" w:rsidP="001568DA">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r w:rsidRPr="00E42B1E">
        <w:rPr>
          <w:rFonts w:ascii="Times New Roman" w:eastAsia="Arial Unicode MS" w:hAnsi="Times New Roman"/>
        </w:rPr>
        <w:t>To award the Engineering, Procurement and Construction contract (“EPC contract”) for the design and construction of the Project and shall have given to such Contractor an irrevocable notice to proceed</w:t>
      </w:r>
      <w:r w:rsidR="00420891" w:rsidRPr="00E42B1E">
        <w:rPr>
          <w:rFonts w:ascii="Times New Roman" w:eastAsia="Arial Unicode MS" w:hAnsi="Times New Roman"/>
        </w:rPr>
        <w:t>; and</w:t>
      </w:r>
    </w:p>
    <w:p w14:paraId="7A640A76" w14:textId="77777777" w:rsidR="00C0377A" w:rsidRPr="00E42B1E" w:rsidRDefault="00420891" w:rsidP="001568DA">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r w:rsidRPr="00E42B1E">
        <w:rPr>
          <w:rFonts w:ascii="Times New Roman" w:eastAsia="Arial Unicode MS" w:hAnsi="Times New Roman"/>
        </w:rPr>
        <w:t>To sign the Agreement</w:t>
      </w:r>
      <w:r w:rsidR="00760E43" w:rsidRPr="00E42B1E">
        <w:rPr>
          <w:rFonts w:ascii="Times New Roman" w:eastAsia="Arial Unicode MS" w:hAnsi="Times New Roman"/>
        </w:rPr>
        <w:t>(s) required</w:t>
      </w:r>
      <w:r w:rsidR="006A5F59" w:rsidRPr="00E42B1E">
        <w:rPr>
          <w:rFonts w:ascii="Times New Roman" w:eastAsia="Arial Unicode MS" w:hAnsi="Times New Roman"/>
        </w:rPr>
        <w:t xml:space="preserve">, if any, </w:t>
      </w:r>
      <w:r w:rsidR="00760E43" w:rsidRPr="00E42B1E">
        <w:rPr>
          <w:rFonts w:ascii="Times New Roman" w:eastAsia="Arial Unicode MS" w:hAnsi="Times New Roman"/>
        </w:rPr>
        <w:t xml:space="preserve">under </w:t>
      </w:r>
      <w:r w:rsidR="0048462F" w:rsidRPr="00E42B1E">
        <w:rPr>
          <w:rFonts w:ascii="Times New Roman" w:hAnsi="Times New Roman"/>
        </w:rPr>
        <w:t>Sharing Regulations</w:t>
      </w:r>
      <w:r w:rsidRPr="00E42B1E">
        <w:rPr>
          <w:rFonts w:ascii="Times New Roman" w:eastAsia="Arial Unicode MS" w:hAnsi="Times New Roman"/>
        </w:rPr>
        <w:t>.</w:t>
      </w:r>
    </w:p>
    <w:p w14:paraId="6AF24EE5" w14:textId="77777777" w:rsidR="00CB3648" w:rsidRPr="00E42B1E" w:rsidRDefault="00CB3648" w:rsidP="00CB3648">
      <w:pPr>
        <w:widowControl w:val="0"/>
        <w:spacing w:line="276" w:lineRule="auto"/>
        <w:ind w:left="1440"/>
        <w:jc w:val="both"/>
        <w:rPr>
          <w:rFonts w:ascii="Times New Roman" w:eastAsia="Arial Unicode MS" w:hAnsi="Times New Roman"/>
        </w:rPr>
      </w:pPr>
    </w:p>
    <w:p w14:paraId="6CC9951C" w14:textId="77777777" w:rsidR="00C0377A" w:rsidRPr="00E42B1E" w:rsidRDefault="00F9657B" w:rsidP="00D97C9A">
      <w:pPr>
        <w:pStyle w:val="Heading2"/>
        <w:keepNext w:val="0"/>
        <w:widowControl w:val="0"/>
        <w:spacing w:line="276" w:lineRule="auto"/>
        <w:jc w:val="both"/>
        <w:rPr>
          <w:rFonts w:ascii="Times New Roman" w:hAnsi="Times New Roman"/>
        </w:rPr>
      </w:pPr>
      <w:bookmarkStart w:id="43" w:name="_Ref170622538"/>
      <w:bookmarkStart w:id="44" w:name="_DV_C867"/>
      <w:r w:rsidRPr="00E42B1E">
        <w:rPr>
          <w:rFonts w:ascii="Times New Roman" w:hAnsi="Times New Roman"/>
        </w:rPr>
        <w:t>Recognition of Lenders’ Rights</w:t>
      </w:r>
      <w:r w:rsidR="00C0377A" w:rsidRPr="00E42B1E">
        <w:rPr>
          <w:rFonts w:ascii="Times New Roman" w:hAnsi="Times New Roman"/>
        </w:rPr>
        <w:t xml:space="preserve"> </w:t>
      </w:r>
      <w:bookmarkEnd w:id="43"/>
      <w:r w:rsidRPr="00E42B1E">
        <w:rPr>
          <w:rFonts w:ascii="Times New Roman" w:hAnsi="Times New Roman"/>
        </w:rPr>
        <w:t xml:space="preserve">by the </w:t>
      </w:r>
      <w:r w:rsidR="00213236" w:rsidRPr="00E42B1E">
        <w:rPr>
          <w:rFonts w:ascii="Times New Roman" w:hAnsi="Times New Roman"/>
        </w:rPr>
        <w:t>Nodal Agency</w:t>
      </w:r>
    </w:p>
    <w:p w14:paraId="0C6A3EFF" w14:textId="60563C67"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45" w:name="_Ref170681105"/>
      <w:r w:rsidRPr="00E42B1E">
        <w:rPr>
          <w:rFonts w:ascii="Times New Roman" w:hAnsi="Times New Roman"/>
          <w:sz w:val="24"/>
        </w:rPr>
        <w:t xml:space="preserve">The </w:t>
      </w:r>
      <w:r w:rsidR="00213236" w:rsidRPr="00E42B1E">
        <w:rPr>
          <w:rFonts w:ascii="Times New Roman" w:hAnsi="Times New Roman"/>
          <w:sz w:val="24"/>
        </w:rPr>
        <w:t xml:space="preserve">Nodal Agency </w:t>
      </w:r>
      <w:r w:rsidR="00F9657B" w:rsidRPr="00E42B1E">
        <w:rPr>
          <w:rFonts w:ascii="Times New Roman" w:hAnsi="Times New Roman"/>
          <w:sz w:val="24"/>
        </w:rPr>
        <w:t xml:space="preserve">hereby accepts and acknowledges the rights provided </w:t>
      </w:r>
      <w:r w:rsidRPr="00E42B1E">
        <w:rPr>
          <w:rFonts w:ascii="Times New Roman" w:hAnsi="Times New Roman"/>
          <w:sz w:val="24"/>
        </w:rPr>
        <w:t xml:space="preserve">to the Lenders as per Article </w:t>
      </w:r>
      <w:r w:rsidRPr="00E42B1E">
        <w:rPr>
          <w:rFonts w:ascii="Times New Roman" w:eastAsia="Arial Unicode MS" w:hAnsi="Times New Roman"/>
          <w:sz w:val="24"/>
        </w:rPr>
        <w:fldChar w:fldCharType="begin"/>
      </w:r>
      <w:r w:rsidRPr="00E42B1E">
        <w:rPr>
          <w:rFonts w:ascii="Times New Roman" w:eastAsia="Arial Unicode MS" w:hAnsi="Times New Roman"/>
          <w:sz w:val="24"/>
        </w:rPr>
        <w:instrText xml:space="preserve"> REF _Ref190744078 \r \h  \* MERGEFORMAT </w:instrText>
      </w:r>
      <w:r w:rsidRPr="00E42B1E">
        <w:rPr>
          <w:rFonts w:ascii="Times New Roman" w:eastAsia="Arial Unicode MS" w:hAnsi="Times New Roman"/>
          <w:sz w:val="24"/>
        </w:rPr>
      </w:r>
      <w:r w:rsidRPr="00E42B1E">
        <w:rPr>
          <w:rFonts w:ascii="Times New Roman" w:eastAsia="Arial Unicode MS" w:hAnsi="Times New Roman"/>
          <w:sz w:val="24"/>
        </w:rPr>
        <w:fldChar w:fldCharType="separate"/>
      </w:r>
      <w:r w:rsidR="003A4424">
        <w:rPr>
          <w:rFonts w:ascii="Times New Roman" w:eastAsia="Arial Unicode MS" w:hAnsi="Times New Roman"/>
          <w:sz w:val="24"/>
        </w:rPr>
        <w:t>15.3</w:t>
      </w:r>
      <w:r w:rsidRPr="00E42B1E">
        <w:rPr>
          <w:rFonts w:ascii="Times New Roman" w:eastAsia="Arial Unicode MS" w:hAnsi="Times New Roman"/>
          <w:sz w:val="24"/>
        </w:rPr>
        <w:fldChar w:fldCharType="end"/>
      </w:r>
      <w:r w:rsidRPr="00E42B1E">
        <w:rPr>
          <w:rFonts w:ascii="Times New Roman" w:eastAsia="Arial Unicode MS" w:hAnsi="Times New Roman"/>
          <w:sz w:val="24"/>
        </w:rPr>
        <w:t xml:space="preserve"> </w:t>
      </w:r>
      <w:r w:rsidRPr="00E42B1E">
        <w:rPr>
          <w:rFonts w:ascii="Times New Roman" w:hAnsi="Times New Roman"/>
          <w:sz w:val="24"/>
        </w:rPr>
        <w:t>of this Agreement and all other RFP Project Documents</w:t>
      </w:r>
      <w:bookmarkEnd w:id="44"/>
      <w:bookmarkEnd w:id="45"/>
      <w:r w:rsidR="00F9657B" w:rsidRPr="00E42B1E">
        <w:rPr>
          <w:rFonts w:ascii="Times New Roman" w:hAnsi="Times New Roman"/>
          <w:sz w:val="24"/>
        </w:rPr>
        <w:t>.</w:t>
      </w:r>
    </w:p>
    <w:p w14:paraId="62FF7ECC" w14:textId="77777777" w:rsidR="00C0377A" w:rsidRPr="00E42B1E" w:rsidRDefault="00C0377A" w:rsidP="00D97C9A">
      <w:pPr>
        <w:pStyle w:val="Heading2"/>
        <w:keepNext w:val="0"/>
        <w:widowControl w:val="0"/>
        <w:spacing w:line="276" w:lineRule="auto"/>
        <w:jc w:val="both"/>
        <w:rPr>
          <w:rFonts w:ascii="Times New Roman" w:eastAsia="Arial Unicode MS" w:hAnsi="Times New Roman"/>
          <w:w w:val="0"/>
        </w:rPr>
      </w:pPr>
      <w:bookmarkStart w:id="46" w:name="_DV_M453"/>
      <w:bookmarkStart w:id="47" w:name="_DV_M454"/>
      <w:bookmarkStart w:id="48" w:name="_DV_M455"/>
      <w:bookmarkStart w:id="49" w:name="_DV_M458"/>
      <w:bookmarkStart w:id="50" w:name="_Toc131514098"/>
      <w:bookmarkStart w:id="51" w:name="_Toc131519799"/>
      <w:bookmarkStart w:id="52" w:name="_Toc143082069"/>
      <w:bookmarkStart w:id="53" w:name="_Toc143628318"/>
      <w:bookmarkStart w:id="54" w:name="_Ref170622860"/>
      <w:bookmarkStart w:id="55" w:name="_Ref170624162"/>
      <w:bookmarkStart w:id="56" w:name="_Ref190708136"/>
      <w:bookmarkEnd w:id="46"/>
      <w:bookmarkEnd w:id="47"/>
      <w:bookmarkEnd w:id="48"/>
      <w:bookmarkEnd w:id="49"/>
      <w:r w:rsidRPr="00E42B1E">
        <w:rPr>
          <w:rFonts w:ascii="Times New Roman" w:eastAsia="Arial Unicode MS" w:hAnsi="Times New Roman"/>
          <w:w w:val="0"/>
        </w:rPr>
        <w:lastRenderedPageBreak/>
        <w:t xml:space="preserve">Consequences of non-fulfilment of conditions </w:t>
      </w:r>
      <w:bookmarkEnd w:id="50"/>
      <w:bookmarkEnd w:id="51"/>
      <w:bookmarkEnd w:id="52"/>
      <w:bookmarkEnd w:id="53"/>
      <w:bookmarkEnd w:id="54"/>
      <w:bookmarkEnd w:id="55"/>
      <w:r w:rsidRPr="00E42B1E">
        <w:rPr>
          <w:rFonts w:ascii="Times New Roman" w:eastAsia="Arial Unicode MS" w:hAnsi="Times New Roman"/>
          <w:w w:val="0"/>
        </w:rPr>
        <w:t>subsequent</w:t>
      </w:r>
      <w:bookmarkEnd w:id="56"/>
      <w:r w:rsidRPr="00E42B1E">
        <w:rPr>
          <w:rFonts w:ascii="Times New Roman" w:eastAsia="Arial Unicode MS" w:hAnsi="Times New Roman"/>
          <w:w w:val="0"/>
        </w:rPr>
        <w:t xml:space="preserve"> </w:t>
      </w:r>
    </w:p>
    <w:p w14:paraId="7EB040DB" w14:textId="47DAA626"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57" w:name="_DV_M459"/>
      <w:bookmarkStart w:id="58" w:name="_DV_M460"/>
      <w:bookmarkStart w:id="59" w:name="_DV_M462"/>
      <w:bookmarkStart w:id="60" w:name="_DV_M464"/>
      <w:bookmarkStart w:id="61" w:name="_DV_M466"/>
      <w:bookmarkStart w:id="62" w:name="_DV_M468"/>
      <w:bookmarkStart w:id="63" w:name="_Ref170714097"/>
      <w:bookmarkEnd w:id="57"/>
      <w:bookmarkEnd w:id="58"/>
      <w:bookmarkEnd w:id="59"/>
      <w:bookmarkEnd w:id="60"/>
      <w:bookmarkEnd w:id="61"/>
      <w:bookmarkEnd w:id="62"/>
      <w:r w:rsidRPr="00E42B1E">
        <w:rPr>
          <w:rFonts w:ascii="Times New Roman" w:hAnsi="Times New Roman"/>
          <w:sz w:val="24"/>
        </w:rPr>
        <w:t xml:space="preserve">If any of the conditions specified in Article </w:t>
      </w:r>
      <w:r w:rsidRPr="00E42B1E">
        <w:rPr>
          <w:rFonts w:ascii="Times New Roman" w:hAnsi="Times New Roman"/>
          <w:sz w:val="24"/>
        </w:rPr>
        <w:fldChar w:fldCharType="begin"/>
      </w:r>
      <w:r w:rsidRPr="00E42B1E">
        <w:rPr>
          <w:rFonts w:ascii="Times New Roman" w:hAnsi="Times New Roman"/>
          <w:sz w:val="24"/>
        </w:rPr>
        <w:instrText xml:space="preserve"> REF _Ref170678236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3.1.3</w:t>
      </w:r>
      <w:r w:rsidRPr="00E42B1E">
        <w:rPr>
          <w:rFonts w:ascii="Times New Roman" w:hAnsi="Times New Roman"/>
          <w:sz w:val="24"/>
        </w:rPr>
        <w:fldChar w:fldCharType="end"/>
      </w:r>
      <w:r w:rsidRPr="00E42B1E">
        <w:rPr>
          <w:rFonts w:ascii="Times New Roman" w:hAnsi="Times New Roman"/>
          <w:sz w:val="24"/>
        </w:rPr>
        <w:t xml:space="preserve"> is not duly </w:t>
      </w:r>
      <w:bookmarkStart w:id="64" w:name="_DV_C906"/>
      <w:r w:rsidRPr="00E42B1E">
        <w:rPr>
          <w:rFonts w:ascii="Times New Roman" w:hAnsi="Times New Roman"/>
          <w:sz w:val="24"/>
        </w:rPr>
        <w:t xml:space="preserve">fulfilled by the TSP </w:t>
      </w:r>
      <w:bookmarkStart w:id="65" w:name="_DV_M469"/>
      <w:bookmarkEnd w:id="64"/>
      <w:bookmarkEnd w:id="65"/>
      <w:r w:rsidRPr="00E42B1E">
        <w:rPr>
          <w:rFonts w:ascii="Times New Roman" w:hAnsi="Times New Roman"/>
          <w:sz w:val="24"/>
        </w:rPr>
        <w:t xml:space="preserve">even within three (3) Months after the time specified </w:t>
      </w:r>
      <w:bookmarkStart w:id="66" w:name="_DV_C908"/>
      <w:r w:rsidRPr="00E42B1E">
        <w:rPr>
          <w:rFonts w:ascii="Times New Roman" w:hAnsi="Times New Roman"/>
          <w:sz w:val="24"/>
        </w:rPr>
        <w:t xml:space="preserve">therein, then on and from </w:t>
      </w:r>
      <w:r w:rsidR="00EC6600" w:rsidRPr="00E42B1E">
        <w:rPr>
          <w:rFonts w:ascii="Times New Roman" w:hAnsi="Times New Roman"/>
          <w:sz w:val="24"/>
          <w:szCs w:val="24"/>
        </w:rPr>
        <w:t>ss</w:t>
      </w:r>
      <w:r w:rsidRPr="00E42B1E">
        <w:rPr>
          <w:rFonts w:ascii="Times New Roman" w:hAnsi="Times New Roman"/>
          <w:sz w:val="24"/>
          <w:szCs w:val="24"/>
        </w:rPr>
        <w:t>the</w:t>
      </w:r>
      <w:r w:rsidRPr="00E42B1E">
        <w:rPr>
          <w:rFonts w:ascii="Times New Roman" w:hAnsi="Times New Roman"/>
          <w:sz w:val="24"/>
        </w:rPr>
        <w:t xml:space="preserve"> expiry of such period and until the TSP has satisfied all the conditions specified in Article </w:t>
      </w:r>
      <w:r w:rsidRPr="00E42B1E">
        <w:rPr>
          <w:rFonts w:ascii="Times New Roman" w:hAnsi="Times New Roman"/>
          <w:sz w:val="24"/>
        </w:rPr>
        <w:fldChar w:fldCharType="begin"/>
      </w:r>
      <w:r w:rsidRPr="00E42B1E">
        <w:rPr>
          <w:rFonts w:ascii="Times New Roman" w:hAnsi="Times New Roman"/>
          <w:sz w:val="24"/>
        </w:rPr>
        <w:instrText xml:space="preserve"> REF _Ref170678236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3.1.3</w:t>
      </w:r>
      <w:r w:rsidRPr="00E42B1E">
        <w:rPr>
          <w:rFonts w:ascii="Times New Roman" w:hAnsi="Times New Roman"/>
          <w:sz w:val="24"/>
        </w:rPr>
        <w:fldChar w:fldCharType="end"/>
      </w:r>
      <w:r w:rsidRPr="00E42B1E">
        <w:rPr>
          <w:rFonts w:ascii="Times New Roman" w:hAnsi="Times New Roman"/>
          <w:sz w:val="24"/>
        </w:rPr>
        <w:t xml:space="preserve">, the TSP shall, on a </w:t>
      </w:r>
      <w:r w:rsidR="00073388" w:rsidRPr="00E42B1E">
        <w:rPr>
          <w:rFonts w:ascii="Times New Roman" w:hAnsi="Times New Roman"/>
          <w:sz w:val="24"/>
        </w:rPr>
        <w:t xml:space="preserve">monthly </w:t>
      </w:r>
      <w:r w:rsidRPr="00E42B1E">
        <w:rPr>
          <w:rFonts w:ascii="Times New Roman" w:hAnsi="Times New Roman"/>
          <w:sz w:val="24"/>
        </w:rPr>
        <w:t xml:space="preserve">basis, be liable to furnish to </w:t>
      </w:r>
      <w:r w:rsidR="00DF3FE5" w:rsidRPr="00E42B1E">
        <w:rPr>
          <w:rFonts w:ascii="Times New Roman" w:hAnsi="Times New Roman"/>
          <w:sz w:val="24"/>
        </w:rPr>
        <w:t xml:space="preserve"> </w:t>
      </w:r>
      <w:r w:rsidR="007C4959" w:rsidRPr="00E42B1E">
        <w:rPr>
          <w:rFonts w:ascii="Times New Roman" w:hAnsi="Times New Roman"/>
          <w:sz w:val="24"/>
        </w:rPr>
        <w:t xml:space="preserve">Central Transmission Utility of India Limited </w:t>
      </w:r>
      <w:r w:rsidR="008153AB" w:rsidRPr="00E42B1E">
        <w:rPr>
          <w:rFonts w:ascii="Times New Roman" w:hAnsi="Times New Roman"/>
          <w:sz w:val="24"/>
        </w:rPr>
        <w:t xml:space="preserve">(being </w:t>
      </w:r>
      <w:r w:rsidRPr="00E42B1E">
        <w:rPr>
          <w:rFonts w:ascii="Times New Roman" w:hAnsi="Times New Roman"/>
          <w:sz w:val="24"/>
        </w:rPr>
        <w:t xml:space="preserve">the </w:t>
      </w:r>
      <w:r w:rsidR="00213236" w:rsidRPr="00E42B1E">
        <w:rPr>
          <w:rFonts w:ascii="Times New Roman" w:hAnsi="Times New Roman"/>
          <w:sz w:val="24"/>
        </w:rPr>
        <w:t>Nodal Agency</w:t>
      </w:r>
      <w:r w:rsidR="008153AB" w:rsidRPr="00E42B1E">
        <w:rPr>
          <w:rFonts w:ascii="Times New Roman" w:hAnsi="Times New Roman"/>
          <w:sz w:val="24"/>
        </w:rPr>
        <w:t>)</w:t>
      </w:r>
      <w:r w:rsidR="00013302" w:rsidRPr="00E42B1E">
        <w:rPr>
          <w:rFonts w:ascii="Times New Roman" w:hAnsi="Times New Roman"/>
          <w:sz w:val="24"/>
        </w:rPr>
        <w:t xml:space="preserve"> </w:t>
      </w:r>
      <w:r w:rsidRPr="00E42B1E">
        <w:rPr>
          <w:rFonts w:ascii="Times New Roman" w:hAnsi="Times New Roman"/>
          <w:sz w:val="24"/>
        </w:rPr>
        <w:t>additional Contract Performance Guarantee of Rupees</w:t>
      </w:r>
      <w:r w:rsidR="00FD4682" w:rsidRPr="00E42B1E">
        <w:rPr>
          <w:rFonts w:ascii="Times New Roman" w:hAnsi="Times New Roman"/>
          <w:sz w:val="24"/>
        </w:rPr>
        <w:t xml:space="preserve"> </w:t>
      </w:r>
      <w:r w:rsidR="00CC5E52" w:rsidRPr="00E42B1E">
        <w:rPr>
          <w:rFonts w:ascii="Times New Roman" w:hAnsi="Times New Roman"/>
          <w:sz w:val="24"/>
        </w:rPr>
        <w:t>One</w:t>
      </w:r>
      <w:r w:rsidR="007271A6" w:rsidRPr="00E42B1E">
        <w:rPr>
          <w:rFonts w:ascii="Times New Roman" w:hAnsi="Times New Roman"/>
          <w:sz w:val="24"/>
        </w:rPr>
        <w:t xml:space="preserve"> </w:t>
      </w:r>
      <w:r w:rsidR="007271A6" w:rsidRPr="00E42B1E">
        <w:rPr>
          <w:rFonts w:ascii="Times New Roman" w:hAnsi="Times New Roman"/>
          <w:sz w:val="24"/>
          <w:szCs w:val="24"/>
        </w:rPr>
        <w:t xml:space="preserve">Crore </w:t>
      </w:r>
      <w:r w:rsidR="00403AF3" w:rsidRPr="00E42B1E">
        <w:rPr>
          <w:rFonts w:ascii="Times New Roman" w:hAnsi="Times New Roman"/>
          <w:sz w:val="24"/>
          <w:szCs w:val="24"/>
        </w:rPr>
        <w:t>F</w:t>
      </w:r>
      <w:r w:rsidR="00CC5E52" w:rsidRPr="00E42B1E">
        <w:rPr>
          <w:rFonts w:ascii="Times New Roman" w:hAnsi="Times New Roman"/>
          <w:sz w:val="24"/>
          <w:szCs w:val="24"/>
        </w:rPr>
        <w:t>orty Seven</w:t>
      </w:r>
      <w:r w:rsidR="00353298" w:rsidRPr="00E42B1E">
        <w:rPr>
          <w:rFonts w:ascii="Times New Roman" w:hAnsi="Times New Roman"/>
          <w:sz w:val="24"/>
          <w:szCs w:val="24"/>
        </w:rPr>
        <w:t xml:space="preserve"> </w:t>
      </w:r>
      <w:r w:rsidR="00353298" w:rsidRPr="00E42B1E">
        <w:rPr>
          <w:rFonts w:ascii="Times New Roman" w:hAnsi="Times New Roman"/>
          <w:sz w:val="24"/>
        </w:rPr>
        <w:t xml:space="preserve">Lakh </w:t>
      </w:r>
      <w:r w:rsidR="00FD4682" w:rsidRPr="00E42B1E">
        <w:rPr>
          <w:rFonts w:ascii="Times New Roman" w:hAnsi="Times New Roman"/>
          <w:sz w:val="24"/>
        </w:rPr>
        <w:t>Only</w:t>
      </w:r>
      <w:r w:rsidRPr="00E42B1E">
        <w:rPr>
          <w:rFonts w:ascii="Times New Roman" w:hAnsi="Times New Roman"/>
          <w:sz w:val="24"/>
        </w:rPr>
        <w:t xml:space="preserve"> (Rs. </w:t>
      </w:r>
      <w:r w:rsidR="00CC5E52" w:rsidRPr="00E42B1E">
        <w:rPr>
          <w:rFonts w:ascii="Times New Roman" w:hAnsi="Times New Roman"/>
          <w:sz w:val="24"/>
          <w:szCs w:val="24"/>
        </w:rPr>
        <w:t>1</w:t>
      </w:r>
      <w:r w:rsidR="00403AF3" w:rsidRPr="00E42B1E">
        <w:rPr>
          <w:rFonts w:ascii="Times New Roman" w:hAnsi="Times New Roman"/>
          <w:sz w:val="24"/>
          <w:szCs w:val="24"/>
        </w:rPr>
        <w:t>.</w:t>
      </w:r>
      <w:r w:rsidR="00CC5E52" w:rsidRPr="00E42B1E">
        <w:rPr>
          <w:rFonts w:ascii="Times New Roman" w:hAnsi="Times New Roman"/>
          <w:sz w:val="24"/>
          <w:szCs w:val="24"/>
        </w:rPr>
        <w:t>47</w:t>
      </w:r>
      <w:r w:rsidR="007271A6" w:rsidRPr="00E42B1E">
        <w:rPr>
          <w:rFonts w:ascii="Times New Roman" w:hAnsi="Times New Roman"/>
          <w:sz w:val="24"/>
        </w:rPr>
        <w:t xml:space="preserve"> </w:t>
      </w:r>
      <w:r w:rsidR="00FD4682" w:rsidRPr="00E42B1E">
        <w:rPr>
          <w:rFonts w:ascii="Times New Roman" w:hAnsi="Times New Roman"/>
          <w:sz w:val="24"/>
        </w:rPr>
        <w:t>Crore)</w:t>
      </w:r>
      <w:r w:rsidRPr="00E42B1E">
        <w:rPr>
          <w:rFonts w:ascii="Times New Roman" w:hAnsi="Times New Roman"/>
          <w:sz w:val="24"/>
        </w:rPr>
        <w:t xml:space="preserve"> within two (2) Business Days of expiry of every such </w:t>
      </w:r>
      <w:r w:rsidR="0035404B" w:rsidRPr="00E42B1E">
        <w:rPr>
          <w:rFonts w:ascii="Times New Roman" w:hAnsi="Times New Roman"/>
          <w:sz w:val="24"/>
        </w:rPr>
        <w:t>Month</w:t>
      </w:r>
      <w:r w:rsidRPr="00E42B1E">
        <w:rPr>
          <w:rFonts w:ascii="Times New Roman" w:hAnsi="Times New Roman"/>
          <w:sz w:val="24"/>
        </w:rPr>
        <w:t xml:space="preserve">. Such additional Contract Performance Guarantee shall be provided to </w:t>
      </w:r>
      <w:r w:rsidR="00FD4682" w:rsidRPr="00E42B1E">
        <w:rPr>
          <w:rFonts w:ascii="Times New Roman" w:hAnsi="Times New Roman"/>
          <w:sz w:val="24"/>
        </w:rPr>
        <w:t xml:space="preserve">Central Transmission Utility of India Limited </w:t>
      </w:r>
      <w:r w:rsidR="008153AB" w:rsidRPr="00E42B1E">
        <w:rPr>
          <w:rFonts w:ascii="Times New Roman" w:hAnsi="Times New Roman"/>
          <w:sz w:val="24"/>
        </w:rPr>
        <w:t xml:space="preserve">(being </w:t>
      </w:r>
      <w:r w:rsidR="00013302" w:rsidRPr="00E42B1E">
        <w:rPr>
          <w:rFonts w:ascii="Times New Roman" w:hAnsi="Times New Roman"/>
          <w:sz w:val="24"/>
        </w:rPr>
        <w:t xml:space="preserve">the </w:t>
      </w:r>
      <w:r w:rsidR="002670FF" w:rsidRPr="00E42B1E">
        <w:rPr>
          <w:rFonts w:ascii="Times New Roman" w:hAnsi="Times New Roman"/>
          <w:sz w:val="24"/>
        </w:rPr>
        <w:t>Nodal Agency</w:t>
      </w:r>
      <w:r w:rsidR="008153AB" w:rsidRPr="00E42B1E">
        <w:rPr>
          <w:rFonts w:ascii="Times New Roman" w:hAnsi="Times New Roman"/>
          <w:sz w:val="24"/>
        </w:rPr>
        <w:t>)</w:t>
      </w:r>
      <w:r w:rsidR="00013302" w:rsidRPr="00E42B1E">
        <w:rPr>
          <w:rFonts w:ascii="Times New Roman" w:hAnsi="Times New Roman"/>
          <w:sz w:val="24"/>
        </w:rPr>
        <w:t xml:space="preserve"> </w:t>
      </w:r>
      <w:r w:rsidRPr="00E42B1E">
        <w:rPr>
          <w:rFonts w:ascii="Times New Roman" w:hAnsi="Times New Roman"/>
          <w:sz w:val="24"/>
        </w:rPr>
        <w:t xml:space="preserve">in the manner provided in Article </w:t>
      </w:r>
      <w:r w:rsidRPr="00E42B1E">
        <w:rPr>
          <w:rFonts w:ascii="Times New Roman" w:hAnsi="Times New Roman"/>
          <w:sz w:val="24"/>
        </w:rPr>
        <w:fldChar w:fldCharType="begin"/>
      </w:r>
      <w:r w:rsidRPr="00E42B1E">
        <w:rPr>
          <w:rFonts w:ascii="Times New Roman" w:hAnsi="Times New Roman"/>
          <w:sz w:val="24"/>
        </w:rPr>
        <w:instrText xml:space="preserve"> REF _Ref170624097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3.1.1</w:t>
      </w:r>
      <w:r w:rsidRPr="00E42B1E">
        <w:rPr>
          <w:rFonts w:ascii="Times New Roman" w:hAnsi="Times New Roman"/>
          <w:sz w:val="24"/>
        </w:rPr>
        <w:fldChar w:fldCharType="end"/>
      </w:r>
      <w:r w:rsidRPr="00E42B1E">
        <w:rPr>
          <w:rFonts w:ascii="Times New Roman" w:hAnsi="Times New Roman"/>
          <w:sz w:val="24"/>
        </w:rPr>
        <w:t xml:space="preserve"> and shall become part of the Contract Performance Guarantee and all the provisions of this Agreement shall be construed accordingly. </w:t>
      </w:r>
      <w:r w:rsidR="00FD4682" w:rsidRPr="00E42B1E">
        <w:rPr>
          <w:rFonts w:ascii="Times New Roman" w:hAnsi="Times New Roman"/>
          <w:sz w:val="24"/>
        </w:rPr>
        <w:t xml:space="preserve">Central Transmission Utility of India Limited </w:t>
      </w:r>
      <w:r w:rsidR="008153AB" w:rsidRPr="00E42B1E">
        <w:rPr>
          <w:rFonts w:ascii="Times New Roman" w:hAnsi="Times New Roman"/>
          <w:sz w:val="24"/>
        </w:rPr>
        <w:t xml:space="preserve">(being the </w:t>
      </w:r>
      <w:r w:rsidR="002670FF" w:rsidRPr="00E42B1E">
        <w:rPr>
          <w:rFonts w:ascii="Times New Roman" w:hAnsi="Times New Roman"/>
          <w:sz w:val="24"/>
        </w:rPr>
        <w:t>Nodal Agency</w:t>
      </w:r>
      <w:r w:rsidR="008153AB" w:rsidRPr="00E42B1E">
        <w:rPr>
          <w:rFonts w:ascii="Times New Roman" w:hAnsi="Times New Roman"/>
          <w:sz w:val="24"/>
        </w:rPr>
        <w:t>)</w:t>
      </w:r>
      <w:r w:rsidR="00013302" w:rsidRPr="00E42B1E">
        <w:rPr>
          <w:rFonts w:ascii="Times New Roman" w:hAnsi="Times New Roman"/>
          <w:sz w:val="24"/>
        </w:rPr>
        <w:t xml:space="preserve"> </w:t>
      </w:r>
      <w:r w:rsidRPr="00E42B1E">
        <w:rPr>
          <w:rFonts w:ascii="Times New Roman" w:hAnsi="Times New Roman"/>
          <w:sz w:val="24"/>
        </w:rPr>
        <w:t>shall be entitled to hold and</w:t>
      </w:r>
      <w:r w:rsidR="00013302" w:rsidRPr="00E42B1E">
        <w:rPr>
          <w:rFonts w:ascii="Times New Roman" w:hAnsi="Times New Roman"/>
          <w:sz w:val="24"/>
        </w:rPr>
        <w:t xml:space="preserve"> </w:t>
      </w:r>
      <w:r w:rsidRPr="00E42B1E">
        <w:rPr>
          <w:rFonts w:ascii="Times New Roman" w:hAnsi="Times New Roman"/>
          <w:sz w:val="24"/>
        </w:rPr>
        <w:t>/</w:t>
      </w:r>
      <w:r w:rsidR="00013302" w:rsidRPr="00E42B1E">
        <w:rPr>
          <w:rFonts w:ascii="Times New Roman" w:hAnsi="Times New Roman"/>
          <w:sz w:val="24"/>
        </w:rPr>
        <w:t xml:space="preserve"> </w:t>
      </w:r>
      <w:r w:rsidRPr="00E42B1E">
        <w:rPr>
          <w:rFonts w:ascii="Times New Roman" w:hAnsi="Times New Roman"/>
          <w:sz w:val="24"/>
        </w:rPr>
        <w:t>or invoke the Contract Performance Guarantee, including such additional Contract Performance Guarantee, in accordance with the provisions of this Agreement.</w:t>
      </w:r>
      <w:bookmarkEnd w:id="63"/>
      <w:r w:rsidRPr="00E42B1E">
        <w:rPr>
          <w:rFonts w:ascii="Times New Roman" w:hAnsi="Times New Roman"/>
          <w:sz w:val="24"/>
        </w:rPr>
        <w:t xml:space="preserve">  </w:t>
      </w:r>
      <w:bookmarkStart w:id="67" w:name="_DV_M470"/>
      <w:bookmarkEnd w:id="66"/>
      <w:bookmarkEnd w:id="67"/>
      <w:r w:rsidRPr="00E42B1E">
        <w:rPr>
          <w:rFonts w:ascii="Times New Roman" w:hAnsi="Times New Roman"/>
          <w:sz w:val="24"/>
        </w:rPr>
        <w:t xml:space="preserve"> </w:t>
      </w:r>
    </w:p>
    <w:p w14:paraId="4AB50F37" w14:textId="6975665B"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68" w:name="_DV_M472"/>
      <w:bookmarkStart w:id="69" w:name="_Ref170679919"/>
      <w:bookmarkEnd w:id="68"/>
      <w:r w:rsidRPr="00E42B1E">
        <w:rPr>
          <w:rFonts w:ascii="Times New Roman" w:hAnsi="Times New Roman"/>
          <w:sz w:val="24"/>
        </w:rPr>
        <w:t xml:space="preserve">Subject to Article </w:t>
      </w:r>
      <w:r w:rsidRPr="00E42B1E">
        <w:rPr>
          <w:rFonts w:ascii="Times New Roman" w:hAnsi="Times New Roman"/>
          <w:sz w:val="24"/>
        </w:rPr>
        <w:fldChar w:fldCharType="begin"/>
      </w:r>
      <w:r w:rsidRPr="00E42B1E">
        <w:rPr>
          <w:rFonts w:ascii="Times New Roman" w:hAnsi="Times New Roman"/>
          <w:sz w:val="24"/>
        </w:rPr>
        <w:instrText xml:space="preserve"> REF _Ref170624026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3.3.4</w:t>
      </w:r>
      <w:r w:rsidRPr="00E42B1E">
        <w:rPr>
          <w:rFonts w:ascii="Times New Roman" w:hAnsi="Times New Roman"/>
          <w:sz w:val="24"/>
        </w:rPr>
        <w:fldChar w:fldCharType="end"/>
      </w:r>
      <w:r w:rsidRPr="00E42B1E">
        <w:rPr>
          <w:rFonts w:ascii="Times New Roman" w:hAnsi="Times New Roman"/>
          <w:sz w:val="24"/>
        </w:rPr>
        <w:t>, if:</w:t>
      </w:r>
      <w:bookmarkEnd w:id="69"/>
      <w:r w:rsidRPr="00E42B1E">
        <w:rPr>
          <w:rFonts w:ascii="Times New Roman" w:hAnsi="Times New Roman"/>
          <w:sz w:val="24"/>
        </w:rPr>
        <w:t xml:space="preserve"> </w:t>
      </w:r>
    </w:p>
    <w:p w14:paraId="1F157BFC" w14:textId="5E68D065" w:rsidR="00C0377A" w:rsidRPr="00E42B1E" w:rsidRDefault="00C0377A" w:rsidP="001568DA">
      <w:pPr>
        <w:pStyle w:val="StyleJustifiedLeft48pt"/>
        <w:widowControl w:val="0"/>
        <w:numPr>
          <w:ilvl w:val="0"/>
          <w:numId w:val="21"/>
        </w:numPr>
        <w:tabs>
          <w:tab w:val="clear" w:pos="1440"/>
        </w:tabs>
        <w:spacing w:line="276" w:lineRule="auto"/>
        <w:ind w:hanging="360"/>
        <w:rPr>
          <w:rFonts w:ascii="Times New Roman" w:hAnsi="Times New Roman"/>
          <w:w w:val="0"/>
        </w:rPr>
      </w:pPr>
      <w:r w:rsidRPr="00E42B1E">
        <w:rPr>
          <w:rFonts w:ascii="Times New Roman" w:hAnsi="Times New Roman"/>
          <w:w w:val="0"/>
        </w:rPr>
        <w:t xml:space="preserve">the fulfilment of any of the conditions specified in Article </w:t>
      </w:r>
      <w:r w:rsidRPr="00E42B1E">
        <w:rPr>
          <w:rFonts w:ascii="Times New Roman" w:hAnsi="Times New Roman"/>
        </w:rPr>
        <w:fldChar w:fldCharType="begin"/>
      </w:r>
      <w:r w:rsidRPr="00E42B1E">
        <w:rPr>
          <w:rFonts w:ascii="Times New Roman" w:hAnsi="Times New Roman"/>
        </w:rPr>
        <w:instrText xml:space="preserve"> REF _Ref170678236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3.1.3</w:t>
      </w:r>
      <w:r w:rsidRPr="00E42B1E">
        <w:rPr>
          <w:rFonts w:ascii="Times New Roman" w:hAnsi="Times New Roman"/>
        </w:rPr>
        <w:fldChar w:fldCharType="end"/>
      </w:r>
      <w:r w:rsidRPr="00E42B1E">
        <w:rPr>
          <w:rFonts w:ascii="Times New Roman" w:hAnsi="Times New Roman"/>
          <w:w w:val="0"/>
        </w:rPr>
        <w:t xml:space="preserve"> is delayed beyond nine (9) Months from the Effective Date</w:t>
      </w:r>
      <w:r w:rsidRPr="00E42B1E">
        <w:rPr>
          <w:rFonts w:ascii="Times New Roman" w:hAnsi="Times New Roman"/>
        </w:rPr>
        <w:t xml:space="preserve"> </w:t>
      </w:r>
      <w:r w:rsidRPr="00E42B1E">
        <w:rPr>
          <w:rFonts w:ascii="Times New Roman" w:hAnsi="Times New Roman"/>
          <w:w w:val="0"/>
        </w:rPr>
        <w:t xml:space="preserve">and the TSP fails to furnish additional Contract </w:t>
      </w:r>
      <w:r w:rsidRPr="00E42B1E">
        <w:rPr>
          <w:rFonts w:ascii="Times New Roman" w:eastAsia="Arial Unicode MS" w:hAnsi="Times New Roman"/>
          <w:w w:val="0"/>
        </w:rPr>
        <w:t xml:space="preserve">Performance Guarantee </w:t>
      </w:r>
      <w:r w:rsidRPr="00E42B1E">
        <w:rPr>
          <w:rFonts w:ascii="Times New Roman" w:hAnsi="Times New Roman"/>
          <w:w w:val="0"/>
        </w:rPr>
        <w:t xml:space="preserve">to the </w:t>
      </w:r>
      <w:r w:rsidR="002670FF" w:rsidRPr="00E42B1E">
        <w:rPr>
          <w:rFonts w:ascii="Times New Roman" w:hAnsi="Times New Roman"/>
        </w:rPr>
        <w:t>Nodal Agency</w:t>
      </w:r>
      <w:r w:rsidRPr="00E42B1E">
        <w:rPr>
          <w:rFonts w:ascii="Times New Roman" w:hAnsi="Times New Roman"/>
          <w:w w:val="0"/>
        </w:rPr>
        <w:t xml:space="preserve"> in accordance with Article </w:t>
      </w:r>
      <w:r w:rsidRPr="00E42B1E">
        <w:rPr>
          <w:rFonts w:ascii="Times New Roman" w:hAnsi="Times New Roman"/>
          <w:w w:val="0"/>
        </w:rPr>
        <w:fldChar w:fldCharType="begin"/>
      </w:r>
      <w:r w:rsidRPr="00E42B1E">
        <w:rPr>
          <w:rFonts w:ascii="Times New Roman" w:hAnsi="Times New Roman"/>
          <w:w w:val="0"/>
        </w:rPr>
        <w:instrText xml:space="preserve"> REF _Ref170714097 \r \h  \* MERGEFORMAT </w:instrText>
      </w:r>
      <w:r w:rsidRPr="00E42B1E">
        <w:rPr>
          <w:rFonts w:ascii="Times New Roman" w:hAnsi="Times New Roman"/>
          <w:w w:val="0"/>
        </w:rPr>
      </w:r>
      <w:r w:rsidRPr="00E42B1E">
        <w:rPr>
          <w:rFonts w:ascii="Times New Roman" w:hAnsi="Times New Roman"/>
          <w:w w:val="0"/>
        </w:rPr>
        <w:fldChar w:fldCharType="separate"/>
      </w:r>
      <w:r w:rsidR="003A4424">
        <w:rPr>
          <w:rFonts w:ascii="Times New Roman" w:hAnsi="Times New Roman"/>
          <w:w w:val="0"/>
        </w:rPr>
        <w:t>3.3.1</w:t>
      </w:r>
      <w:r w:rsidRPr="00E42B1E">
        <w:rPr>
          <w:rFonts w:ascii="Times New Roman" w:hAnsi="Times New Roman"/>
          <w:w w:val="0"/>
        </w:rPr>
        <w:fldChar w:fldCharType="end"/>
      </w:r>
      <w:r w:rsidRPr="00E42B1E">
        <w:rPr>
          <w:rFonts w:ascii="Times New Roman" w:hAnsi="Times New Roman"/>
          <w:w w:val="0"/>
        </w:rPr>
        <w:t xml:space="preserve"> hereof; or </w:t>
      </w:r>
    </w:p>
    <w:p w14:paraId="16424592" w14:textId="220A3453" w:rsidR="00C0377A" w:rsidRPr="00E42B1E" w:rsidRDefault="00C0377A" w:rsidP="001568DA">
      <w:pPr>
        <w:pStyle w:val="StyleJustifiedLeft48pt"/>
        <w:widowControl w:val="0"/>
        <w:numPr>
          <w:ilvl w:val="0"/>
          <w:numId w:val="21"/>
        </w:numPr>
        <w:tabs>
          <w:tab w:val="clear" w:pos="1440"/>
        </w:tabs>
        <w:spacing w:line="276" w:lineRule="auto"/>
        <w:ind w:hanging="360"/>
        <w:rPr>
          <w:rFonts w:ascii="Times New Roman" w:hAnsi="Times New Roman"/>
          <w:w w:val="0"/>
        </w:rPr>
      </w:pPr>
      <w:r w:rsidRPr="00E42B1E">
        <w:rPr>
          <w:rFonts w:ascii="Times New Roman" w:hAnsi="Times New Roman"/>
          <w:w w:val="0"/>
        </w:rPr>
        <w:t xml:space="preserve">the TSP furnishes additional </w:t>
      </w:r>
      <w:r w:rsidRPr="00E42B1E">
        <w:rPr>
          <w:rFonts w:ascii="Times New Roman" w:eastAsia="Arial Unicode MS" w:hAnsi="Times New Roman"/>
          <w:w w:val="0"/>
        </w:rPr>
        <w:t xml:space="preserve">Performance Guarantee </w:t>
      </w:r>
      <w:r w:rsidRPr="00E42B1E">
        <w:rPr>
          <w:rFonts w:ascii="Times New Roman" w:hAnsi="Times New Roman"/>
          <w:w w:val="0"/>
        </w:rPr>
        <w:t xml:space="preserve">to the </w:t>
      </w:r>
      <w:r w:rsidR="002670FF" w:rsidRPr="00E42B1E">
        <w:rPr>
          <w:rFonts w:ascii="Times New Roman" w:hAnsi="Times New Roman"/>
        </w:rPr>
        <w:t>Nodal Agency</w:t>
      </w:r>
      <w:r w:rsidRPr="00E42B1E">
        <w:rPr>
          <w:rFonts w:ascii="Times New Roman" w:hAnsi="Times New Roman"/>
          <w:w w:val="0"/>
        </w:rPr>
        <w:t xml:space="preserve"> in accordance with Article </w:t>
      </w:r>
      <w:r w:rsidRPr="00E42B1E">
        <w:rPr>
          <w:rFonts w:ascii="Times New Roman" w:hAnsi="Times New Roman"/>
          <w:w w:val="0"/>
        </w:rPr>
        <w:fldChar w:fldCharType="begin"/>
      </w:r>
      <w:r w:rsidRPr="00E42B1E">
        <w:rPr>
          <w:rFonts w:ascii="Times New Roman" w:hAnsi="Times New Roman"/>
          <w:w w:val="0"/>
        </w:rPr>
        <w:instrText xml:space="preserve"> REF _Ref170714097 \r \h  \* MERGEFORMAT </w:instrText>
      </w:r>
      <w:r w:rsidRPr="00E42B1E">
        <w:rPr>
          <w:rFonts w:ascii="Times New Roman" w:hAnsi="Times New Roman"/>
          <w:w w:val="0"/>
        </w:rPr>
      </w:r>
      <w:r w:rsidRPr="00E42B1E">
        <w:rPr>
          <w:rFonts w:ascii="Times New Roman" w:hAnsi="Times New Roman"/>
          <w:w w:val="0"/>
        </w:rPr>
        <w:fldChar w:fldCharType="separate"/>
      </w:r>
      <w:r w:rsidR="003A4424">
        <w:rPr>
          <w:rFonts w:ascii="Times New Roman" w:hAnsi="Times New Roman"/>
          <w:w w:val="0"/>
        </w:rPr>
        <w:t>3.3.1</w:t>
      </w:r>
      <w:r w:rsidRPr="00E42B1E">
        <w:rPr>
          <w:rFonts w:ascii="Times New Roman" w:hAnsi="Times New Roman"/>
          <w:w w:val="0"/>
        </w:rPr>
        <w:fldChar w:fldCharType="end"/>
      </w:r>
      <w:r w:rsidRPr="00E42B1E">
        <w:rPr>
          <w:rFonts w:ascii="Times New Roman" w:hAnsi="Times New Roman"/>
          <w:w w:val="0"/>
        </w:rPr>
        <w:t xml:space="preserve"> hereof but fails to fulfil the conditions specified in Article </w:t>
      </w:r>
      <w:r w:rsidRPr="00E42B1E">
        <w:rPr>
          <w:rFonts w:ascii="Times New Roman" w:hAnsi="Times New Roman"/>
        </w:rPr>
        <w:fldChar w:fldCharType="begin"/>
      </w:r>
      <w:r w:rsidRPr="00E42B1E">
        <w:rPr>
          <w:rFonts w:ascii="Times New Roman" w:hAnsi="Times New Roman"/>
        </w:rPr>
        <w:instrText xml:space="preserve"> REF _Ref170678236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3.1.3</w:t>
      </w:r>
      <w:r w:rsidRPr="00E42B1E">
        <w:rPr>
          <w:rFonts w:ascii="Times New Roman" w:hAnsi="Times New Roman"/>
        </w:rPr>
        <w:fldChar w:fldCharType="end"/>
      </w:r>
      <w:r w:rsidRPr="00E42B1E">
        <w:rPr>
          <w:rFonts w:ascii="Times New Roman" w:hAnsi="Times New Roman"/>
          <w:w w:val="0"/>
        </w:rPr>
        <w:t xml:space="preserve"> within a period of twelve (12) months from the Effective Date,</w:t>
      </w:r>
    </w:p>
    <w:p w14:paraId="0773AF69" w14:textId="77777777" w:rsidR="00C0377A" w:rsidRPr="00E42B1E" w:rsidRDefault="00C0377A" w:rsidP="00D97C9A">
      <w:pPr>
        <w:widowControl w:val="0"/>
        <w:spacing w:line="276" w:lineRule="auto"/>
        <w:ind w:left="1080"/>
        <w:jc w:val="both"/>
        <w:rPr>
          <w:rFonts w:ascii="Times New Roman" w:hAnsi="Times New Roman"/>
          <w:w w:val="0"/>
        </w:rPr>
      </w:pPr>
      <w:bookmarkStart w:id="70" w:name="_Hlk69925593"/>
      <w:r w:rsidRPr="00E42B1E">
        <w:rPr>
          <w:rFonts w:ascii="Times New Roman" w:hAnsi="Times New Roman"/>
          <w:w w:val="0"/>
        </w:rPr>
        <w:t xml:space="preserve">the </w:t>
      </w:r>
      <w:r w:rsidR="002670FF" w:rsidRPr="00E42B1E">
        <w:rPr>
          <w:rFonts w:ascii="Times New Roman" w:hAnsi="Times New Roman"/>
        </w:rPr>
        <w:t>Nodal Agency</w:t>
      </w:r>
      <w:r w:rsidRPr="00E42B1E">
        <w:rPr>
          <w:rFonts w:ascii="Times New Roman" w:hAnsi="Times New Roman"/>
          <w:w w:val="0"/>
        </w:rPr>
        <w:t xml:space="preserve"> shall have the right to terminate this Agreement, </w:t>
      </w:r>
      <w:r w:rsidRPr="00E42B1E">
        <w:rPr>
          <w:rFonts w:ascii="Times New Roman" w:hAnsi="Times New Roman"/>
        </w:rPr>
        <w:t>by giving a Termination Notice to the TSP</w:t>
      </w:r>
      <w:r w:rsidR="004E36E6" w:rsidRPr="00E42B1E">
        <w:rPr>
          <w:rFonts w:ascii="Times New Roman" w:hAnsi="Times New Roman"/>
        </w:rPr>
        <w:t>,</w:t>
      </w:r>
      <w:r w:rsidRPr="00E42B1E">
        <w:rPr>
          <w:rFonts w:ascii="Times New Roman" w:hAnsi="Times New Roman"/>
        </w:rPr>
        <w:t xml:space="preserve"> in writing</w:t>
      </w:r>
      <w:r w:rsidR="004E36E6" w:rsidRPr="00E42B1E">
        <w:rPr>
          <w:rFonts w:ascii="Times New Roman" w:hAnsi="Times New Roman"/>
        </w:rPr>
        <w:t>,</w:t>
      </w:r>
      <w:r w:rsidRPr="00E42B1E">
        <w:rPr>
          <w:rFonts w:ascii="Times New Roman" w:hAnsi="Times New Roman"/>
        </w:rPr>
        <w:t xml:space="preserve"> of at least seven (7) days, with a copy to </w:t>
      </w:r>
      <w:r w:rsidR="00040B29" w:rsidRPr="00E42B1E">
        <w:rPr>
          <w:rFonts w:ascii="Times New Roman" w:hAnsi="Times New Roman"/>
        </w:rPr>
        <w:t>CEA</w:t>
      </w:r>
      <w:r w:rsidRPr="00E42B1E">
        <w:rPr>
          <w:rFonts w:ascii="Times New Roman" w:hAnsi="Times New Roman"/>
        </w:rPr>
        <w:t xml:space="preserve"> and the Lenders’</w:t>
      </w:r>
      <w:r w:rsidRPr="00E42B1E">
        <w:rPr>
          <w:rFonts w:ascii="Times New Roman" w:hAnsi="Times New Roman"/>
          <w:w w:val="0"/>
        </w:rPr>
        <w:t xml:space="preserve"> Representative</w:t>
      </w:r>
      <w:bookmarkEnd w:id="70"/>
      <w:r w:rsidR="005A7FE8" w:rsidRPr="00E42B1E">
        <w:rPr>
          <w:rFonts w:ascii="Times New Roman" w:hAnsi="Times New Roman"/>
          <w:w w:val="0"/>
        </w:rPr>
        <w:t xml:space="preserve"> </w:t>
      </w:r>
      <w:r w:rsidR="005A7FE8" w:rsidRPr="00E42B1E">
        <w:rPr>
          <w:rFonts w:ascii="Times New Roman" w:hAnsi="Times New Roman"/>
        </w:rPr>
        <w:t>in order to enable the Lenders to exercise right of substitution in accordance with Article 15.3 of this Agreement</w:t>
      </w:r>
      <w:r w:rsidRPr="00E42B1E">
        <w:rPr>
          <w:rFonts w:ascii="Times New Roman" w:hAnsi="Times New Roman"/>
          <w:w w:val="0"/>
        </w:rPr>
        <w:t xml:space="preserve">.  </w:t>
      </w:r>
    </w:p>
    <w:p w14:paraId="7C1CF98D" w14:textId="12B6EE8C"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71" w:name="_Ref190688083"/>
      <w:r w:rsidRPr="00E42B1E">
        <w:rPr>
          <w:rFonts w:ascii="Times New Roman" w:hAnsi="Times New Roman"/>
          <w:sz w:val="24"/>
        </w:rPr>
        <w:t>If</w:t>
      </w:r>
      <w:r w:rsidRPr="00E42B1E">
        <w:rPr>
          <w:rFonts w:ascii="Times New Roman" w:hAnsi="Times New Roman"/>
          <w:w w:val="0"/>
          <w:sz w:val="24"/>
        </w:rPr>
        <w:t xml:space="preserve"> the </w:t>
      </w:r>
      <w:r w:rsidR="002670FF" w:rsidRPr="00E42B1E">
        <w:rPr>
          <w:rFonts w:ascii="Times New Roman" w:hAnsi="Times New Roman"/>
          <w:w w:val="0"/>
          <w:sz w:val="24"/>
        </w:rPr>
        <w:t>Nodal Agency</w:t>
      </w:r>
      <w:r w:rsidR="00895881" w:rsidRPr="00E42B1E">
        <w:rPr>
          <w:rFonts w:ascii="Times New Roman" w:hAnsi="Times New Roman"/>
          <w:w w:val="0"/>
          <w:sz w:val="24"/>
        </w:rPr>
        <w:t xml:space="preserve"> </w:t>
      </w:r>
      <w:r w:rsidRPr="00E42B1E">
        <w:rPr>
          <w:rFonts w:ascii="Times New Roman" w:hAnsi="Times New Roman"/>
          <w:w w:val="0"/>
          <w:sz w:val="24"/>
        </w:rPr>
        <w:t>elect</w:t>
      </w:r>
      <w:r w:rsidR="00895881" w:rsidRPr="00E42B1E">
        <w:rPr>
          <w:rFonts w:ascii="Times New Roman" w:hAnsi="Times New Roman"/>
          <w:w w:val="0"/>
          <w:sz w:val="24"/>
        </w:rPr>
        <w:t>s</w:t>
      </w:r>
      <w:r w:rsidRPr="00E42B1E">
        <w:rPr>
          <w:rFonts w:ascii="Times New Roman" w:hAnsi="Times New Roman"/>
          <w:w w:val="0"/>
          <w:sz w:val="24"/>
        </w:rPr>
        <w:t xml:space="preserve"> to terminate this Agreement as per the provisions of Article </w:t>
      </w:r>
      <w:r w:rsidRPr="00E42B1E">
        <w:rPr>
          <w:rFonts w:ascii="Times New Roman" w:hAnsi="Times New Roman"/>
          <w:w w:val="0"/>
          <w:sz w:val="24"/>
        </w:rPr>
        <w:fldChar w:fldCharType="begin"/>
      </w:r>
      <w:r w:rsidRPr="00E42B1E">
        <w:rPr>
          <w:rFonts w:ascii="Times New Roman" w:hAnsi="Times New Roman"/>
          <w:w w:val="0"/>
          <w:sz w:val="24"/>
        </w:rPr>
        <w:instrText xml:space="preserve"> REF _Ref170679919 \r \h  \* MERGEFORMAT </w:instrText>
      </w:r>
      <w:r w:rsidRPr="00E42B1E">
        <w:rPr>
          <w:rFonts w:ascii="Times New Roman" w:hAnsi="Times New Roman"/>
          <w:w w:val="0"/>
          <w:sz w:val="24"/>
        </w:rPr>
      </w:r>
      <w:r w:rsidRPr="00E42B1E">
        <w:rPr>
          <w:rFonts w:ascii="Times New Roman" w:hAnsi="Times New Roman"/>
          <w:w w:val="0"/>
          <w:sz w:val="24"/>
        </w:rPr>
        <w:fldChar w:fldCharType="separate"/>
      </w:r>
      <w:r w:rsidR="003A4424">
        <w:rPr>
          <w:rFonts w:ascii="Times New Roman" w:hAnsi="Times New Roman"/>
          <w:w w:val="0"/>
          <w:sz w:val="24"/>
        </w:rPr>
        <w:t>3.3.2</w:t>
      </w:r>
      <w:r w:rsidRPr="00E42B1E">
        <w:rPr>
          <w:rFonts w:ascii="Times New Roman" w:hAnsi="Times New Roman"/>
          <w:w w:val="0"/>
          <w:sz w:val="24"/>
        </w:rPr>
        <w:fldChar w:fldCharType="end"/>
      </w:r>
      <w:r w:rsidRPr="00E42B1E">
        <w:rPr>
          <w:rFonts w:ascii="Times New Roman" w:hAnsi="Times New Roman"/>
          <w:w w:val="0"/>
          <w:sz w:val="24"/>
        </w:rPr>
        <w:t xml:space="preserve">, the TSP shall be liable to pay to the </w:t>
      </w:r>
      <w:r w:rsidR="002670FF" w:rsidRPr="00E42B1E">
        <w:rPr>
          <w:rFonts w:ascii="Times New Roman" w:hAnsi="Times New Roman"/>
          <w:w w:val="0"/>
          <w:sz w:val="24"/>
        </w:rPr>
        <w:t>Nodal Agency</w:t>
      </w:r>
      <w:r w:rsidR="00895881" w:rsidRPr="00E42B1E">
        <w:rPr>
          <w:rFonts w:ascii="Times New Roman" w:hAnsi="Times New Roman"/>
          <w:w w:val="0"/>
          <w:sz w:val="24"/>
        </w:rPr>
        <w:t xml:space="preserve"> </w:t>
      </w:r>
      <w:r w:rsidRPr="00E42B1E">
        <w:rPr>
          <w:rFonts w:ascii="Times New Roman" w:hAnsi="Times New Roman"/>
          <w:w w:val="0"/>
          <w:sz w:val="24"/>
        </w:rPr>
        <w:t xml:space="preserve">an amount of </w:t>
      </w:r>
      <w:r w:rsidR="00C86256" w:rsidRPr="00E42B1E">
        <w:rPr>
          <w:rFonts w:ascii="Times New Roman" w:hAnsi="Times New Roman"/>
          <w:sz w:val="24"/>
        </w:rPr>
        <w:t xml:space="preserve">Rs. </w:t>
      </w:r>
      <w:r w:rsidR="00CC5E52" w:rsidRPr="00E42B1E">
        <w:rPr>
          <w:rFonts w:ascii="Times New Roman" w:hAnsi="Times New Roman"/>
          <w:sz w:val="24"/>
          <w:szCs w:val="24"/>
        </w:rPr>
        <w:t>14</w:t>
      </w:r>
      <w:r w:rsidR="00DA7621" w:rsidRPr="00E42B1E">
        <w:rPr>
          <w:rFonts w:ascii="Times New Roman" w:hAnsi="Times New Roman"/>
          <w:sz w:val="24"/>
          <w:szCs w:val="24"/>
        </w:rPr>
        <w:t>.</w:t>
      </w:r>
      <w:r w:rsidR="00CC5E52" w:rsidRPr="00E42B1E">
        <w:rPr>
          <w:rFonts w:ascii="Times New Roman" w:hAnsi="Times New Roman"/>
          <w:sz w:val="24"/>
          <w:szCs w:val="24"/>
        </w:rPr>
        <w:t>7</w:t>
      </w:r>
      <w:r w:rsidR="00DA7621" w:rsidRPr="00E42B1E">
        <w:rPr>
          <w:rFonts w:ascii="Times New Roman" w:hAnsi="Times New Roman"/>
          <w:sz w:val="24"/>
          <w:szCs w:val="24"/>
        </w:rPr>
        <w:t>0</w:t>
      </w:r>
      <w:r w:rsidR="00C86256" w:rsidRPr="00E42B1E">
        <w:rPr>
          <w:rFonts w:ascii="Times New Roman" w:hAnsi="Times New Roman"/>
          <w:sz w:val="24"/>
        </w:rPr>
        <w:t xml:space="preserve"> Crore (Rupees </w:t>
      </w:r>
      <w:r w:rsidR="00CC5E52" w:rsidRPr="00E42B1E">
        <w:rPr>
          <w:rFonts w:ascii="Times New Roman" w:hAnsi="Times New Roman"/>
          <w:sz w:val="24"/>
          <w:szCs w:val="24"/>
        </w:rPr>
        <w:t>Fourteen</w:t>
      </w:r>
      <w:r w:rsidR="00463DDB" w:rsidRPr="00E42B1E">
        <w:rPr>
          <w:rFonts w:ascii="Times New Roman" w:hAnsi="Times New Roman"/>
          <w:sz w:val="24"/>
        </w:rPr>
        <w:t xml:space="preserve"> Crore</w:t>
      </w:r>
      <w:r w:rsidR="00CC5E52" w:rsidRPr="00E42B1E">
        <w:rPr>
          <w:rFonts w:ascii="Times New Roman" w:hAnsi="Times New Roman"/>
          <w:sz w:val="24"/>
        </w:rPr>
        <w:t xml:space="preserve"> Seventy Lakh</w:t>
      </w:r>
      <w:r w:rsidR="00BE58A2" w:rsidRPr="00E42B1E">
        <w:rPr>
          <w:rFonts w:ascii="Times New Roman" w:hAnsi="Times New Roman"/>
          <w:sz w:val="24"/>
        </w:rPr>
        <w:t xml:space="preserve"> </w:t>
      </w:r>
      <w:r w:rsidR="00463DDB" w:rsidRPr="00E42B1E">
        <w:rPr>
          <w:rFonts w:ascii="Times New Roman" w:hAnsi="Times New Roman"/>
          <w:sz w:val="24"/>
          <w:szCs w:val="24"/>
        </w:rPr>
        <w:t>Only</w:t>
      </w:r>
      <w:r w:rsidR="00C86256" w:rsidRPr="00E42B1E">
        <w:rPr>
          <w:rFonts w:ascii="Times New Roman" w:hAnsi="Times New Roman"/>
          <w:sz w:val="24"/>
        </w:rPr>
        <w:t xml:space="preserve">) </w:t>
      </w:r>
      <w:r w:rsidRPr="00E42B1E">
        <w:rPr>
          <w:rFonts w:ascii="Times New Roman" w:hAnsi="Times New Roman"/>
          <w:w w:val="0"/>
          <w:sz w:val="24"/>
        </w:rPr>
        <w:t>as liquidated damages</w:t>
      </w:r>
      <w:r w:rsidR="00AC53D0" w:rsidRPr="00E42B1E">
        <w:rPr>
          <w:rFonts w:ascii="Times New Roman" w:hAnsi="Times New Roman"/>
          <w:w w:val="0"/>
          <w:sz w:val="24"/>
        </w:rPr>
        <w:t xml:space="preserve">. </w:t>
      </w:r>
      <w:r w:rsidRPr="00E42B1E">
        <w:rPr>
          <w:rFonts w:ascii="Times New Roman" w:hAnsi="Times New Roman"/>
          <w:w w:val="0"/>
          <w:sz w:val="24"/>
        </w:rPr>
        <w:t xml:space="preserve">The </w:t>
      </w:r>
      <w:r w:rsidR="002670FF" w:rsidRPr="00E42B1E">
        <w:rPr>
          <w:rFonts w:ascii="Times New Roman" w:hAnsi="Times New Roman"/>
          <w:w w:val="0"/>
          <w:sz w:val="24"/>
        </w:rPr>
        <w:t>Nodal Agency</w:t>
      </w:r>
      <w:r w:rsidR="00895881" w:rsidRPr="00E42B1E">
        <w:rPr>
          <w:rFonts w:ascii="Times New Roman" w:hAnsi="Times New Roman"/>
          <w:w w:val="0"/>
          <w:sz w:val="24"/>
        </w:rPr>
        <w:t xml:space="preserve"> </w:t>
      </w:r>
      <w:r w:rsidRPr="00E42B1E">
        <w:rPr>
          <w:rFonts w:ascii="Times New Roman" w:hAnsi="Times New Roman"/>
          <w:w w:val="0"/>
          <w:sz w:val="24"/>
        </w:rPr>
        <w:t xml:space="preserve">shall be entitled to recover this amount of damages by invoking the Contract Performance Guarantee to the extent of </w:t>
      </w:r>
      <w:r w:rsidR="003C0754" w:rsidRPr="00E42B1E">
        <w:rPr>
          <w:rFonts w:ascii="Times New Roman" w:hAnsi="Times New Roman"/>
          <w:w w:val="0"/>
          <w:sz w:val="24"/>
        </w:rPr>
        <w:t>liquidated damages</w:t>
      </w:r>
      <w:r w:rsidR="00895881" w:rsidRPr="00E42B1E">
        <w:rPr>
          <w:rFonts w:ascii="Times New Roman" w:hAnsi="Times New Roman"/>
          <w:w w:val="0"/>
          <w:sz w:val="24"/>
        </w:rPr>
        <w:t xml:space="preserve">, </w:t>
      </w:r>
      <w:r w:rsidRPr="00E42B1E">
        <w:rPr>
          <w:rFonts w:ascii="Times New Roman" w:hAnsi="Times New Roman"/>
          <w:w w:val="0"/>
          <w:sz w:val="24"/>
        </w:rPr>
        <w:t xml:space="preserve">which shall be </w:t>
      </w:r>
      <w:r w:rsidR="00B85B8D" w:rsidRPr="00E42B1E">
        <w:rPr>
          <w:rFonts w:ascii="Times New Roman" w:hAnsi="Times New Roman"/>
          <w:w w:val="0"/>
          <w:sz w:val="24"/>
        </w:rPr>
        <w:t xml:space="preserve">required by </w:t>
      </w:r>
      <w:r w:rsidRPr="00E42B1E">
        <w:rPr>
          <w:rFonts w:ascii="Times New Roman" w:hAnsi="Times New Roman"/>
          <w:w w:val="0"/>
          <w:sz w:val="24"/>
        </w:rPr>
        <w:t xml:space="preserve">the </w:t>
      </w:r>
      <w:r w:rsidR="002670FF" w:rsidRPr="00E42B1E">
        <w:rPr>
          <w:rFonts w:ascii="Times New Roman" w:hAnsi="Times New Roman"/>
          <w:w w:val="0"/>
          <w:sz w:val="24"/>
        </w:rPr>
        <w:t>Nodal Agency</w:t>
      </w:r>
      <w:r w:rsidRPr="00E42B1E">
        <w:rPr>
          <w:rFonts w:ascii="Times New Roman" w:hAnsi="Times New Roman"/>
          <w:w w:val="0"/>
          <w:sz w:val="24"/>
        </w:rPr>
        <w:t xml:space="preserve">, and </w:t>
      </w:r>
      <w:r w:rsidR="00813646" w:rsidRPr="00E42B1E">
        <w:rPr>
          <w:rFonts w:ascii="Times New Roman" w:hAnsi="Times New Roman"/>
          <w:w w:val="0"/>
          <w:sz w:val="24"/>
        </w:rPr>
        <w:t xml:space="preserve">the balance shall be returned to </w:t>
      </w:r>
      <w:r w:rsidR="00BE2530" w:rsidRPr="00E42B1E">
        <w:rPr>
          <w:rFonts w:ascii="Times New Roman" w:hAnsi="Times New Roman"/>
          <w:w w:val="0"/>
          <w:sz w:val="24"/>
        </w:rPr>
        <w:t>TSP, if any</w:t>
      </w:r>
      <w:r w:rsidRPr="00E42B1E">
        <w:rPr>
          <w:rFonts w:ascii="Times New Roman" w:hAnsi="Times New Roman"/>
          <w:sz w:val="24"/>
        </w:rPr>
        <w:t xml:space="preserve">. </w:t>
      </w:r>
      <w:bookmarkEnd w:id="71"/>
    </w:p>
    <w:p w14:paraId="7E9E8F14" w14:textId="77777777" w:rsidR="00C0377A" w:rsidRPr="00E42B1E" w:rsidRDefault="00C0377A" w:rsidP="00D97C9A">
      <w:pPr>
        <w:widowControl w:val="0"/>
        <w:spacing w:line="276" w:lineRule="auto"/>
        <w:ind w:left="1080"/>
        <w:jc w:val="both"/>
        <w:rPr>
          <w:rFonts w:ascii="Times New Roman" w:hAnsi="Times New Roman"/>
          <w:w w:val="0"/>
        </w:rPr>
      </w:pPr>
      <w:r w:rsidRPr="00E42B1E">
        <w:rPr>
          <w:rFonts w:ascii="Times New Roman" w:hAnsi="Times New Roman"/>
          <w:w w:val="0"/>
        </w:rPr>
        <w:lastRenderedPageBreak/>
        <w:t>It is clarified for removal of doubt that this Article shall survive the termination of this Agreement.</w:t>
      </w:r>
    </w:p>
    <w:p w14:paraId="23E3F205" w14:textId="5F643D60" w:rsidR="00A618E2" w:rsidRPr="00E42B1E" w:rsidRDefault="00C0377A" w:rsidP="00BF7D78">
      <w:pPr>
        <w:pStyle w:val="Heading3"/>
        <w:keepNext w:val="0"/>
        <w:widowControl w:val="0"/>
        <w:tabs>
          <w:tab w:val="clear" w:pos="2250"/>
          <w:tab w:val="num" w:pos="1080"/>
        </w:tabs>
        <w:spacing w:line="276" w:lineRule="auto"/>
        <w:ind w:left="1080" w:hanging="1080"/>
        <w:rPr>
          <w:rFonts w:ascii="Times New Roman" w:hAnsi="Times New Roman"/>
          <w:sz w:val="24"/>
        </w:rPr>
      </w:pPr>
      <w:bookmarkStart w:id="72" w:name="_DV_M475"/>
      <w:bookmarkStart w:id="73" w:name="_Ref170624026"/>
      <w:bookmarkStart w:id="74" w:name="_Ref173662810"/>
      <w:bookmarkStart w:id="75" w:name="_Ref190738038"/>
      <w:bookmarkEnd w:id="72"/>
      <w:r w:rsidRPr="00E42B1E">
        <w:rPr>
          <w:rFonts w:ascii="Times New Roman" w:hAnsi="Times New Roman"/>
          <w:sz w:val="24"/>
        </w:rPr>
        <w:t xml:space="preserve">In case of inability of the TSP to fulfil the conditions specified in Article </w:t>
      </w:r>
      <w:r w:rsidRPr="00E42B1E">
        <w:rPr>
          <w:rFonts w:ascii="Times New Roman" w:hAnsi="Times New Roman"/>
          <w:sz w:val="24"/>
        </w:rPr>
        <w:fldChar w:fldCharType="begin"/>
      </w:r>
      <w:r w:rsidRPr="00E42B1E">
        <w:rPr>
          <w:rFonts w:ascii="Times New Roman" w:hAnsi="Times New Roman"/>
          <w:sz w:val="24"/>
        </w:rPr>
        <w:instrText xml:space="preserve"> REF _Ref170678236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3.1.3</w:t>
      </w:r>
      <w:r w:rsidRPr="00E42B1E">
        <w:rPr>
          <w:rFonts w:ascii="Times New Roman" w:hAnsi="Times New Roman"/>
          <w:sz w:val="24"/>
        </w:rPr>
        <w:fldChar w:fldCharType="end"/>
      </w:r>
      <w:r w:rsidRPr="00E42B1E">
        <w:rPr>
          <w:rFonts w:ascii="Times New Roman" w:hAnsi="Times New Roman"/>
          <w:sz w:val="24"/>
        </w:rPr>
        <w:t xml:space="preserve"> due to any Force Majeure </w:t>
      </w:r>
      <w:bookmarkStart w:id="76" w:name="_DV_C917"/>
      <w:r w:rsidRPr="00E42B1E">
        <w:rPr>
          <w:rFonts w:ascii="Times New Roman" w:hAnsi="Times New Roman"/>
          <w:sz w:val="24"/>
        </w:rPr>
        <w:t>Event,</w:t>
      </w:r>
      <w:bookmarkStart w:id="77" w:name="_DV_M476"/>
      <w:bookmarkEnd w:id="76"/>
      <w:bookmarkEnd w:id="77"/>
      <w:r w:rsidRPr="00E42B1E">
        <w:rPr>
          <w:rFonts w:ascii="Times New Roman" w:hAnsi="Times New Roman"/>
          <w:sz w:val="24"/>
        </w:rPr>
        <w:t xml:space="preserve"> the time period </w:t>
      </w:r>
      <w:bookmarkStart w:id="78" w:name="_DV_M477"/>
      <w:bookmarkEnd w:id="78"/>
      <w:r w:rsidRPr="00E42B1E">
        <w:rPr>
          <w:rFonts w:ascii="Times New Roman" w:hAnsi="Times New Roman"/>
          <w:sz w:val="24"/>
        </w:rPr>
        <w:t xml:space="preserve">for fulfilment of the condition subsequent as mentioned in Article </w:t>
      </w:r>
      <w:r w:rsidRPr="00E42B1E">
        <w:rPr>
          <w:rFonts w:ascii="Times New Roman" w:hAnsi="Times New Roman"/>
          <w:sz w:val="24"/>
        </w:rPr>
        <w:fldChar w:fldCharType="begin"/>
      </w:r>
      <w:r w:rsidRPr="00E42B1E">
        <w:rPr>
          <w:rFonts w:ascii="Times New Roman" w:hAnsi="Times New Roman"/>
          <w:sz w:val="24"/>
        </w:rPr>
        <w:instrText xml:space="preserve"> REF _Ref170678236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3.1.3</w:t>
      </w:r>
      <w:r w:rsidRPr="00E42B1E">
        <w:rPr>
          <w:rFonts w:ascii="Times New Roman" w:hAnsi="Times New Roman"/>
          <w:sz w:val="24"/>
        </w:rPr>
        <w:fldChar w:fldCharType="end"/>
      </w:r>
      <w:r w:rsidRPr="00E42B1E">
        <w:rPr>
          <w:rFonts w:ascii="Times New Roman" w:hAnsi="Times New Roman"/>
          <w:sz w:val="24"/>
        </w:rPr>
        <w:t xml:space="preserve">, </w:t>
      </w:r>
      <w:r w:rsidR="00443219" w:rsidRPr="00E42B1E">
        <w:rPr>
          <w:rFonts w:ascii="Times New Roman" w:hAnsi="Times New Roman"/>
          <w:sz w:val="24"/>
        </w:rPr>
        <w:t xml:space="preserve">may </w:t>
      </w:r>
      <w:r w:rsidRPr="00E42B1E">
        <w:rPr>
          <w:rFonts w:ascii="Times New Roman" w:hAnsi="Times New Roman"/>
          <w:sz w:val="24"/>
        </w:rPr>
        <w:t xml:space="preserve">be extended for a </w:t>
      </w:r>
      <w:bookmarkStart w:id="79" w:name="_DV_C920"/>
      <w:r w:rsidRPr="00E42B1E">
        <w:rPr>
          <w:rFonts w:ascii="Times New Roman" w:hAnsi="Times New Roman"/>
          <w:sz w:val="24"/>
        </w:rPr>
        <w:t>period of such Force Majeure Event</w:t>
      </w:r>
      <w:r w:rsidR="004E1EA6" w:rsidRPr="00E42B1E">
        <w:rPr>
          <w:rFonts w:ascii="Times New Roman" w:hAnsi="Times New Roman"/>
          <w:sz w:val="24"/>
        </w:rPr>
        <w:t xml:space="preserve">. </w:t>
      </w:r>
      <w:r w:rsidR="009C003A" w:rsidRPr="00E42B1E">
        <w:rPr>
          <w:rFonts w:ascii="Times New Roman" w:hAnsi="Times New Roman"/>
          <w:sz w:val="24"/>
        </w:rPr>
        <w:t>Alternatively</w:t>
      </w:r>
      <w:r w:rsidR="00BF7D78" w:rsidRPr="00E42B1E">
        <w:rPr>
          <w:rFonts w:ascii="Times New Roman" w:hAnsi="Times New Roman"/>
          <w:sz w:val="24"/>
        </w:rPr>
        <w:t xml:space="preserve">, if deemed </w:t>
      </w:r>
      <w:r w:rsidR="00734079" w:rsidRPr="00E42B1E">
        <w:rPr>
          <w:rFonts w:ascii="Times New Roman" w:hAnsi="Times New Roman"/>
          <w:sz w:val="24"/>
        </w:rPr>
        <w:t>necessary</w:t>
      </w:r>
      <w:r w:rsidR="00BF7D78" w:rsidRPr="00E42B1E">
        <w:rPr>
          <w:rFonts w:ascii="Times New Roman" w:hAnsi="Times New Roman"/>
          <w:sz w:val="24"/>
        </w:rPr>
        <w:t xml:space="preserve">, </w:t>
      </w:r>
      <w:r w:rsidRPr="00E42B1E">
        <w:rPr>
          <w:rFonts w:ascii="Times New Roman" w:hAnsi="Times New Roman"/>
          <w:sz w:val="24"/>
        </w:rPr>
        <w:t xml:space="preserve">this Agreement may be terminated by the </w:t>
      </w:r>
      <w:r w:rsidR="002670FF" w:rsidRPr="00E42B1E">
        <w:rPr>
          <w:rFonts w:ascii="Times New Roman" w:hAnsi="Times New Roman"/>
          <w:sz w:val="24"/>
        </w:rPr>
        <w:t>Nodal Agency</w:t>
      </w:r>
      <w:r w:rsidRPr="00E42B1E">
        <w:rPr>
          <w:rFonts w:ascii="Times New Roman" w:hAnsi="Times New Roman"/>
          <w:sz w:val="24"/>
        </w:rPr>
        <w:t xml:space="preserve"> by giving a </w:t>
      </w:r>
      <w:r w:rsidR="00831CAC" w:rsidRPr="00E42B1E">
        <w:rPr>
          <w:rFonts w:ascii="Times New Roman" w:hAnsi="Times New Roman"/>
          <w:sz w:val="24"/>
        </w:rPr>
        <w:t>Termination Notice to the TSP</w:t>
      </w:r>
      <w:r w:rsidR="004E36E6" w:rsidRPr="00E42B1E">
        <w:rPr>
          <w:rFonts w:ascii="Times New Roman" w:hAnsi="Times New Roman"/>
          <w:sz w:val="24"/>
        </w:rPr>
        <w:t>,</w:t>
      </w:r>
      <w:r w:rsidR="00831CAC" w:rsidRPr="00E42B1E">
        <w:rPr>
          <w:rFonts w:ascii="Times New Roman" w:hAnsi="Times New Roman"/>
          <w:sz w:val="24"/>
        </w:rPr>
        <w:t xml:space="preserve"> in writing</w:t>
      </w:r>
      <w:r w:rsidR="004E36E6" w:rsidRPr="00E42B1E">
        <w:rPr>
          <w:rFonts w:ascii="Times New Roman" w:hAnsi="Times New Roman"/>
          <w:sz w:val="24"/>
        </w:rPr>
        <w:t>,</w:t>
      </w:r>
      <w:r w:rsidR="00831CAC" w:rsidRPr="00E42B1E">
        <w:rPr>
          <w:rFonts w:ascii="Times New Roman" w:hAnsi="Times New Roman"/>
          <w:sz w:val="24"/>
        </w:rPr>
        <w:t xml:space="preserve"> </w:t>
      </w:r>
      <w:r w:rsidRPr="00E42B1E">
        <w:rPr>
          <w:rFonts w:ascii="Times New Roman" w:hAnsi="Times New Roman"/>
          <w:sz w:val="24"/>
        </w:rPr>
        <w:t xml:space="preserve">of at least seven (7) days, with a copy to </w:t>
      </w:r>
      <w:r w:rsidR="005B06D1" w:rsidRPr="00E42B1E">
        <w:rPr>
          <w:rFonts w:ascii="Times New Roman" w:hAnsi="Times New Roman"/>
          <w:sz w:val="24"/>
        </w:rPr>
        <w:t>CEA</w:t>
      </w:r>
      <w:r w:rsidRPr="00E42B1E">
        <w:rPr>
          <w:rFonts w:ascii="Times New Roman" w:hAnsi="Times New Roman"/>
          <w:sz w:val="24"/>
        </w:rPr>
        <w:t xml:space="preserve"> and the Lenders’ Representative </w:t>
      </w:r>
      <w:r w:rsidR="005A7FE8" w:rsidRPr="00E42B1E">
        <w:rPr>
          <w:rFonts w:ascii="Times New Roman" w:hAnsi="Times New Roman"/>
          <w:sz w:val="24"/>
        </w:rPr>
        <w:t xml:space="preserve">in order to enable the Lenders to exercise right of substitution in accordance with Article 15.3 of this Agreement </w:t>
      </w:r>
      <w:r w:rsidRPr="00E42B1E">
        <w:rPr>
          <w:rFonts w:ascii="Times New Roman" w:hAnsi="Times New Roman"/>
          <w:sz w:val="24"/>
        </w:rPr>
        <w:t xml:space="preserve">and the Contract Performance Guarantee shall be returned as per the provisions of Article </w:t>
      </w:r>
      <w:r w:rsidRPr="00E42B1E">
        <w:rPr>
          <w:rFonts w:ascii="Times New Roman" w:hAnsi="Times New Roman"/>
          <w:sz w:val="24"/>
        </w:rPr>
        <w:fldChar w:fldCharType="begin"/>
      </w:r>
      <w:r w:rsidRPr="00E42B1E">
        <w:rPr>
          <w:rFonts w:ascii="Times New Roman" w:hAnsi="Times New Roman"/>
          <w:sz w:val="24"/>
        </w:rPr>
        <w:instrText xml:space="preserve"> REF _Ref191200554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6.5.1</w:t>
      </w:r>
      <w:r w:rsidRPr="00E42B1E">
        <w:rPr>
          <w:rFonts w:ascii="Times New Roman" w:hAnsi="Times New Roman"/>
          <w:sz w:val="24"/>
        </w:rPr>
        <w:fldChar w:fldCharType="end"/>
      </w:r>
      <w:r w:rsidRPr="00E42B1E">
        <w:rPr>
          <w:rFonts w:ascii="Times New Roman" w:hAnsi="Times New Roman"/>
          <w:sz w:val="24"/>
        </w:rPr>
        <w:t>.</w:t>
      </w:r>
      <w:bookmarkStart w:id="80" w:name="_DV_M478"/>
      <w:bookmarkStart w:id="81" w:name="_DV_C922"/>
      <w:bookmarkEnd w:id="73"/>
      <w:bookmarkEnd w:id="79"/>
      <w:bookmarkEnd w:id="80"/>
      <w:r w:rsidR="004E1EA6" w:rsidRPr="00E42B1E">
        <w:rPr>
          <w:rFonts w:ascii="Times New Roman" w:hAnsi="Times New Roman"/>
          <w:sz w:val="24"/>
        </w:rPr>
        <w:t xml:space="preserve"> </w:t>
      </w:r>
      <w:bookmarkEnd w:id="74"/>
      <w:bookmarkEnd w:id="75"/>
    </w:p>
    <w:p w14:paraId="7AC8781D" w14:textId="77777777" w:rsidR="007D0327" w:rsidRPr="00E42B1E" w:rsidRDefault="007D0327" w:rsidP="00A72E9A">
      <w:pPr>
        <w:jc w:val="center"/>
        <w:rPr>
          <w:rFonts w:ascii="Times New Roman" w:hAnsi="Times New Roman"/>
        </w:rPr>
      </w:pPr>
    </w:p>
    <w:p w14:paraId="77B4E99E" w14:textId="4348A8AD" w:rsidR="005B06D1" w:rsidRPr="00E42B1E" w:rsidRDefault="00C0377A" w:rsidP="00A72E9A">
      <w:pPr>
        <w:spacing w:line="276" w:lineRule="auto"/>
        <w:ind w:left="1080"/>
        <w:jc w:val="both"/>
        <w:rPr>
          <w:rFonts w:ascii="Times New Roman" w:hAnsi="Times New Roman"/>
        </w:rPr>
      </w:pPr>
      <w:r w:rsidRPr="00E42B1E">
        <w:rPr>
          <w:rFonts w:ascii="Times New Roman" w:hAnsi="Times New Roman"/>
        </w:rPr>
        <w:t xml:space="preserve">Provided, that due to the provisions of this Article </w:t>
      </w:r>
      <w:r w:rsidRPr="00E42B1E">
        <w:rPr>
          <w:rFonts w:ascii="Times New Roman" w:hAnsi="Times New Roman"/>
        </w:rPr>
        <w:fldChar w:fldCharType="begin"/>
      </w:r>
      <w:r w:rsidRPr="00E42B1E">
        <w:rPr>
          <w:rFonts w:ascii="Times New Roman" w:hAnsi="Times New Roman"/>
        </w:rPr>
        <w:instrText xml:space="preserve"> REF _Ref190738038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3.3.4</w:t>
      </w:r>
      <w:r w:rsidRPr="00E42B1E">
        <w:rPr>
          <w:rFonts w:ascii="Times New Roman" w:hAnsi="Times New Roman"/>
        </w:rPr>
        <w:fldChar w:fldCharType="end"/>
      </w:r>
      <w:r w:rsidRPr="00E42B1E">
        <w:rPr>
          <w:rFonts w:ascii="Times New Roman" w:hAnsi="Times New Roman"/>
        </w:rPr>
        <w:t xml:space="preserve">, any increase in the time period for completion of conditions subsequent mentioned under Article </w:t>
      </w:r>
      <w:r w:rsidRPr="00E42B1E">
        <w:rPr>
          <w:rFonts w:ascii="Times New Roman" w:hAnsi="Times New Roman"/>
        </w:rPr>
        <w:fldChar w:fldCharType="begin"/>
      </w:r>
      <w:r w:rsidRPr="00E42B1E">
        <w:rPr>
          <w:rFonts w:ascii="Times New Roman" w:hAnsi="Times New Roman"/>
        </w:rPr>
        <w:instrText xml:space="preserve"> REF _Ref170678236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3.1.3</w:t>
      </w:r>
      <w:r w:rsidRPr="00E42B1E">
        <w:rPr>
          <w:rFonts w:ascii="Times New Roman" w:hAnsi="Times New Roman"/>
        </w:rPr>
        <w:fldChar w:fldCharType="end"/>
      </w:r>
      <w:r w:rsidRPr="00E42B1E">
        <w:rPr>
          <w:rFonts w:ascii="Times New Roman" w:hAnsi="Times New Roman"/>
        </w:rPr>
        <w:t xml:space="preserve">, shall lead to an equal increase in the time period for the Scheduled COD. </w:t>
      </w:r>
      <w:r w:rsidR="00BA34D6" w:rsidRPr="00E42B1E">
        <w:rPr>
          <w:rFonts w:ascii="Times New Roman" w:hAnsi="Times New Roman"/>
        </w:rPr>
        <w:t>If</w:t>
      </w:r>
      <w:r w:rsidR="005B06D1" w:rsidRPr="00E42B1E">
        <w:rPr>
          <w:rFonts w:ascii="Times New Roman" w:hAnsi="Times New Roman"/>
        </w:rPr>
        <w:t xml:space="preserve"> </w:t>
      </w:r>
      <w:r w:rsidR="00BA34D6" w:rsidRPr="00E42B1E">
        <w:rPr>
          <w:rFonts w:ascii="Times New Roman" w:hAnsi="Times New Roman"/>
        </w:rPr>
        <w:t xml:space="preserve">the </w:t>
      </w:r>
      <w:r w:rsidR="005B06D1" w:rsidRPr="00E42B1E">
        <w:rPr>
          <w:rFonts w:ascii="Times New Roman" w:hAnsi="Times New Roman"/>
        </w:rPr>
        <w:t xml:space="preserve">Scheduled COD is extended beyond a period of one hundred eighty (180) days due to </w:t>
      </w:r>
      <w:r w:rsidR="00BA34D6" w:rsidRPr="00E42B1E">
        <w:rPr>
          <w:rFonts w:ascii="Times New Roman" w:hAnsi="Times New Roman"/>
        </w:rPr>
        <w:t xml:space="preserve">the provisions of this Article 3.3.4, </w:t>
      </w:r>
      <w:r w:rsidR="005B06D1" w:rsidRPr="00E42B1E">
        <w:rPr>
          <w:rFonts w:ascii="Times New Roman" w:hAnsi="Times New Roman"/>
        </w:rPr>
        <w:t xml:space="preserve">the TSP will be allowed to recover the interest cost </w:t>
      </w:r>
      <w:r w:rsidR="0016129A" w:rsidRPr="00E42B1E">
        <w:rPr>
          <w:rFonts w:ascii="Times New Roman" w:hAnsi="Times New Roman"/>
        </w:rPr>
        <w:t xml:space="preserve">during construction </w:t>
      </w:r>
      <w:r w:rsidR="005B06D1" w:rsidRPr="00E42B1E">
        <w:rPr>
          <w:rFonts w:ascii="Times New Roman" w:hAnsi="Times New Roman"/>
        </w:rPr>
        <w:t xml:space="preserve">corresponding to the period exceeding one hundred eighty (180) days by adjustment in the Transmission Charges in accordance with Schedule 9. </w:t>
      </w:r>
    </w:p>
    <w:p w14:paraId="7273409D" w14:textId="3AABC426"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82" w:name="_Ref190827072"/>
      <w:r w:rsidRPr="00E42B1E">
        <w:rPr>
          <w:rFonts w:ascii="Times New Roman" w:hAnsi="Times New Roman"/>
          <w:sz w:val="24"/>
        </w:rPr>
        <w:t xml:space="preserve">Upon termination of this Agreement as per Articles </w:t>
      </w:r>
      <w:r w:rsidRPr="00E42B1E">
        <w:rPr>
          <w:rFonts w:ascii="Times New Roman" w:hAnsi="Times New Roman"/>
          <w:sz w:val="24"/>
        </w:rPr>
        <w:fldChar w:fldCharType="begin"/>
      </w:r>
      <w:r w:rsidRPr="00E42B1E">
        <w:rPr>
          <w:rFonts w:ascii="Times New Roman" w:hAnsi="Times New Roman"/>
          <w:sz w:val="24"/>
        </w:rPr>
        <w:instrText xml:space="preserve"> REF _Ref170679919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3.3.2</w:t>
      </w:r>
      <w:r w:rsidRPr="00E42B1E">
        <w:rPr>
          <w:rFonts w:ascii="Times New Roman" w:hAnsi="Times New Roman"/>
          <w:sz w:val="24"/>
        </w:rPr>
        <w:fldChar w:fldCharType="end"/>
      </w:r>
      <w:r w:rsidRPr="00E42B1E">
        <w:rPr>
          <w:rFonts w:ascii="Times New Roman" w:hAnsi="Times New Roman"/>
          <w:sz w:val="24"/>
        </w:rPr>
        <w:t xml:space="preserve"> and </w:t>
      </w:r>
      <w:r w:rsidRPr="00E42B1E">
        <w:rPr>
          <w:rFonts w:ascii="Times New Roman" w:hAnsi="Times New Roman"/>
          <w:sz w:val="24"/>
        </w:rPr>
        <w:fldChar w:fldCharType="begin"/>
      </w:r>
      <w:r w:rsidRPr="00E42B1E">
        <w:rPr>
          <w:rFonts w:ascii="Times New Roman" w:hAnsi="Times New Roman"/>
          <w:sz w:val="24"/>
        </w:rPr>
        <w:instrText xml:space="preserve"> REF _Ref190738038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3.3.4</w:t>
      </w:r>
      <w:r w:rsidRPr="00E42B1E">
        <w:rPr>
          <w:rFonts w:ascii="Times New Roman" w:hAnsi="Times New Roman"/>
          <w:sz w:val="24"/>
        </w:rPr>
        <w:fldChar w:fldCharType="end"/>
      </w:r>
      <w:r w:rsidRPr="00E42B1E">
        <w:rPr>
          <w:rFonts w:ascii="Times New Roman" w:hAnsi="Times New Roman"/>
          <w:sz w:val="24"/>
        </w:rPr>
        <w:t xml:space="preserve">, the </w:t>
      </w:r>
      <w:r w:rsidR="002670FF" w:rsidRPr="00E42B1E">
        <w:rPr>
          <w:rFonts w:ascii="Times New Roman" w:hAnsi="Times New Roman"/>
          <w:sz w:val="24"/>
        </w:rPr>
        <w:t>Nodal Agency</w:t>
      </w:r>
      <w:r w:rsidR="00895881" w:rsidRPr="00E42B1E">
        <w:rPr>
          <w:rFonts w:ascii="Times New Roman" w:hAnsi="Times New Roman"/>
          <w:sz w:val="24"/>
        </w:rPr>
        <w:t xml:space="preserve"> </w:t>
      </w:r>
      <w:r w:rsidR="008068FE" w:rsidRPr="00E42B1E">
        <w:rPr>
          <w:rFonts w:ascii="Times New Roman" w:hAnsi="Times New Roman"/>
          <w:sz w:val="24"/>
        </w:rPr>
        <w:t>may take steps to bid out the Project again</w:t>
      </w:r>
      <w:r w:rsidRPr="00E42B1E">
        <w:rPr>
          <w:rFonts w:ascii="Times New Roman" w:hAnsi="Times New Roman"/>
          <w:sz w:val="24"/>
        </w:rPr>
        <w:t>.</w:t>
      </w:r>
      <w:bookmarkEnd w:id="82"/>
      <w:r w:rsidRPr="00E42B1E">
        <w:rPr>
          <w:rFonts w:ascii="Times New Roman" w:hAnsi="Times New Roman"/>
          <w:sz w:val="24"/>
        </w:rPr>
        <w:t xml:space="preserve"> </w:t>
      </w:r>
    </w:p>
    <w:p w14:paraId="4A82CEBB" w14:textId="77777777" w:rsidR="006E4DDB" w:rsidRPr="00E42B1E" w:rsidRDefault="007973A3" w:rsidP="006E4DDB">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The Nodal agency</w:t>
      </w:r>
      <w:r w:rsidR="00426B97" w:rsidRPr="00E42B1E">
        <w:rPr>
          <w:rFonts w:ascii="Times New Roman" w:hAnsi="Times New Roman"/>
          <w:sz w:val="24"/>
        </w:rPr>
        <w:t>,</w:t>
      </w:r>
      <w:r w:rsidRPr="00E42B1E">
        <w:rPr>
          <w:rFonts w:ascii="Times New Roman" w:hAnsi="Times New Roman"/>
          <w:sz w:val="24"/>
        </w:rPr>
        <w:t xml:space="preserve"> on the failure of the TSP to fulfil its obligations</w:t>
      </w:r>
      <w:r w:rsidR="00E92921" w:rsidRPr="00E42B1E">
        <w:rPr>
          <w:rFonts w:ascii="Times New Roman" w:hAnsi="Times New Roman"/>
          <w:sz w:val="24"/>
        </w:rPr>
        <w:t>,</w:t>
      </w:r>
      <w:r w:rsidRPr="00E42B1E">
        <w:rPr>
          <w:rFonts w:ascii="Times New Roman" w:hAnsi="Times New Roman"/>
          <w:sz w:val="24"/>
        </w:rPr>
        <w:t xml:space="preserve"> if it considers that there are sufficient grounds for </w:t>
      </w:r>
      <w:r w:rsidR="00426B97" w:rsidRPr="00E42B1E">
        <w:rPr>
          <w:rFonts w:ascii="Times New Roman" w:hAnsi="Times New Roman"/>
          <w:sz w:val="24"/>
        </w:rPr>
        <w:t xml:space="preserve">so </w:t>
      </w:r>
      <w:r w:rsidRPr="00E42B1E">
        <w:rPr>
          <w:rFonts w:ascii="Times New Roman" w:hAnsi="Times New Roman"/>
          <w:sz w:val="24"/>
        </w:rPr>
        <w:t xml:space="preserve">doing, apart from invoking the </w:t>
      </w:r>
      <w:r w:rsidR="009A1E18" w:rsidRPr="00E42B1E">
        <w:rPr>
          <w:rFonts w:ascii="Times New Roman" w:hAnsi="Times New Roman"/>
          <w:sz w:val="24"/>
        </w:rPr>
        <w:t>Contract P</w:t>
      </w:r>
      <w:r w:rsidRPr="00E42B1E">
        <w:rPr>
          <w:rFonts w:ascii="Times New Roman" w:hAnsi="Times New Roman"/>
          <w:sz w:val="24"/>
        </w:rPr>
        <w:t xml:space="preserve">erformance </w:t>
      </w:r>
      <w:r w:rsidR="009A1E18" w:rsidRPr="00E42B1E">
        <w:rPr>
          <w:rFonts w:ascii="Times New Roman" w:hAnsi="Times New Roman"/>
          <w:sz w:val="24"/>
        </w:rPr>
        <w:t>G</w:t>
      </w:r>
      <w:r w:rsidRPr="00E42B1E">
        <w:rPr>
          <w:rFonts w:ascii="Times New Roman" w:hAnsi="Times New Roman"/>
          <w:sz w:val="24"/>
        </w:rPr>
        <w:t xml:space="preserve">uarantee under para 3.3.3 </w:t>
      </w:r>
      <w:r w:rsidR="004E4303" w:rsidRPr="00E42B1E">
        <w:rPr>
          <w:rFonts w:ascii="Times New Roman" w:hAnsi="Times New Roman"/>
          <w:sz w:val="24"/>
        </w:rPr>
        <w:t xml:space="preserve">may </w:t>
      </w:r>
      <w:r w:rsidRPr="00E42B1E">
        <w:rPr>
          <w:rFonts w:ascii="Times New Roman" w:hAnsi="Times New Roman"/>
          <w:sz w:val="24"/>
        </w:rPr>
        <w:t>also initiate proceedings for blacklisting the TSP</w:t>
      </w:r>
      <w:r w:rsidR="002E7255" w:rsidRPr="00E42B1E">
        <w:rPr>
          <w:rFonts w:ascii="Times New Roman" w:hAnsi="Times New Roman"/>
          <w:sz w:val="24"/>
        </w:rPr>
        <w:t xml:space="preserve"> as per provisions of Article 13.2 of TSA</w:t>
      </w:r>
      <w:r w:rsidR="006E4DDB" w:rsidRPr="00E42B1E">
        <w:rPr>
          <w:rFonts w:ascii="Times New Roman" w:hAnsi="Times New Roman"/>
          <w:sz w:val="24"/>
        </w:rPr>
        <w:t xml:space="preserve">. </w:t>
      </w:r>
    </w:p>
    <w:p w14:paraId="4EA241B4" w14:textId="77777777" w:rsidR="00C0377A" w:rsidRPr="00E42B1E" w:rsidRDefault="00C0377A" w:rsidP="00D97C9A">
      <w:pPr>
        <w:pStyle w:val="Heading2"/>
        <w:keepNext w:val="0"/>
        <w:widowControl w:val="0"/>
        <w:spacing w:line="276" w:lineRule="auto"/>
        <w:jc w:val="both"/>
        <w:rPr>
          <w:rFonts w:ascii="Times New Roman" w:hAnsi="Times New Roman"/>
        </w:rPr>
      </w:pPr>
      <w:bookmarkStart w:id="83" w:name="_DV_M479"/>
      <w:bookmarkStart w:id="84" w:name="_DV_M509"/>
      <w:bookmarkStart w:id="85" w:name="_DV_M510"/>
      <w:bookmarkStart w:id="86" w:name="_DV_M514"/>
      <w:bookmarkStart w:id="87" w:name="_DV_M516"/>
      <w:bookmarkStart w:id="88" w:name="_DV_M519"/>
      <w:bookmarkStart w:id="89" w:name="_DV_M520"/>
      <w:bookmarkStart w:id="90" w:name="_DV_M521"/>
      <w:bookmarkStart w:id="91" w:name="_DV_M522"/>
      <w:bookmarkStart w:id="92" w:name="_DV_M523"/>
      <w:bookmarkStart w:id="93" w:name="_DV_M524"/>
      <w:bookmarkStart w:id="94" w:name="_DV_M525"/>
      <w:bookmarkStart w:id="95" w:name="_DV_M529"/>
      <w:bookmarkStart w:id="96" w:name="_DV_M531"/>
      <w:bookmarkStart w:id="97" w:name="_DV_M535"/>
      <w:bookmarkStart w:id="98" w:name="_DV_M536"/>
      <w:bookmarkEnd w:id="81"/>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E42B1E">
        <w:rPr>
          <w:rFonts w:ascii="Times New Roman" w:hAnsi="Times New Roman"/>
        </w:rPr>
        <w:t>Progress Reports</w:t>
      </w:r>
      <w:bookmarkStart w:id="99" w:name="_Toc131514097"/>
      <w:bookmarkStart w:id="100" w:name="_Toc131519798"/>
      <w:bookmarkEnd w:id="99"/>
      <w:bookmarkEnd w:id="100"/>
    </w:p>
    <w:p w14:paraId="41BF85F6" w14:textId="0878D5D7" w:rsidR="00C0377A" w:rsidRPr="00E42B1E" w:rsidRDefault="00C0377A" w:rsidP="00D97C9A">
      <w:pPr>
        <w:widowControl w:val="0"/>
        <w:spacing w:line="276" w:lineRule="auto"/>
        <w:ind w:left="960"/>
        <w:jc w:val="both"/>
        <w:rPr>
          <w:rFonts w:ascii="Times New Roman" w:hAnsi="Times New Roman"/>
        </w:rPr>
      </w:pPr>
      <w:r w:rsidRPr="00E42B1E">
        <w:rPr>
          <w:rFonts w:ascii="Times New Roman" w:hAnsi="Times New Roman"/>
        </w:rPr>
        <w:t xml:space="preserve">The TSP shall notify </w:t>
      </w:r>
      <w:r w:rsidR="00895881" w:rsidRPr="00E42B1E">
        <w:rPr>
          <w:rFonts w:ascii="Times New Roman" w:hAnsi="Times New Roman"/>
        </w:rPr>
        <w:t xml:space="preserve">the </w:t>
      </w:r>
      <w:r w:rsidR="002670FF" w:rsidRPr="00E42B1E">
        <w:rPr>
          <w:rFonts w:ascii="Times New Roman" w:hAnsi="Times New Roman"/>
        </w:rPr>
        <w:t>Nodal Agency</w:t>
      </w:r>
      <w:r w:rsidR="00895881" w:rsidRPr="00E42B1E">
        <w:rPr>
          <w:rFonts w:ascii="Times New Roman" w:hAnsi="Times New Roman"/>
        </w:rPr>
        <w:t xml:space="preserve"> </w:t>
      </w:r>
      <w:r w:rsidR="00A81A40" w:rsidRPr="00E42B1E">
        <w:rPr>
          <w:rFonts w:ascii="Times New Roman" w:hAnsi="Times New Roman"/>
        </w:rPr>
        <w:t xml:space="preserve">and CEA </w:t>
      </w:r>
      <w:r w:rsidRPr="00E42B1E">
        <w:rPr>
          <w:rFonts w:ascii="Times New Roman" w:hAnsi="Times New Roman"/>
        </w:rPr>
        <w:t xml:space="preserve">in writing at least once a Month on the progress made in satisfying the conditions subsequent in Articles </w:t>
      </w:r>
      <w:r w:rsidRPr="00E42B1E">
        <w:rPr>
          <w:rFonts w:ascii="Times New Roman" w:hAnsi="Times New Roman"/>
        </w:rPr>
        <w:fldChar w:fldCharType="begin"/>
      </w:r>
      <w:r w:rsidRPr="00E42B1E">
        <w:rPr>
          <w:rFonts w:ascii="Times New Roman" w:hAnsi="Times New Roman"/>
        </w:rPr>
        <w:instrText xml:space="preserve"> REF _Ref170678236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3.1.3</w:t>
      </w:r>
      <w:r w:rsidRPr="00E42B1E">
        <w:rPr>
          <w:rFonts w:ascii="Times New Roman" w:hAnsi="Times New Roman"/>
        </w:rPr>
        <w:fldChar w:fldCharType="end"/>
      </w:r>
      <w:r w:rsidRPr="00E42B1E">
        <w:rPr>
          <w:rFonts w:ascii="Times New Roman" w:hAnsi="Times New Roman"/>
        </w:rPr>
        <w:t>.</w:t>
      </w:r>
    </w:p>
    <w:p w14:paraId="6B82F399" w14:textId="77777777" w:rsidR="000A0938" w:rsidRPr="00E42B1E" w:rsidRDefault="000A0938" w:rsidP="00D97C9A">
      <w:pPr>
        <w:widowControl w:val="0"/>
        <w:spacing w:line="276" w:lineRule="auto"/>
        <w:ind w:left="960"/>
        <w:jc w:val="both"/>
        <w:rPr>
          <w:rFonts w:ascii="Times New Roman" w:hAnsi="Times New Roman"/>
          <w:b/>
        </w:rPr>
        <w:sectPr w:rsidR="000A0938" w:rsidRPr="00E42B1E" w:rsidSect="00AC293D">
          <w:pgSz w:w="11907" w:h="16839" w:code="9"/>
          <w:pgMar w:top="1800" w:right="1260" w:bottom="1440" w:left="1800" w:header="720" w:footer="720" w:gutter="0"/>
          <w:cols w:space="720"/>
          <w:docGrid w:linePitch="360"/>
        </w:sectPr>
      </w:pPr>
    </w:p>
    <w:p w14:paraId="19C82E7E" w14:textId="77777777" w:rsidR="00C0377A" w:rsidRPr="00E42B1E" w:rsidRDefault="00C0377A">
      <w:pPr>
        <w:widowControl w:val="0"/>
        <w:jc w:val="both"/>
        <w:rPr>
          <w:rFonts w:ascii="Times New Roman" w:hAnsi="Times New Roman"/>
          <w:b/>
        </w:rPr>
      </w:pPr>
      <w:r w:rsidRPr="00E42B1E">
        <w:rPr>
          <w:rFonts w:ascii="Times New Roman" w:hAnsi="Times New Roman"/>
          <w:b/>
        </w:rPr>
        <w:lastRenderedPageBreak/>
        <w:t>ARTICLE: 4</w:t>
      </w:r>
    </w:p>
    <w:p w14:paraId="2FAC5FA2" w14:textId="77777777" w:rsidR="00C0377A" w:rsidRPr="00E42B1E" w:rsidRDefault="00C0377A">
      <w:pPr>
        <w:pStyle w:val="Heading1"/>
        <w:rPr>
          <w:rFonts w:ascii="Times New Roman" w:hAnsi="Times New Roman"/>
          <w:sz w:val="24"/>
        </w:rPr>
      </w:pPr>
      <w:bookmarkStart w:id="101" w:name="_Toc59344023"/>
      <w:r w:rsidRPr="00E42B1E">
        <w:rPr>
          <w:rFonts w:ascii="Times New Roman" w:hAnsi="Times New Roman"/>
          <w:sz w:val="24"/>
        </w:rPr>
        <w:t>Development of the Project</w:t>
      </w:r>
      <w:bookmarkEnd w:id="101"/>
    </w:p>
    <w:p w14:paraId="02DD84C0" w14:textId="77777777" w:rsidR="00C0377A" w:rsidRPr="00E42B1E" w:rsidRDefault="00C0377A" w:rsidP="00FD147F">
      <w:pPr>
        <w:pStyle w:val="Heading2"/>
        <w:keepNext w:val="0"/>
        <w:widowControl w:val="0"/>
        <w:spacing w:line="276" w:lineRule="auto"/>
        <w:jc w:val="both"/>
        <w:rPr>
          <w:rFonts w:ascii="Times New Roman" w:hAnsi="Times New Roman"/>
        </w:rPr>
      </w:pPr>
      <w:bookmarkStart w:id="102" w:name="_Ref169511033"/>
      <w:r w:rsidRPr="00E42B1E">
        <w:rPr>
          <w:rFonts w:ascii="Times New Roman" w:hAnsi="Times New Roman"/>
        </w:rPr>
        <w:t>TSP's obligations in development of the Project:</w:t>
      </w:r>
      <w:bookmarkEnd w:id="102"/>
    </w:p>
    <w:p w14:paraId="073A6463" w14:textId="77777777" w:rsidR="00C0377A" w:rsidRPr="00E42B1E" w:rsidRDefault="00C0377A" w:rsidP="00FD147F">
      <w:pPr>
        <w:widowControl w:val="0"/>
        <w:spacing w:line="276" w:lineRule="auto"/>
        <w:ind w:left="960"/>
        <w:jc w:val="both"/>
        <w:rPr>
          <w:rFonts w:ascii="Times New Roman" w:hAnsi="Times New Roman"/>
        </w:rPr>
      </w:pPr>
      <w:r w:rsidRPr="00E42B1E">
        <w:rPr>
          <w:rFonts w:ascii="Times New Roman" w:hAnsi="Times New Roman"/>
        </w:rPr>
        <w:t>Subject to the terms and conditions of this Agreement, the TSP at its own cost and expense shall observe, comply with, perform, undertake and be responsible:</w:t>
      </w:r>
    </w:p>
    <w:p w14:paraId="6629EB01" w14:textId="77777777" w:rsidR="00C0377A" w:rsidRPr="00E42B1E" w:rsidRDefault="00C0377A" w:rsidP="001568DA">
      <w:pPr>
        <w:widowControl w:val="0"/>
        <w:numPr>
          <w:ilvl w:val="0"/>
          <w:numId w:val="13"/>
        </w:numPr>
        <w:spacing w:line="276" w:lineRule="auto"/>
        <w:jc w:val="both"/>
        <w:rPr>
          <w:rFonts w:ascii="Times New Roman" w:hAnsi="Times New Roman"/>
        </w:rPr>
      </w:pPr>
      <w:bookmarkStart w:id="103" w:name="_Ref190323958"/>
      <w:r w:rsidRPr="00E42B1E">
        <w:rPr>
          <w:rFonts w:ascii="Times New Roman" w:hAnsi="Times New Roman"/>
        </w:rPr>
        <w:t>for procuring and maintaining in full force and effect all Consents, Clearances and Permits, required in accordance with Law for development of the Project;</w:t>
      </w:r>
      <w:bookmarkEnd w:id="103"/>
    </w:p>
    <w:p w14:paraId="7129694E" w14:textId="77777777" w:rsidR="00C0377A" w:rsidRPr="00E42B1E" w:rsidRDefault="00C0377A" w:rsidP="001568DA">
      <w:pPr>
        <w:numPr>
          <w:ilvl w:val="0"/>
          <w:numId w:val="13"/>
        </w:numPr>
        <w:spacing w:line="276" w:lineRule="auto"/>
        <w:jc w:val="both"/>
        <w:rPr>
          <w:rFonts w:ascii="Times New Roman" w:hAnsi="Times New Roman"/>
        </w:rPr>
      </w:pPr>
      <w:bookmarkStart w:id="104" w:name="_Ref190323965"/>
      <w:r w:rsidRPr="00E42B1E">
        <w:rPr>
          <w:rFonts w:ascii="Times New Roman" w:hAnsi="Times New Roman"/>
        </w:rPr>
        <w:t xml:space="preserve">for financing, constructing, owning and commissioning each of the Element of the Project for the scope of work set out in Schedule </w:t>
      </w:r>
      <w:r w:rsidR="00374C6A" w:rsidRPr="00E42B1E">
        <w:rPr>
          <w:rFonts w:ascii="Times New Roman" w:hAnsi="Times New Roman"/>
        </w:rPr>
        <w:t xml:space="preserve">1 </w:t>
      </w:r>
      <w:r w:rsidRPr="00E42B1E">
        <w:rPr>
          <w:rFonts w:ascii="Times New Roman" w:hAnsi="Times New Roman"/>
        </w:rPr>
        <w:t>of this Agreement in accordance with:</w:t>
      </w:r>
      <w:bookmarkEnd w:id="104"/>
    </w:p>
    <w:p w14:paraId="5CB9D217" w14:textId="77777777" w:rsidR="00A122D1" w:rsidRPr="00E42B1E" w:rsidRDefault="00A122D1" w:rsidP="001568DA">
      <w:pPr>
        <w:numPr>
          <w:ilvl w:val="2"/>
          <w:numId w:val="6"/>
        </w:numPr>
        <w:spacing w:line="276" w:lineRule="auto"/>
        <w:jc w:val="both"/>
        <w:rPr>
          <w:rFonts w:ascii="Times New Roman" w:hAnsi="Times New Roman"/>
        </w:rPr>
      </w:pPr>
      <w:r w:rsidRPr="00E42B1E">
        <w:rPr>
          <w:rFonts w:ascii="Times New Roman" w:hAnsi="Times New Roman"/>
          <w:lang w:val="en-IN"/>
        </w:rPr>
        <w:t>the Electricity Act and the Rules made thereof</w:t>
      </w:r>
      <w:r w:rsidR="00BE5609" w:rsidRPr="00E42B1E">
        <w:rPr>
          <w:rFonts w:ascii="Times New Roman" w:hAnsi="Times New Roman"/>
          <w:lang w:val="en-IN"/>
        </w:rPr>
        <w:t>;</w:t>
      </w:r>
    </w:p>
    <w:p w14:paraId="5FBDA6D4" w14:textId="77777777" w:rsidR="002974A3" w:rsidRPr="00E42B1E" w:rsidRDefault="00C0377A" w:rsidP="001568DA">
      <w:pPr>
        <w:numPr>
          <w:ilvl w:val="2"/>
          <w:numId w:val="6"/>
        </w:numPr>
        <w:spacing w:line="276" w:lineRule="auto"/>
        <w:jc w:val="both"/>
        <w:rPr>
          <w:rFonts w:ascii="Times New Roman" w:hAnsi="Times New Roman"/>
        </w:rPr>
      </w:pPr>
      <w:r w:rsidRPr="00E42B1E">
        <w:rPr>
          <w:rFonts w:ascii="Times New Roman" w:hAnsi="Times New Roman"/>
        </w:rPr>
        <w:t>the Grid Code</w:t>
      </w:r>
      <w:r w:rsidR="00BE5609" w:rsidRPr="00E42B1E">
        <w:rPr>
          <w:rFonts w:ascii="Times New Roman" w:hAnsi="Times New Roman"/>
        </w:rPr>
        <w:t>;</w:t>
      </w:r>
    </w:p>
    <w:p w14:paraId="09B5F121" w14:textId="77777777" w:rsidR="002974A3" w:rsidRPr="00E42B1E" w:rsidRDefault="00C0377A" w:rsidP="001568DA">
      <w:pPr>
        <w:numPr>
          <w:ilvl w:val="2"/>
          <w:numId w:val="6"/>
        </w:numPr>
        <w:spacing w:line="276" w:lineRule="auto"/>
        <w:jc w:val="both"/>
        <w:rPr>
          <w:rFonts w:ascii="Times New Roman" w:hAnsi="Times New Roman"/>
        </w:rPr>
      </w:pPr>
      <w:r w:rsidRPr="00E42B1E">
        <w:rPr>
          <w:rFonts w:ascii="Times New Roman" w:hAnsi="Times New Roman"/>
        </w:rPr>
        <w:t xml:space="preserve">the </w:t>
      </w:r>
      <w:r w:rsidR="002974A3" w:rsidRPr="00E42B1E">
        <w:rPr>
          <w:rFonts w:ascii="Times New Roman" w:hAnsi="Times New Roman"/>
        </w:rPr>
        <w:t xml:space="preserve">CEA Regulations applicable, and as amended from time to time, for </w:t>
      </w:r>
      <w:r w:rsidRPr="00E42B1E">
        <w:rPr>
          <w:rFonts w:ascii="Times New Roman" w:hAnsi="Times New Roman"/>
        </w:rPr>
        <w:t>Transmission Line</w:t>
      </w:r>
      <w:r w:rsidR="002974A3" w:rsidRPr="00E42B1E">
        <w:rPr>
          <w:rFonts w:ascii="Times New Roman" w:hAnsi="Times New Roman"/>
        </w:rPr>
        <w:t>s</w:t>
      </w:r>
      <w:r w:rsidRPr="00E42B1E">
        <w:rPr>
          <w:rFonts w:ascii="Times New Roman" w:hAnsi="Times New Roman"/>
        </w:rPr>
        <w:t xml:space="preserve"> and sub-station</w:t>
      </w:r>
      <w:r w:rsidR="002974A3" w:rsidRPr="00E42B1E">
        <w:rPr>
          <w:rFonts w:ascii="Times New Roman" w:hAnsi="Times New Roman"/>
        </w:rPr>
        <w:t>s:</w:t>
      </w:r>
    </w:p>
    <w:p w14:paraId="23F037DC" w14:textId="77777777" w:rsidR="00C0377A" w:rsidRPr="00E42B1E" w:rsidRDefault="00C0377A" w:rsidP="001568DA">
      <w:pPr>
        <w:numPr>
          <w:ilvl w:val="3"/>
          <w:numId w:val="31"/>
        </w:numPr>
        <w:spacing w:line="276" w:lineRule="auto"/>
        <w:jc w:val="both"/>
        <w:rPr>
          <w:rFonts w:ascii="Times New Roman" w:hAnsi="Times New Roman"/>
        </w:rPr>
      </w:pPr>
      <w:r w:rsidRPr="00E42B1E">
        <w:rPr>
          <w:rFonts w:ascii="Times New Roman" w:hAnsi="Times New Roman"/>
        </w:rPr>
        <w:t>the Central Electricity Authority (Technical Standards for Connectivity to the Grid) Regulations, 2007</w:t>
      </w:r>
      <w:r w:rsidR="002974A3" w:rsidRPr="00E42B1E">
        <w:rPr>
          <w:rFonts w:ascii="Times New Roman" w:hAnsi="Times New Roman"/>
        </w:rPr>
        <w:t>;</w:t>
      </w:r>
    </w:p>
    <w:p w14:paraId="519BC797" w14:textId="77777777" w:rsidR="00C0377A" w:rsidRPr="00E42B1E" w:rsidRDefault="00C0377A" w:rsidP="001568DA">
      <w:pPr>
        <w:numPr>
          <w:ilvl w:val="3"/>
          <w:numId w:val="31"/>
        </w:numPr>
        <w:spacing w:line="276" w:lineRule="auto"/>
        <w:jc w:val="both"/>
        <w:rPr>
          <w:rFonts w:ascii="Times New Roman" w:hAnsi="Times New Roman"/>
        </w:rPr>
      </w:pPr>
      <w:r w:rsidRPr="00E42B1E">
        <w:rPr>
          <w:rFonts w:ascii="Times New Roman" w:hAnsi="Times New Roman"/>
        </w:rPr>
        <w:t>C</w:t>
      </w:r>
      <w:r w:rsidR="00B92795" w:rsidRPr="00E42B1E">
        <w:rPr>
          <w:rFonts w:ascii="Times New Roman" w:hAnsi="Times New Roman"/>
        </w:rPr>
        <w:t xml:space="preserve">entral </w:t>
      </w:r>
      <w:r w:rsidRPr="00E42B1E">
        <w:rPr>
          <w:rFonts w:ascii="Times New Roman" w:hAnsi="Times New Roman"/>
        </w:rPr>
        <w:t>E</w:t>
      </w:r>
      <w:r w:rsidR="00B92795" w:rsidRPr="00E42B1E">
        <w:rPr>
          <w:rFonts w:ascii="Times New Roman" w:hAnsi="Times New Roman"/>
        </w:rPr>
        <w:t xml:space="preserve">lectricity </w:t>
      </w:r>
      <w:r w:rsidRPr="00E42B1E">
        <w:rPr>
          <w:rFonts w:ascii="Times New Roman" w:hAnsi="Times New Roman"/>
        </w:rPr>
        <w:t>A</w:t>
      </w:r>
      <w:r w:rsidR="00B92795" w:rsidRPr="00E42B1E">
        <w:rPr>
          <w:rFonts w:ascii="Times New Roman" w:hAnsi="Times New Roman"/>
        </w:rPr>
        <w:t>uthority</w:t>
      </w:r>
      <w:r w:rsidRPr="00E42B1E">
        <w:rPr>
          <w:rFonts w:ascii="Times New Roman" w:hAnsi="Times New Roman"/>
        </w:rPr>
        <w:t xml:space="preserve"> (Technical Standards for construction of Electrical Plants and Electric Lines) Regulation, </w:t>
      </w:r>
      <w:r w:rsidR="002974A3" w:rsidRPr="00E42B1E">
        <w:rPr>
          <w:rFonts w:ascii="Times New Roman" w:hAnsi="Times New Roman"/>
        </w:rPr>
        <w:t>2010;</w:t>
      </w:r>
    </w:p>
    <w:p w14:paraId="6044CF6F" w14:textId="77777777" w:rsidR="002974A3" w:rsidRPr="00E42B1E" w:rsidRDefault="002974A3" w:rsidP="001568DA">
      <w:pPr>
        <w:numPr>
          <w:ilvl w:val="3"/>
          <w:numId w:val="31"/>
        </w:numPr>
        <w:spacing w:line="276" w:lineRule="auto"/>
        <w:jc w:val="both"/>
        <w:rPr>
          <w:rFonts w:ascii="Times New Roman" w:hAnsi="Times New Roman"/>
        </w:rPr>
      </w:pPr>
      <w:r w:rsidRPr="00E42B1E">
        <w:rPr>
          <w:rFonts w:ascii="Times New Roman" w:hAnsi="Times New Roman"/>
        </w:rPr>
        <w:t>C</w:t>
      </w:r>
      <w:r w:rsidR="00B92795" w:rsidRPr="00E42B1E">
        <w:rPr>
          <w:rFonts w:ascii="Times New Roman" w:hAnsi="Times New Roman"/>
        </w:rPr>
        <w:t xml:space="preserve">entral </w:t>
      </w:r>
      <w:r w:rsidRPr="00E42B1E">
        <w:rPr>
          <w:rFonts w:ascii="Times New Roman" w:hAnsi="Times New Roman"/>
        </w:rPr>
        <w:t>E</w:t>
      </w:r>
      <w:r w:rsidR="00B92795" w:rsidRPr="00E42B1E">
        <w:rPr>
          <w:rFonts w:ascii="Times New Roman" w:hAnsi="Times New Roman"/>
        </w:rPr>
        <w:t xml:space="preserve">lectricity </w:t>
      </w:r>
      <w:r w:rsidRPr="00E42B1E">
        <w:rPr>
          <w:rFonts w:ascii="Times New Roman" w:hAnsi="Times New Roman"/>
        </w:rPr>
        <w:t>A</w:t>
      </w:r>
      <w:r w:rsidR="00B92795" w:rsidRPr="00E42B1E">
        <w:rPr>
          <w:rFonts w:ascii="Times New Roman" w:hAnsi="Times New Roman"/>
        </w:rPr>
        <w:t>uthority</w:t>
      </w:r>
      <w:r w:rsidRPr="00E42B1E">
        <w:rPr>
          <w:rFonts w:ascii="Times New Roman" w:hAnsi="Times New Roman"/>
        </w:rPr>
        <w:t xml:space="preserve"> (Grid Standard) Regulations, 2010;</w:t>
      </w:r>
    </w:p>
    <w:p w14:paraId="4AD6BE86" w14:textId="77777777" w:rsidR="00C0377A" w:rsidRPr="00E42B1E" w:rsidRDefault="00C0377A" w:rsidP="001568DA">
      <w:pPr>
        <w:numPr>
          <w:ilvl w:val="3"/>
          <w:numId w:val="31"/>
        </w:numPr>
        <w:spacing w:line="276" w:lineRule="auto"/>
        <w:jc w:val="both"/>
        <w:rPr>
          <w:rFonts w:ascii="Times New Roman" w:hAnsi="Times New Roman"/>
        </w:rPr>
      </w:pPr>
      <w:r w:rsidRPr="00E42B1E">
        <w:rPr>
          <w:rFonts w:ascii="Times New Roman" w:hAnsi="Times New Roman"/>
        </w:rPr>
        <w:t>C</w:t>
      </w:r>
      <w:r w:rsidR="00B92795" w:rsidRPr="00E42B1E">
        <w:rPr>
          <w:rFonts w:ascii="Times New Roman" w:hAnsi="Times New Roman"/>
        </w:rPr>
        <w:t xml:space="preserve">entral </w:t>
      </w:r>
      <w:r w:rsidRPr="00E42B1E">
        <w:rPr>
          <w:rFonts w:ascii="Times New Roman" w:hAnsi="Times New Roman"/>
        </w:rPr>
        <w:t>E</w:t>
      </w:r>
      <w:r w:rsidR="00B92795" w:rsidRPr="00E42B1E">
        <w:rPr>
          <w:rFonts w:ascii="Times New Roman" w:hAnsi="Times New Roman"/>
        </w:rPr>
        <w:t xml:space="preserve">lectricity </w:t>
      </w:r>
      <w:r w:rsidRPr="00E42B1E">
        <w:rPr>
          <w:rFonts w:ascii="Times New Roman" w:hAnsi="Times New Roman"/>
        </w:rPr>
        <w:t>A</w:t>
      </w:r>
      <w:r w:rsidR="00B92795" w:rsidRPr="00E42B1E">
        <w:rPr>
          <w:rFonts w:ascii="Times New Roman" w:hAnsi="Times New Roman"/>
        </w:rPr>
        <w:t>uthority</w:t>
      </w:r>
      <w:r w:rsidRPr="00E42B1E">
        <w:rPr>
          <w:rFonts w:ascii="Times New Roman" w:hAnsi="Times New Roman"/>
        </w:rPr>
        <w:t xml:space="preserve"> (Safety requirements for construction, operation and maintenance of </w:t>
      </w:r>
      <w:r w:rsidR="002974A3" w:rsidRPr="00E42B1E">
        <w:rPr>
          <w:rFonts w:ascii="Times New Roman" w:hAnsi="Times New Roman"/>
        </w:rPr>
        <w:t>Electrical Plants and Electrical Lines</w:t>
      </w:r>
      <w:r w:rsidRPr="00E42B1E">
        <w:rPr>
          <w:rFonts w:ascii="Times New Roman" w:hAnsi="Times New Roman"/>
        </w:rPr>
        <w:t xml:space="preserve">) Regulation, </w:t>
      </w:r>
      <w:r w:rsidR="002974A3" w:rsidRPr="00E42B1E">
        <w:rPr>
          <w:rFonts w:ascii="Times New Roman" w:hAnsi="Times New Roman"/>
        </w:rPr>
        <w:t>2011;</w:t>
      </w:r>
    </w:p>
    <w:p w14:paraId="2B57F56B" w14:textId="77777777" w:rsidR="00C0377A" w:rsidRPr="00E42B1E" w:rsidRDefault="00C0377A" w:rsidP="001568DA">
      <w:pPr>
        <w:numPr>
          <w:ilvl w:val="3"/>
          <w:numId w:val="31"/>
        </w:numPr>
        <w:spacing w:line="276" w:lineRule="auto"/>
        <w:jc w:val="both"/>
        <w:rPr>
          <w:rFonts w:ascii="Times New Roman" w:hAnsi="Times New Roman"/>
        </w:rPr>
      </w:pPr>
      <w:r w:rsidRPr="00E42B1E">
        <w:rPr>
          <w:rFonts w:ascii="Times New Roman" w:hAnsi="Times New Roman"/>
        </w:rPr>
        <w:t>C</w:t>
      </w:r>
      <w:r w:rsidR="00B92795" w:rsidRPr="00E42B1E">
        <w:rPr>
          <w:rFonts w:ascii="Times New Roman" w:hAnsi="Times New Roman"/>
        </w:rPr>
        <w:t xml:space="preserve">entral </w:t>
      </w:r>
      <w:r w:rsidRPr="00E42B1E">
        <w:rPr>
          <w:rFonts w:ascii="Times New Roman" w:hAnsi="Times New Roman"/>
        </w:rPr>
        <w:t>E</w:t>
      </w:r>
      <w:r w:rsidR="00B92795" w:rsidRPr="00E42B1E">
        <w:rPr>
          <w:rFonts w:ascii="Times New Roman" w:hAnsi="Times New Roman"/>
        </w:rPr>
        <w:t xml:space="preserve">lectricity </w:t>
      </w:r>
      <w:r w:rsidRPr="00E42B1E">
        <w:rPr>
          <w:rFonts w:ascii="Times New Roman" w:hAnsi="Times New Roman"/>
        </w:rPr>
        <w:t>A</w:t>
      </w:r>
      <w:r w:rsidR="00B92795" w:rsidRPr="00E42B1E">
        <w:rPr>
          <w:rFonts w:ascii="Times New Roman" w:hAnsi="Times New Roman"/>
        </w:rPr>
        <w:t>uthority</w:t>
      </w:r>
      <w:r w:rsidRPr="00E42B1E">
        <w:rPr>
          <w:rFonts w:ascii="Times New Roman" w:hAnsi="Times New Roman"/>
        </w:rPr>
        <w:t xml:space="preserve"> (</w:t>
      </w:r>
      <w:r w:rsidR="002974A3" w:rsidRPr="00E42B1E">
        <w:rPr>
          <w:rFonts w:ascii="Times New Roman" w:hAnsi="Times New Roman"/>
        </w:rPr>
        <w:t xml:space="preserve">Measures relating to </w:t>
      </w:r>
      <w:r w:rsidRPr="00E42B1E">
        <w:rPr>
          <w:rFonts w:ascii="Times New Roman" w:hAnsi="Times New Roman"/>
        </w:rPr>
        <w:t xml:space="preserve">Safety and </w:t>
      </w:r>
      <w:r w:rsidR="002974A3" w:rsidRPr="00E42B1E">
        <w:rPr>
          <w:rFonts w:ascii="Times New Roman" w:hAnsi="Times New Roman"/>
        </w:rPr>
        <w:t>Electricity Supply</w:t>
      </w:r>
      <w:r w:rsidRPr="00E42B1E">
        <w:rPr>
          <w:rFonts w:ascii="Times New Roman" w:hAnsi="Times New Roman"/>
        </w:rPr>
        <w:t xml:space="preserve">) Regulation, </w:t>
      </w:r>
      <w:r w:rsidR="002974A3" w:rsidRPr="00E42B1E">
        <w:rPr>
          <w:rFonts w:ascii="Times New Roman" w:hAnsi="Times New Roman"/>
        </w:rPr>
        <w:t>2010</w:t>
      </w:r>
      <w:r w:rsidRPr="00E42B1E">
        <w:rPr>
          <w:rFonts w:ascii="Times New Roman" w:hAnsi="Times New Roman"/>
        </w:rPr>
        <w:t>;</w:t>
      </w:r>
    </w:p>
    <w:p w14:paraId="686EE26F" w14:textId="77777777" w:rsidR="008579E0" w:rsidRPr="00E42B1E" w:rsidRDefault="008579E0" w:rsidP="001568DA">
      <w:pPr>
        <w:numPr>
          <w:ilvl w:val="3"/>
          <w:numId w:val="31"/>
        </w:numPr>
        <w:spacing w:line="276" w:lineRule="auto"/>
        <w:jc w:val="both"/>
        <w:rPr>
          <w:rFonts w:ascii="Times New Roman" w:hAnsi="Times New Roman"/>
        </w:rPr>
      </w:pPr>
      <w:r w:rsidRPr="00E42B1E">
        <w:rPr>
          <w:rFonts w:ascii="Times New Roman" w:hAnsi="Times New Roman"/>
        </w:rPr>
        <w:t>Central Electricity Authority (Technical Standards for Communication System in Power System Operation) Regulations, 2020.</w:t>
      </w:r>
    </w:p>
    <w:p w14:paraId="00F1B0FE" w14:textId="77777777" w:rsidR="00FD61C7" w:rsidRPr="00E42B1E" w:rsidRDefault="00FD61C7" w:rsidP="001568DA">
      <w:pPr>
        <w:numPr>
          <w:ilvl w:val="2"/>
          <w:numId w:val="6"/>
        </w:numPr>
        <w:spacing w:line="276" w:lineRule="auto"/>
        <w:jc w:val="both"/>
        <w:rPr>
          <w:rFonts w:ascii="Times New Roman" w:hAnsi="Times New Roman"/>
        </w:rPr>
      </w:pPr>
      <w:r w:rsidRPr="00E42B1E">
        <w:rPr>
          <w:rFonts w:ascii="Times New Roman" w:hAnsi="Times New Roman"/>
        </w:rPr>
        <w:t xml:space="preserve">Safety/ security Guidelines laid down by the </w:t>
      </w:r>
      <w:r w:rsidR="001648EB" w:rsidRPr="00E42B1E">
        <w:rPr>
          <w:rFonts w:ascii="Times New Roman" w:hAnsi="Times New Roman"/>
        </w:rPr>
        <w:t>Government</w:t>
      </w:r>
      <w:r w:rsidRPr="00E42B1E">
        <w:rPr>
          <w:rFonts w:ascii="Times New Roman" w:hAnsi="Times New Roman"/>
        </w:rPr>
        <w:t>;</w:t>
      </w:r>
    </w:p>
    <w:p w14:paraId="531FACA1" w14:textId="77777777" w:rsidR="00C0377A" w:rsidRPr="00E42B1E" w:rsidRDefault="00C0377A" w:rsidP="001568DA">
      <w:pPr>
        <w:numPr>
          <w:ilvl w:val="2"/>
          <w:numId w:val="6"/>
        </w:numPr>
        <w:spacing w:line="276" w:lineRule="auto"/>
        <w:jc w:val="both"/>
        <w:rPr>
          <w:rFonts w:ascii="Times New Roman" w:hAnsi="Times New Roman"/>
        </w:rPr>
      </w:pPr>
      <w:r w:rsidRPr="00E42B1E">
        <w:rPr>
          <w:rFonts w:ascii="Times New Roman" w:hAnsi="Times New Roman"/>
        </w:rPr>
        <w:t>Prudent Utility Practices</w:t>
      </w:r>
      <w:r w:rsidR="002555EC" w:rsidRPr="00E42B1E">
        <w:rPr>
          <w:rFonts w:ascii="Times New Roman" w:hAnsi="Times New Roman"/>
        </w:rPr>
        <w:t xml:space="preserve">, relevant Indian </w:t>
      </w:r>
      <w:r w:rsidR="00C1372B" w:rsidRPr="00E42B1E">
        <w:rPr>
          <w:rFonts w:ascii="Times New Roman" w:hAnsi="Times New Roman"/>
        </w:rPr>
        <w:t>S</w:t>
      </w:r>
      <w:r w:rsidR="002555EC" w:rsidRPr="00E42B1E">
        <w:rPr>
          <w:rFonts w:ascii="Times New Roman" w:hAnsi="Times New Roman"/>
        </w:rPr>
        <w:t>tandards</w:t>
      </w:r>
      <w:r w:rsidRPr="00E42B1E">
        <w:rPr>
          <w:rFonts w:ascii="Times New Roman" w:hAnsi="Times New Roman"/>
        </w:rPr>
        <w:t xml:space="preserve"> and the Law;</w:t>
      </w:r>
    </w:p>
    <w:p w14:paraId="012E8AB7" w14:textId="77777777" w:rsidR="00C0377A" w:rsidRPr="00E42B1E" w:rsidRDefault="00C0377A" w:rsidP="00FD147F">
      <w:pPr>
        <w:spacing w:line="276" w:lineRule="auto"/>
        <w:ind w:left="2160"/>
        <w:jc w:val="both"/>
        <w:rPr>
          <w:rFonts w:ascii="Times New Roman" w:hAnsi="Times New Roman"/>
        </w:rPr>
      </w:pPr>
      <w:r w:rsidRPr="00E42B1E">
        <w:rPr>
          <w:rFonts w:ascii="Times New Roman" w:hAnsi="Times New Roman"/>
        </w:rPr>
        <w:lastRenderedPageBreak/>
        <w:t xml:space="preserve">not later than the Scheduled COD as per Schedule </w:t>
      </w:r>
      <w:r w:rsidR="001B6E88" w:rsidRPr="00E42B1E">
        <w:rPr>
          <w:rFonts w:ascii="Times New Roman" w:hAnsi="Times New Roman"/>
        </w:rPr>
        <w:t xml:space="preserve">2 </w:t>
      </w:r>
      <w:r w:rsidRPr="00E42B1E">
        <w:rPr>
          <w:rFonts w:ascii="Times New Roman" w:hAnsi="Times New Roman"/>
        </w:rPr>
        <w:t>of this Agreement;</w:t>
      </w:r>
    </w:p>
    <w:p w14:paraId="718C2E79" w14:textId="77777777" w:rsidR="00C0377A" w:rsidRPr="00E42B1E" w:rsidRDefault="00C0377A" w:rsidP="001568DA">
      <w:pPr>
        <w:numPr>
          <w:ilvl w:val="0"/>
          <w:numId w:val="13"/>
        </w:numPr>
        <w:spacing w:line="276" w:lineRule="auto"/>
        <w:jc w:val="both"/>
        <w:rPr>
          <w:rFonts w:ascii="Times New Roman" w:hAnsi="Times New Roman"/>
        </w:rPr>
      </w:pPr>
      <w:r w:rsidRPr="00E42B1E">
        <w:rPr>
          <w:rFonts w:ascii="Times New Roman" w:hAnsi="Times New Roman"/>
        </w:rPr>
        <w:t xml:space="preserve">for entering into a Connection Agreement with the </w:t>
      </w:r>
      <w:r w:rsidR="00B92795" w:rsidRPr="00E42B1E">
        <w:rPr>
          <w:rFonts w:ascii="Times New Roman" w:hAnsi="Times New Roman"/>
        </w:rPr>
        <w:t>concerned parties</w:t>
      </w:r>
      <w:r w:rsidRPr="00E42B1E">
        <w:rPr>
          <w:rFonts w:ascii="Times New Roman" w:hAnsi="Times New Roman"/>
        </w:rPr>
        <w:t xml:space="preserve"> in accordance with the Grid Code. </w:t>
      </w:r>
    </w:p>
    <w:p w14:paraId="29DFC74E" w14:textId="6B574EBB" w:rsidR="00C0377A" w:rsidRPr="00E42B1E" w:rsidRDefault="00C0377A" w:rsidP="001568DA">
      <w:pPr>
        <w:numPr>
          <w:ilvl w:val="0"/>
          <w:numId w:val="13"/>
        </w:numPr>
        <w:spacing w:line="276" w:lineRule="auto"/>
        <w:jc w:val="both"/>
        <w:rPr>
          <w:rFonts w:ascii="Times New Roman" w:hAnsi="Times New Roman"/>
        </w:rPr>
      </w:pPr>
      <w:r w:rsidRPr="00E42B1E">
        <w:rPr>
          <w:rFonts w:ascii="Times New Roman" w:hAnsi="Times New Roman"/>
        </w:rPr>
        <w:t xml:space="preserve">for owning the Project throughout the term of this Agreement free and clear of any encumbrances except those expressly permitted under Article </w:t>
      </w:r>
      <w:r w:rsidRPr="00E42B1E">
        <w:rPr>
          <w:rFonts w:ascii="Times New Roman" w:hAnsi="Times New Roman"/>
        </w:rPr>
        <w:fldChar w:fldCharType="begin"/>
      </w:r>
      <w:r w:rsidRPr="00E42B1E">
        <w:rPr>
          <w:rFonts w:ascii="Times New Roman" w:hAnsi="Times New Roman"/>
        </w:rPr>
        <w:instrText xml:space="preserve"> REF _Ref170681693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15</w:t>
      </w:r>
      <w:r w:rsidRPr="00E42B1E">
        <w:rPr>
          <w:rFonts w:ascii="Times New Roman" w:hAnsi="Times New Roman"/>
        </w:rPr>
        <w:fldChar w:fldCharType="end"/>
      </w:r>
      <w:r w:rsidRPr="00E42B1E">
        <w:rPr>
          <w:rFonts w:ascii="Times New Roman" w:hAnsi="Times New Roman"/>
        </w:rPr>
        <w:t xml:space="preserve"> of this Agreement;</w:t>
      </w:r>
    </w:p>
    <w:p w14:paraId="08EDB735" w14:textId="77777777" w:rsidR="00C0377A" w:rsidRPr="00E42B1E" w:rsidRDefault="00C0377A" w:rsidP="001568DA">
      <w:pPr>
        <w:numPr>
          <w:ilvl w:val="0"/>
          <w:numId w:val="13"/>
        </w:numPr>
        <w:spacing w:line="276" w:lineRule="auto"/>
        <w:jc w:val="both"/>
        <w:rPr>
          <w:rFonts w:ascii="Times New Roman" w:hAnsi="Times New Roman"/>
        </w:rPr>
      </w:pPr>
      <w:bookmarkStart w:id="105" w:name="_Ref190323970"/>
      <w:r w:rsidRPr="00E42B1E">
        <w:rPr>
          <w:rFonts w:ascii="Times New Roman" w:hAnsi="Times New Roman"/>
        </w:rPr>
        <w:t>to co-ordinate and liaise with concerned agencies and provide on a timely basis relevant information with regard to the specifications of the Project that may be required for interconnecting the Project with the Interconnection Facilities;</w:t>
      </w:r>
      <w:bookmarkEnd w:id="105"/>
    </w:p>
    <w:p w14:paraId="229A24C1" w14:textId="77777777" w:rsidR="00C0377A" w:rsidRPr="00E42B1E" w:rsidRDefault="00C0377A" w:rsidP="001568DA">
      <w:pPr>
        <w:numPr>
          <w:ilvl w:val="0"/>
          <w:numId w:val="13"/>
        </w:numPr>
        <w:spacing w:line="276" w:lineRule="auto"/>
        <w:jc w:val="both"/>
        <w:rPr>
          <w:rFonts w:ascii="Times New Roman" w:hAnsi="Times New Roman"/>
        </w:rPr>
      </w:pPr>
      <w:r w:rsidRPr="00E42B1E">
        <w:rPr>
          <w:rFonts w:ascii="Times New Roman" w:hAnsi="Times New Roman"/>
        </w:rPr>
        <w:t>for providing all assistance to the Arbitrators as they may require for the performance of their duties and responsibilities;</w:t>
      </w:r>
    </w:p>
    <w:p w14:paraId="0E80B1F2" w14:textId="77777777" w:rsidR="008708D5" w:rsidRPr="00E42B1E" w:rsidRDefault="00C0377A" w:rsidP="001568DA">
      <w:pPr>
        <w:numPr>
          <w:ilvl w:val="0"/>
          <w:numId w:val="13"/>
        </w:numPr>
        <w:spacing w:line="276" w:lineRule="auto"/>
        <w:jc w:val="both"/>
        <w:rPr>
          <w:rFonts w:ascii="Times New Roman" w:hAnsi="Times New Roman"/>
        </w:rPr>
      </w:pPr>
      <w:r w:rsidRPr="00E42B1E">
        <w:rPr>
          <w:rFonts w:ascii="Times New Roman" w:hAnsi="Times New Roman"/>
        </w:rPr>
        <w:t xml:space="preserve">to provide to the </w:t>
      </w:r>
      <w:r w:rsidR="002670FF" w:rsidRPr="00E42B1E">
        <w:rPr>
          <w:rFonts w:ascii="Times New Roman" w:hAnsi="Times New Roman"/>
        </w:rPr>
        <w:t>Nodal Agency</w:t>
      </w:r>
      <w:r w:rsidR="00B92795" w:rsidRPr="00E42B1E">
        <w:rPr>
          <w:rFonts w:ascii="Times New Roman" w:hAnsi="Times New Roman"/>
        </w:rPr>
        <w:t xml:space="preserve"> and</w:t>
      </w:r>
      <w:r w:rsidRPr="00E42B1E">
        <w:rPr>
          <w:rFonts w:ascii="Times New Roman" w:hAnsi="Times New Roman"/>
        </w:rPr>
        <w:t xml:space="preserve"> CEA, on a monthly basis, progress reports with regard to the Project and its execution (in accordance with </w:t>
      </w:r>
      <w:r w:rsidR="005203C4" w:rsidRPr="00E42B1E">
        <w:rPr>
          <w:rFonts w:ascii="Times New Roman" w:hAnsi="Times New Roman"/>
        </w:rPr>
        <w:t>prescribed form</w:t>
      </w:r>
      <w:r w:rsidRPr="00E42B1E">
        <w:rPr>
          <w:rFonts w:ascii="Times New Roman" w:hAnsi="Times New Roman"/>
        </w:rPr>
        <w:t>) to enable the CEA to monitor and co-ordinate the development of the Project matching with the Interconnection Facilities</w:t>
      </w:r>
      <w:r w:rsidR="00AD2A5D" w:rsidRPr="00E42B1E">
        <w:rPr>
          <w:rFonts w:ascii="Times New Roman" w:hAnsi="Times New Roman"/>
        </w:rPr>
        <w:t xml:space="preserve">; </w:t>
      </w:r>
    </w:p>
    <w:p w14:paraId="7A373C5F" w14:textId="77777777" w:rsidR="00296268" w:rsidRPr="00E42B1E" w:rsidRDefault="00296268" w:rsidP="001568DA">
      <w:pPr>
        <w:numPr>
          <w:ilvl w:val="0"/>
          <w:numId w:val="13"/>
        </w:numPr>
        <w:spacing w:before="0" w:after="240" w:line="276" w:lineRule="auto"/>
        <w:jc w:val="both"/>
        <w:rPr>
          <w:rFonts w:ascii="Times New Roman" w:hAnsi="Times New Roman"/>
        </w:rPr>
      </w:pPr>
      <w:r w:rsidRPr="00E42B1E">
        <w:rPr>
          <w:rFonts w:ascii="Times New Roman" w:hAnsi="Times New Roman"/>
        </w:rPr>
        <w:t xml:space="preserve">to comply with Ministry of Power order no. 25-11/6/2018 – PG dated 02.07.2020 </w:t>
      </w:r>
      <w:r w:rsidR="00094324" w:rsidRPr="00E42B1E">
        <w:rPr>
          <w:rFonts w:ascii="Times New Roman" w:hAnsi="Times New Roman"/>
        </w:rPr>
        <w:t xml:space="preserve">as well as other Guidelines issued by Govt. of India </w:t>
      </w:r>
      <w:r w:rsidR="00EA1649" w:rsidRPr="00E42B1E">
        <w:rPr>
          <w:rFonts w:ascii="Times New Roman" w:hAnsi="Times New Roman"/>
        </w:rPr>
        <w:t>pertaining to this</w:t>
      </w:r>
      <w:r w:rsidRPr="00E42B1E">
        <w:rPr>
          <w:rFonts w:ascii="Times New Roman" w:hAnsi="Times New Roman"/>
        </w:rPr>
        <w:t>;</w:t>
      </w:r>
    </w:p>
    <w:p w14:paraId="3413EFD7" w14:textId="77777777" w:rsidR="00BD10BB" w:rsidRPr="00E42B1E" w:rsidRDefault="00BD10BB" w:rsidP="001568DA">
      <w:pPr>
        <w:numPr>
          <w:ilvl w:val="0"/>
          <w:numId w:val="13"/>
        </w:numPr>
        <w:spacing w:before="0" w:after="240" w:line="276" w:lineRule="auto"/>
        <w:jc w:val="both"/>
        <w:rPr>
          <w:rFonts w:ascii="Times New Roman" w:hAnsi="Times New Roman"/>
        </w:rPr>
      </w:pPr>
      <w:r w:rsidRPr="00E42B1E">
        <w:rPr>
          <w:rFonts w:ascii="Times New Roman" w:hAnsi="Times New Roman"/>
        </w:rPr>
        <w:t xml:space="preserve">to procure the products associated with the Transmission System as per provisions of Public Procurement (Preference to Make in India) orders issued by Ministry of Power vide orders No. 11/5/2018 - Coord. dated 28.07.2020 for transmission sector, as amended from time to time read with Department for Promotion of Industry and Internal Trade (DPIIT) orders in this regard (Procuring Entity as defined in above orders shall deemed to have included Selected Bidder and/ or TSP). </w:t>
      </w:r>
    </w:p>
    <w:p w14:paraId="7BE4D129" w14:textId="77777777" w:rsidR="00BD10BB" w:rsidRPr="00E42B1E" w:rsidRDefault="00BD10BB" w:rsidP="002E17E1">
      <w:pPr>
        <w:spacing w:before="0" w:after="240" w:line="276" w:lineRule="auto"/>
        <w:ind w:left="2160"/>
        <w:jc w:val="both"/>
        <w:rPr>
          <w:rFonts w:ascii="Times New Roman" w:hAnsi="Times New Roman"/>
        </w:rPr>
      </w:pPr>
      <w:r w:rsidRPr="00E42B1E">
        <w:rPr>
          <w:rFonts w:ascii="Times New Roman" w:hAnsi="Times New Roman"/>
        </w:rPr>
        <w:t>Also, to comply with Department of Expenditure, Ministry of Finance vide Order (Public Procurement No 1) bearing File No. 6/18/2019-PPD dated 23.07.2020, Order (Public Procurement No 2) bearing File No. 6/18/2019-PPD dated 23.07.2020 and Order (Public Procurement No. 3) bearing File No. 6/18/2019-PPD, dated 24.07.2020</w:t>
      </w:r>
      <w:r w:rsidR="00956582" w:rsidRPr="00E42B1E">
        <w:rPr>
          <w:rFonts w:ascii="Times New Roman" w:hAnsi="Times New Roman"/>
        </w:rPr>
        <w:t>, as amended from time to time,</w:t>
      </w:r>
      <w:r w:rsidRPr="00E42B1E">
        <w:rPr>
          <w:rFonts w:ascii="Times New Roman" w:hAnsi="Times New Roman"/>
        </w:rPr>
        <w:t xml:space="preserve"> regarding public procurement from a bidder of a country, which shares land border with India</w:t>
      </w:r>
      <w:r w:rsidR="00296268" w:rsidRPr="00E42B1E">
        <w:rPr>
          <w:rFonts w:ascii="Times New Roman" w:hAnsi="Times New Roman"/>
        </w:rPr>
        <w:t>;</w:t>
      </w:r>
    </w:p>
    <w:p w14:paraId="14390BBB" w14:textId="77777777" w:rsidR="008708D5" w:rsidRPr="00E42B1E" w:rsidRDefault="002B71D2" w:rsidP="001568DA">
      <w:pPr>
        <w:numPr>
          <w:ilvl w:val="0"/>
          <w:numId w:val="13"/>
        </w:numPr>
        <w:spacing w:before="0" w:after="240" w:line="276" w:lineRule="auto"/>
        <w:jc w:val="both"/>
        <w:rPr>
          <w:rFonts w:ascii="Times New Roman" w:hAnsi="Times New Roman"/>
          <w:b/>
        </w:rPr>
      </w:pPr>
      <w:r w:rsidRPr="00E42B1E">
        <w:rPr>
          <w:rFonts w:ascii="Times New Roman" w:hAnsi="Times New Roman"/>
        </w:rPr>
        <w:lastRenderedPageBreak/>
        <w:t>to submit to Nodal Agency information in the prescribed format [To be devised by Nodal Agency] for ensu</w:t>
      </w:r>
      <w:r w:rsidR="00296268" w:rsidRPr="00E42B1E">
        <w:rPr>
          <w:rFonts w:ascii="Times New Roman" w:hAnsi="Times New Roman"/>
        </w:rPr>
        <w:t>ring compliance to Article 4.1 i</w:t>
      </w:r>
      <w:r w:rsidRPr="00E42B1E">
        <w:rPr>
          <w:rFonts w:ascii="Times New Roman" w:hAnsi="Times New Roman"/>
        </w:rPr>
        <w:t>) above.</w:t>
      </w:r>
    </w:p>
    <w:p w14:paraId="6B83C5E5" w14:textId="77777777" w:rsidR="00C0377A" w:rsidRPr="00E42B1E" w:rsidRDefault="00C0377A" w:rsidP="001568DA">
      <w:pPr>
        <w:numPr>
          <w:ilvl w:val="0"/>
          <w:numId w:val="13"/>
        </w:numPr>
        <w:spacing w:line="276" w:lineRule="auto"/>
        <w:jc w:val="both"/>
        <w:rPr>
          <w:rFonts w:ascii="Times New Roman" w:hAnsi="Times New Roman"/>
        </w:rPr>
      </w:pPr>
      <w:r w:rsidRPr="00E42B1E">
        <w:rPr>
          <w:rFonts w:ascii="Times New Roman" w:hAnsi="Times New Roman"/>
        </w:rPr>
        <w:t>to comply with all its obligations undertaken in this Agreement.</w:t>
      </w:r>
    </w:p>
    <w:p w14:paraId="394BCE8A" w14:textId="77777777" w:rsidR="00C0377A" w:rsidRPr="00E42B1E" w:rsidRDefault="00894BAA" w:rsidP="00FD147F">
      <w:pPr>
        <w:pStyle w:val="Heading2"/>
        <w:spacing w:line="276" w:lineRule="auto"/>
        <w:jc w:val="both"/>
        <w:rPr>
          <w:rFonts w:ascii="Times New Roman" w:hAnsi="Times New Roman"/>
        </w:rPr>
      </w:pPr>
      <w:bookmarkStart w:id="106" w:name="_Ref192485723"/>
      <w:r w:rsidRPr="00E42B1E">
        <w:rPr>
          <w:rFonts w:ascii="Times New Roman" w:hAnsi="Times New Roman"/>
        </w:rPr>
        <w:t>Role</w:t>
      </w:r>
      <w:r w:rsidR="005722B8" w:rsidRPr="00E42B1E">
        <w:rPr>
          <w:rFonts w:ascii="Times New Roman" w:hAnsi="Times New Roman"/>
        </w:rPr>
        <w:t>s</w:t>
      </w:r>
      <w:r w:rsidRPr="00E42B1E">
        <w:rPr>
          <w:rFonts w:ascii="Times New Roman" w:hAnsi="Times New Roman"/>
        </w:rPr>
        <w:t xml:space="preserve"> </w:t>
      </w:r>
      <w:r w:rsidR="00B92795" w:rsidRPr="00E42B1E">
        <w:rPr>
          <w:rFonts w:ascii="Times New Roman" w:hAnsi="Times New Roman"/>
        </w:rPr>
        <w:t xml:space="preserve">of the </w:t>
      </w:r>
      <w:r w:rsidR="002670FF" w:rsidRPr="00E42B1E">
        <w:rPr>
          <w:rFonts w:ascii="Times New Roman" w:hAnsi="Times New Roman"/>
        </w:rPr>
        <w:t xml:space="preserve">Nodal </w:t>
      </w:r>
      <w:r w:rsidR="0043087B" w:rsidRPr="00E42B1E">
        <w:rPr>
          <w:rFonts w:ascii="Times New Roman" w:hAnsi="Times New Roman"/>
        </w:rPr>
        <w:t>Agency in</w:t>
      </w:r>
      <w:r w:rsidR="00C0377A" w:rsidRPr="00E42B1E">
        <w:rPr>
          <w:rFonts w:ascii="Times New Roman" w:hAnsi="Times New Roman"/>
        </w:rPr>
        <w:t xml:space="preserve"> implementation of the Project:</w:t>
      </w:r>
      <w:bookmarkEnd w:id="106"/>
    </w:p>
    <w:p w14:paraId="2C3F50C9" w14:textId="77777777" w:rsidR="00C0377A" w:rsidRPr="00E42B1E" w:rsidRDefault="00C0377A" w:rsidP="002E17E1">
      <w:pPr>
        <w:pStyle w:val="Heading3"/>
        <w:keepNext w:val="0"/>
        <w:keepLines/>
        <w:tabs>
          <w:tab w:val="clear" w:pos="2250"/>
          <w:tab w:val="num" w:pos="1080"/>
        </w:tabs>
        <w:spacing w:line="276" w:lineRule="auto"/>
        <w:ind w:left="1080" w:hanging="1080"/>
        <w:rPr>
          <w:rFonts w:ascii="Times New Roman" w:hAnsi="Times New Roman"/>
          <w:sz w:val="24"/>
        </w:rPr>
      </w:pPr>
      <w:bookmarkStart w:id="107" w:name="_Ref170682737"/>
      <w:r w:rsidRPr="00E42B1E">
        <w:rPr>
          <w:rFonts w:ascii="Times New Roman" w:hAnsi="Times New Roman"/>
          <w:sz w:val="24"/>
        </w:rPr>
        <w:t xml:space="preserve">Subject to the terms and conditions of this Agreement, </w:t>
      </w:r>
      <w:r w:rsidR="00B92795" w:rsidRPr="00E42B1E">
        <w:rPr>
          <w:rFonts w:ascii="Times New Roman" w:hAnsi="Times New Roman"/>
          <w:sz w:val="24"/>
        </w:rPr>
        <w:t xml:space="preserve">the </w:t>
      </w:r>
      <w:r w:rsidR="002670FF" w:rsidRPr="00E42B1E">
        <w:rPr>
          <w:rFonts w:ascii="Times New Roman" w:hAnsi="Times New Roman"/>
          <w:sz w:val="24"/>
        </w:rPr>
        <w:t>Nodal Agency</w:t>
      </w:r>
      <w:r w:rsidR="00B92795" w:rsidRPr="00E42B1E">
        <w:rPr>
          <w:rFonts w:ascii="Times New Roman" w:hAnsi="Times New Roman"/>
          <w:sz w:val="24"/>
        </w:rPr>
        <w:t xml:space="preserve"> </w:t>
      </w:r>
      <w:r w:rsidR="00894BAA" w:rsidRPr="00E42B1E">
        <w:rPr>
          <w:rFonts w:ascii="Times New Roman" w:hAnsi="Times New Roman"/>
          <w:sz w:val="24"/>
        </w:rPr>
        <w:t xml:space="preserve">shall be </w:t>
      </w:r>
      <w:r w:rsidR="00D14B5F" w:rsidRPr="00E42B1E">
        <w:rPr>
          <w:rFonts w:ascii="Times New Roman" w:hAnsi="Times New Roman"/>
          <w:sz w:val="24"/>
        </w:rPr>
        <w:t xml:space="preserve">the holder and administrator of this Agreement </w:t>
      </w:r>
      <w:r w:rsidR="00C53ED4" w:rsidRPr="00E42B1E">
        <w:rPr>
          <w:rFonts w:ascii="Times New Roman" w:hAnsi="Times New Roman"/>
          <w:sz w:val="24"/>
        </w:rPr>
        <w:t xml:space="preserve">and shall inter alia: </w:t>
      </w:r>
      <w:bookmarkEnd w:id="107"/>
      <w:r w:rsidR="0062108C" w:rsidRPr="00E42B1E">
        <w:rPr>
          <w:rFonts w:ascii="Times New Roman" w:hAnsi="Times New Roman"/>
          <w:sz w:val="24"/>
        </w:rPr>
        <w:t xml:space="preserve"> </w:t>
      </w:r>
    </w:p>
    <w:p w14:paraId="140B01E5" w14:textId="77777777" w:rsidR="00BB4583" w:rsidRPr="00E42B1E" w:rsidRDefault="00BB4583" w:rsidP="001568DA">
      <w:pPr>
        <w:numPr>
          <w:ilvl w:val="0"/>
          <w:numId w:val="17"/>
        </w:numPr>
        <w:spacing w:line="276" w:lineRule="auto"/>
        <w:jc w:val="both"/>
        <w:rPr>
          <w:rFonts w:ascii="Times New Roman" w:hAnsi="Times New Roman"/>
        </w:rPr>
      </w:pPr>
      <w:r w:rsidRPr="00E42B1E">
        <w:rPr>
          <w:rFonts w:ascii="Times New Roman" w:hAnsi="Times New Roman"/>
        </w:rPr>
        <w:t xml:space="preserve">appoint an Independent </w:t>
      </w:r>
      <w:r w:rsidR="00C64151" w:rsidRPr="00E42B1E">
        <w:rPr>
          <w:rFonts w:ascii="Times New Roman" w:hAnsi="Times New Roman"/>
        </w:rPr>
        <w:t xml:space="preserve">Engineer </w:t>
      </w:r>
      <w:r w:rsidR="00EF6C26" w:rsidRPr="00E42B1E">
        <w:rPr>
          <w:rFonts w:ascii="Times New Roman" w:hAnsi="Times New Roman"/>
        </w:rPr>
        <w:t>within 90</w:t>
      </w:r>
      <w:r w:rsidR="007E3D71" w:rsidRPr="00E42B1E">
        <w:rPr>
          <w:rFonts w:ascii="Times New Roman" w:hAnsi="Times New Roman"/>
        </w:rPr>
        <w:t xml:space="preserve"> </w:t>
      </w:r>
      <w:r w:rsidR="00A0698A" w:rsidRPr="00E42B1E">
        <w:rPr>
          <w:rFonts w:ascii="Times New Roman" w:hAnsi="Times New Roman"/>
        </w:rPr>
        <w:t xml:space="preserve">days </w:t>
      </w:r>
      <w:r w:rsidR="007E3D71" w:rsidRPr="00E42B1E">
        <w:rPr>
          <w:rFonts w:ascii="Times New Roman" w:hAnsi="Times New Roman"/>
        </w:rPr>
        <w:t>of</w:t>
      </w:r>
      <w:r w:rsidRPr="00E42B1E">
        <w:rPr>
          <w:rFonts w:ascii="Times New Roman" w:hAnsi="Times New Roman"/>
        </w:rPr>
        <w:t xml:space="preserve"> the Effective Date</w:t>
      </w:r>
    </w:p>
    <w:p w14:paraId="05545DA0" w14:textId="77777777" w:rsidR="005F1B88" w:rsidRPr="00E42B1E" w:rsidRDefault="00945142" w:rsidP="001568DA">
      <w:pPr>
        <w:numPr>
          <w:ilvl w:val="0"/>
          <w:numId w:val="17"/>
        </w:numPr>
        <w:spacing w:line="276" w:lineRule="auto"/>
        <w:jc w:val="both"/>
        <w:rPr>
          <w:rFonts w:ascii="Times New Roman" w:hAnsi="Times New Roman"/>
        </w:rPr>
      </w:pPr>
      <w:r w:rsidRPr="00E42B1E">
        <w:rPr>
          <w:rFonts w:ascii="Times New Roman" w:hAnsi="Times New Roman"/>
          <w:color w:val="000000"/>
        </w:rPr>
        <w:t xml:space="preserve">provide letters of recommendation to the concerned Indian Governmental Instrumentality, as may be requested by the TSP from time to </w:t>
      </w:r>
      <w:r w:rsidR="005875F1" w:rsidRPr="00E42B1E">
        <w:rPr>
          <w:rFonts w:ascii="Times New Roman" w:hAnsi="Times New Roman"/>
          <w:color w:val="000000"/>
        </w:rPr>
        <w:t>time, for</w:t>
      </w:r>
      <w:r w:rsidRPr="00E42B1E">
        <w:rPr>
          <w:rFonts w:ascii="Times New Roman" w:hAnsi="Times New Roman"/>
          <w:color w:val="000000"/>
        </w:rPr>
        <w:t xml:space="preserve"> obtaining the Consents, Clearances and Permits required for the Project</w:t>
      </w:r>
      <w:r w:rsidR="005F1B88" w:rsidRPr="00E42B1E">
        <w:rPr>
          <w:rFonts w:ascii="Times New Roman" w:hAnsi="Times New Roman"/>
          <w:color w:val="000000"/>
        </w:rPr>
        <w:t>;</w:t>
      </w:r>
    </w:p>
    <w:p w14:paraId="109875C8" w14:textId="77777777" w:rsidR="00894BAA" w:rsidRPr="00E42B1E" w:rsidRDefault="00894BAA" w:rsidP="001568DA">
      <w:pPr>
        <w:numPr>
          <w:ilvl w:val="0"/>
          <w:numId w:val="17"/>
        </w:numPr>
        <w:spacing w:line="276" w:lineRule="auto"/>
        <w:jc w:val="both"/>
        <w:rPr>
          <w:rFonts w:ascii="Times New Roman" w:hAnsi="Times New Roman"/>
          <w:color w:val="000000"/>
        </w:rPr>
      </w:pPr>
      <w:r w:rsidRPr="00E42B1E">
        <w:rPr>
          <w:rFonts w:ascii="Times New Roman" w:hAnsi="Times New Roman"/>
          <w:color w:val="000000"/>
        </w:rPr>
        <w:t xml:space="preserve">coordinate among TSP and upstream/downstream entities   in respect </w:t>
      </w:r>
      <w:r w:rsidR="005875F1" w:rsidRPr="00E42B1E">
        <w:rPr>
          <w:rFonts w:ascii="Times New Roman" w:hAnsi="Times New Roman"/>
          <w:color w:val="000000"/>
        </w:rPr>
        <w:t>of Interconnection</w:t>
      </w:r>
      <w:r w:rsidRPr="00E42B1E">
        <w:rPr>
          <w:rFonts w:ascii="Times New Roman" w:hAnsi="Times New Roman"/>
          <w:color w:val="000000"/>
        </w:rPr>
        <w:t xml:space="preserve"> Facilities; and</w:t>
      </w:r>
    </w:p>
    <w:p w14:paraId="43EB250A" w14:textId="77777777" w:rsidR="00382F4B" w:rsidRPr="00E42B1E" w:rsidRDefault="00AD4020" w:rsidP="001568DA">
      <w:pPr>
        <w:numPr>
          <w:ilvl w:val="0"/>
          <w:numId w:val="17"/>
        </w:numPr>
        <w:spacing w:line="276" w:lineRule="auto"/>
        <w:jc w:val="both"/>
        <w:rPr>
          <w:rFonts w:ascii="Times New Roman" w:hAnsi="Times New Roman"/>
          <w:color w:val="000000"/>
        </w:rPr>
      </w:pPr>
      <w:r w:rsidRPr="00E42B1E">
        <w:rPr>
          <w:rFonts w:ascii="Times New Roman" w:hAnsi="Times New Roman"/>
          <w:color w:val="000000"/>
        </w:rPr>
        <w:t>m</w:t>
      </w:r>
      <w:r w:rsidR="004865C5" w:rsidRPr="00E42B1E">
        <w:rPr>
          <w:rFonts w:ascii="Times New Roman" w:hAnsi="Times New Roman"/>
          <w:color w:val="000000"/>
        </w:rPr>
        <w:t xml:space="preserve">onitor the implementation of the </w:t>
      </w:r>
      <w:r w:rsidR="00C5257E" w:rsidRPr="00E42B1E">
        <w:rPr>
          <w:rFonts w:ascii="Times New Roman" w:hAnsi="Times New Roman"/>
          <w:color w:val="000000"/>
        </w:rPr>
        <w:t>Agreement</w:t>
      </w:r>
      <w:r w:rsidR="004865C5" w:rsidRPr="00E42B1E">
        <w:rPr>
          <w:rFonts w:ascii="Times New Roman" w:hAnsi="Times New Roman"/>
          <w:color w:val="000000"/>
        </w:rPr>
        <w:t xml:space="preserve"> and take appropriate action for breach thereof including revocation of guarantees, cancellation of </w:t>
      </w:r>
      <w:r w:rsidR="00146F3A" w:rsidRPr="00E42B1E">
        <w:rPr>
          <w:rFonts w:ascii="Times New Roman" w:hAnsi="Times New Roman"/>
          <w:color w:val="000000"/>
        </w:rPr>
        <w:t>Agreement</w:t>
      </w:r>
      <w:r w:rsidR="004865C5" w:rsidRPr="00E42B1E">
        <w:rPr>
          <w:rFonts w:ascii="Times New Roman" w:hAnsi="Times New Roman"/>
          <w:color w:val="000000"/>
        </w:rPr>
        <w:t>, blacklisting etc</w:t>
      </w:r>
    </w:p>
    <w:p w14:paraId="2EF8D0FE" w14:textId="77777777" w:rsidR="008969B5" w:rsidRPr="00E42B1E" w:rsidRDefault="00894BAA" w:rsidP="001568DA">
      <w:pPr>
        <w:numPr>
          <w:ilvl w:val="0"/>
          <w:numId w:val="17"/>
        </w:numPr>
        <w:spacing w:line="276" w:lineRule="auto"/>
        <w:jc w:val="both"/>
        <w:rPr>
          <w:rFonts w:ascii="Times New Roman" w:hAnsi="Times New Roman"/>
          <w:color w:val="000000"/>
        </w:rPr>
      </w:pPr>
      <w:r w:rsidRPr="00E42B1E">
        <w:rPr>
          <w:rFonts w:ascii="Times New Roman" w:hAnsi="Times New Roman"/>
          <w:color w:val="000000"/>
        </w:rPr>
        <w:t>provide all assistance to the Arbitrators as required for the performance of their duties and responsibilities</w:t>
      </w:r>
      <w:r w:rsidR="00386140" w:rsidRPr="00E42B1E">
        <w:rPr>
          <w:rFonts w:ascii="Times New Roman" w:hAnsi="Times New Roman"/>
          <w:color w:val="000000"/>
        </w:rPr>
        <w:t>; and</w:t>
      </w:r>
    </w:p>
    <w:p w14:paraId="1A766A61" w14:textId="77777777" w:rsidR="00386140" w:rsidRPr="00E42B1E" w:rsidRDefault="00386140" w:rsidP="001568DA">
      <w:pPr>
        <w:numPr>
          <w:ilvl w:val="0"/>
          <w:numId w:val="17"/>
        </w:numPr>
        <w:spacing w:line="276" w:lineRule="auto"/>
        <w:jc w:val="both"/>
        <w:rPr>
          <w:rFonts w:ascii="Times New Roman" w:hAnsi="Times New Roman"/>
          <w:color w:val="000000"/>
        </w:rPr>
      </w:pPr>
      <w:r w:rsidRPr="00E42B1E">
        <w:rPr>
          <w:rFonts w:ascii="Times New Roman" w:hAnsi="Times New Roman"/>
          <w:color w:val="000000"/>
        </w:rPr>
        <w:t>perform any other responsibility (ies) as specified in this Agreement.</w:t>
      </w:r>
    </w:p>
    <w:p w14:paraId="4BDBD75D" w14:textId="77777777" w:rsidR="00C0377A" w:rsidRPr="00E42B1E" w:rsidRDefault="00C0377A" w:rsidP="00FD147F">
      <w:pPr>
        <w:pStyle w:val="Heading2"/>
        <w:spacing w:line="276" w:lineRule="auto"/>
        <w:jc w:val="both"/>
        <w:rPr>
          <w:rFonts w:ascii="Times New Roman" w:hAnsi="Times New Roman"/>
        </w:rPr>
      </w:pPr>
      <w:bookmarkStart w:id="108" w:name="_Ref191015647"/>
      <w:r w:rsidRPr="00E42B1E">
        <w:rPr>
          <w:rFonts w:ascii="Times New Roman" w:hAnsi="Times New Roman"/>
        </w:rPr>
        <w:t>Time for Commencement and Completion:</w:t>
      </w:r>
      <w:bookmarkEnd w:id="108"/>
    </w:p>
    <w:p w14:paraId="4BE1F99B" w14:textId="77777777" w:rsidR="00C0377A" w:rsidRPr="00E42B1E" w:rsidRDefault="00C0377A" w:rsidP="001568DA">
      <w:pPr>
        <w:numPr>
          <w:ilvl w:val="0"/>
          <w:numId w:val="14"/>
        </w:numPr>
        <w:tabs>
          <w:tab w:val="clear" w:pos="2160"/>
          <w:tab w:val="num" w:pos="1800"/>
        </w:tabs>
        <w:spacing w:line="276" w:lineRule="auto"/>
        <w:ind w:left="1800"/>
        <w:jc w:val="both"/>
        <w:rPr>
          <w:rFonts w:ascii="Times New Roman" w:hAnsi="Times New Roman"/>
        </w:rPr>
      </w:pPr>
      <w:bookmarkStart w:id="109" w:name="_Ref191015654"/>
      <w:r w:rsidRPr="00E42B1E">
        <w:rPr>
          <w:rFonts w:ascii="Times New Roman" w:hAnsi="Times New Roman"/>
        </w:rPr>
        <w:t xml:space="preserve">The TSP shall take all necessary steps to commence work on the Project from the Effective Date of the Agreement and shall achieve Scheduled COD of the Project in accordance with the time schedule specified in Schedule </w:t>
      </w:r>
      <w:r w:rsidR="001B6E88" w:rsidRPr="00E42B1E">
        <w:rPr>
          <w:rFonts w:ascii="Times New Roman" w:hAnsi="Times New Roman"/>
        </w:rPr>
        <w:t xml:space="preserve">2 </w:t>
      </w:r>
      <w:r w:rsidRPr="00E42B1E">
        <w:rPr>
          <w:rFonts w:ascii="Times New Roman" w:hAnsi="Times New Roman"/>
        </w:rPr>
        <w:t>of this Agreement</w:t>
      </w:r>
      <w:bookmarkEnd w:id="109"/>
      <w:r w:rsidR="007E5839" w:rsidRPr="00E42B1E">
        <w:rPr>
          <w:rFonts w:ascii="Times New Roman" w:hAnsi="Times New Roman"/>
        </w:rPr>
        <w:t>;</w:t>
      </w:r>
    </w:p>
    <w:p w14:paraId="37317B96" w14:textId="7C72CE4E" w:rsidR="00C0377A" w:rsidRPr="00E42B1E" w:rsidRDefault="00C0377A" w:rsidP="001568DA">
      <w:pPr>
        <w:numPr>
          <w:ilvl w:val="0"/>
          <w:numId w:val="14"/>
        </w:numPr>
        <w:tabs>
          <w:tab w:val="clear" w:pos="2160"/>
          <w:tab w:val="num" w:pos="1800"/>
        </w:tabs>
        <w:spacing w:line="276" w:lineRule="auto"/>
        <w:ind w:left="1800"/>
        <w:jc w:val="both"/>
        <w:rPr>
          <w:rFonts w:ascii="Times New Roman" w:hAnsi="Times New Roman"/>
        </w:rPr>
      </w:pPr>
      <w:r w:rsidRPr="00E42B1E">
        <w:rPr>
          <w:rFonts w:ascii="Times New Roman" w:hAnsi="Times New Roman"/>
        </w:rPr>
        <w:t xml:space="preserve">The COD of each Element of the Project shall occur no later than the Scheduled COD or within such extended time to which the TSP shall be entitled under Article </w:t>
      </w:r>
      <w:r w:rsidRPr="00E42B1E">
        <w:rPr>
          <w:rFonts w:ascii="Times New Roman" w:hAnsi="Times New Roman"/>
        </w:rPr>
        <w:fldChar w:fldCharType="begin"/>
      </w:r>
      <w:r w:rsidRPr="00E42B1E">
        <w:rPr>
          <w:rFonts w:ascii="Times New Roman" w:hAnsi="Times New Roman"/>
        </w:rPr>
        <w:instrText xml:space="preserve"> REF _Ref169511289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4.4</w:t>
      </w:r>
      <w:r w:rsidRPr="00E42B1E">
        <w:rPr>
          <w:rFonts w:ascii="Times New Roman" w:hAnsi="Times New Roman"/>
        </w:rPr>
        <w:fldChar w:fldCharType="end"/>
      </w:r>
      <w:r w:rsidRPr="00E42B1E">
        <w:rPr>
          <w:rFonts w:ascii="Times New Roman" w:hAnsi="Times New Roman"/>
        </w:rPr>
        <w:t xml:space="preserve"> hereto.</w:t>
      </w:r>
    </w:p>
    <w:p w14:paraId="005EFFE4" w14:textId="77777777" w:rsidR="00C0377A" w:rsidRPr="00E42B1E" w:rsidRDefault="00C0377A" w:rsidP="00FD147F">
      <w:pPr>
        <w:pStyle w:val="Heading2"/>
        <w:spacing w:line="276" w:lineRule="auto"/>
        <w:jc w:val="both"/>
        <w:rPr>
          <w:rFonts w:ascii="Times New Roman" w:hAnsi="Times New Roman"/>
        </w:rPr>
      </w:pPr>
      <w:bookmarkStart w:id="110" w:name="_Ref169511289"/>
      <w:bookmarkStart w:id="111" w:name="_Ref170624450"/>
      <w:bookmarkStart w:id="112" w:name="_Ref190711152"/>
      <w:r w:rsidRPr="00E42B1E">
        <w:rPr>
          <w:rFonts w:ascii="Times New Roman" w:hAnsi="Times New Roman"/>
        </w:rPr>
        <w:t>Extension of time:</w:t>
      </w:r>
      <w:bookmarkEnd w:id="110"/>
      <w:bookmarkEnd w:id="111"/>
      <w:bookmarkEnd w:id="112"/>
    </w:p>
    <w:p w14:paraId="578B6B80" w14:textId="77777777" w:rsidR="00205546" w:rsidRPr="00E42B1E" w:rsidRDefault="002E5362" w:rsidP="00284475">
      <w:pPr>
        <w:pStyle w:val="Heading3"/>
        <w:keepNext w:val="0"/>
        <w:keepLines/>
        <w:tabs>
          <w:tab w:val="clear" w:pos="2250"/>
          <w:tab w:val="num" w:pos="1080"/>
        </w:tabs>
        <w:spacing w:before="120" w:after="120" w:line="276" w:lineRule="auto"/>
        <w:ind w:left="1080" w:hanging="1080"/>
        <w:rPr>
          <w:rFonts w:ascii="Times New Roman" w:hAnsi="Times New Roman"/>
          <w:sz w:val="24"/>
        </w:rPr>
      </w:pPr>
      <w:bookmarkStart w:id="113" w:name="_Ref335388639"/>
      <w:bookmarkStart w:id="114" w:name="_Ref192495637"/>
      <w:bookmarkStart w:id="115" w:name="_Ref190326201"/>
      <w:r w:rsidRPr="00E42B1E">
        <w:rPr>
          <w:rFonts w:ascii="Times New Roman" w:hAnsi="Times New Roman"/>
          <w:sz w:val="24"/>
        </w:rPr>
        <w:t xml:space="preserve">In the event that the TSP is </w:t>
      </w:r>
      <w:r w:rsidR="00495DCE" w:rsidRPr="00E42B1E">
        <w:rPr>
          <w:rFonts w:ascii="Times New Roman" w:hAnsi="Times New Roman"/>
          <w:sz w:val="24"/>
        </w:rPr>
        <w:t xml:space="preserve">unable to perform </w:t>
      </w:r>
      <w:r w:rsidRPr="00E42B1E">
        <w:rPr>
          <w:rFonts w:ascii="Times New Roman" w:hAnsi="Times New Roman"/>
          <w:sz w:val="24"/>
        </w:rPr>
        <w:t xml:space="preserve">its obligations </w:t>
      </w:r>
      <w:r w:rsidR="0060079B" w:rsidRPr="00E42B1E">
        <w:rPr>
          <w:rFonts w:ascii="Times New Roman" w:hAnsi="Times New Roman"/>
          <w:sz w:val="24"/>
        </w:rPr>
        <w:t>for the reasons solely attributable to</w:t>
      </w:r>
      <w:r w:rsidR="00984BAA" w:rsidRPr="00E42B1E">
        <w:rPr>
          <w:rFonts w:ascii="Times New Roman" w:hAnsi="Times New Roman"/>
          <w:color w:val="000000"/>
          <w:sz w:val="24"/>
        </w:rPr>
        <w:t xml:space="preserve"> the Nodal Agency</w:t>
      </w:r>
      <w:r w:rsidRPr="00E42B1E">
        <w:rPr>
          <w:rFonts w:ascii="Times New Roman" w:hAnsi="Times New Roman"/>
          <w:color w:val="000000"/>
          <w:sz w:val="24"/>
        </w:rPr>
        <w:t xml:space="preserve">, the Scheduled COD shall be extended, by a ‘day </w:t>
      </w:r>
      <w:r w:rsidR="005252D5" w:rsidRPr="00E42B1E">
        <w:rPr>
          <w:rFonts w:ascii="Times New Roman" w:hAnsi="Times New Roman"/>
          <w:color w:val="000000"/>
          <w:sz w:val="24"/>
        </w:rPr>
        <w:t>to</w:t>
      </w:r>
      <w:r w:rsidRPr="00E42B1E">
        <w:rPr>
          <w:rFonts w:ascii="Times New Roman" w:hAnsi="Times New Roman"/>
          <w:color w:val="000000"/>
          <w:sz w:val="24"/>
        </w:rPr>
        <w:t xml:space="preserve"> day’ basis, subject to the provisions of Article 13.</w:t>
      </w:r>
    </w:p>
    <w:p w14:paraId="1AA7E4A5" w14:textId="2209BBB0" w:rsidR="009F0ADA" w:rsidRPr="00E42B1E" w:rsidRDefault="00C0377A" w:rsidP="00A72E9A">
      <w:pPr>
        <w:pStyle w:val="Heading3"/>
        <w:keepNext w:val="0"/>
        <w:keepLines/>
        <w:tabs>
          <w:tab w:val="clear" w:pos="2250"/>
          <w:tab w:val="num" w:pos="1080"/>
        </w:tabs>
        <w:spacing w:before="120" w:after="120" w:line="276" w:lineRule="auto"/>
        <w:ind w:left="1080" w:hanging="1080"/>
        <w:rPr>
          <w:rFonts w:ascii="Times New Roman" w:hAnsi="Times New Roman"/>
          <w:sz w:val="24"/>
        </w:rPr>
      </w:pPr>
      <w:r w:rsidRPr="00E42B1E">
        <w:rPr>
          <w:rFonts w:ascii="Times New Roman" w:hAnsi="Times New Roman"/>
          <w:sz w:val="24"/>
        </w:rPr>
        <w:lastRenderedPageBreak/>
        <w:t>In the event that</w:t>
      </w:r>
      <w:r w:rsidR="003351FB" w:rsidRPr="00E42B1E">
        <w:rPr>
          <w:rFonts w:ascii="Times New Roman" w:hAnsi="Times New Roman"/>
          <w:sz w:val="24"/>
        </w:rPr>
        <w:t xml:space="preserve"> </w:t>
      </w:r>
      <w:r w:rsidRPr="00E42B1E">
        <w:rPr>
          <w:rFonts w:ascii="Times New Roman" w:hAnsi="Times New Roman"/>
          <w:sz w:val="24"/>
        </w:rPr>
        <w:t xml:space="preserve">an Element or the Project cannot be commissioned by its Scheduled COD on account of any Force Majeure Event as per Article </w:t>
      </w:r>
      <w:r w:rsidRPr="00E42B1E">
        <w:rPr>
          <w:rFonts w:ascii="Times New Roman" w:hAnsi="Times New Roman"/>
          <w:sz w:val="24"/>
        </w:rPr>
        <w:fldChar w:fldCharType="begin"/>
      </w:r>
      <w:r w:rsidRPr="00E42B1E">
        <w:rPr>
          <w:rFonts w:ascii="Times New Roman" w:hAnsi="Times New Roman"/>
          <w:sz w:val="24"/>
        </w:rPr>
        <w:instrText xml:space="preserve"> REF _Ref169486238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11</w:t>
      </w:r>
      <w:r w:rsidRPr="00E42B1E">
        <w:rPr>
          <w:rFonts w:ascii="Times New Roman" w:hAnsi="Times New Roman"/>
          <w:sz w:val="24"/>
        </w:rPr>
        <w:fldChar w:fldCharType="end"/>
      </w:r>
      <w:r w:rsidRPr="00E42B1E">
        <w:rPr>
          <w:rFonts w:ascii="Times New Roman" w:hAnsi="Times New Roman"/>
          <w:sz w:val="24"/>
        </w:rPr>
        <w:t xml:space="preserve">, the Scheduled COD shall be extended, by a ‘day </w:t>
      </w:r>
      <w:r w:rsidR="005252D5" w:rsidRPr="00E42B1E">
        <w:rPr>
          <w:rFonts w:ascii="Times New Roman" w:hAnsi="Times New Roman"/>
          <w:sz w:val="24"/>
        </w:rPr>
        <w:t xml:space="preserve">to </w:t>
      </w:r>
      <w:r w:rsidRPr="00E42B1E">
        <w:rPr>
          <w:rFonts w:ascii="Times New Roman" w:hAnsi="Times New Roman"/>
          <w:sz w:val="24"/>
        </w:rPr>
        <w:t>day’ basis</w:t>
      </w:r>
      <w:r w:rsidR="00405ABB" w:rsidRPr="00E42B1E">
        <w:rPr>
          <w:rFonts w:ascii="Times New Roman" w:hAnsi="Times New Roman"/>
          <w:sz w:val="24"/>
        </w:rPr>
        <w:t xml:space="preserve"> for a period of such Force Majeure Event</w:t>
      </w:r>
      <w:r w:rsidRPr="00E42B1E">
        <w:rPr>
          <w:rFonts w:ascii="Times New Roman" w:hAnsi="Times New Roman"/>
          <w:sz w:val="24"/>
        </w:rPr>
        <w:t xml:space="preserve">.  </w:t>
      </w:r>
      <w:r w:rsidR="00405ABB" w:rsidRPr="00E42B1E">
        <w:rPr>
          <w:rFonts w:ascii="Times New Roman" w:hAnsi="Times New Roman"/>
          <w:sz w:val="24"/>
        </w:rPr>
        <w:t>Alternatively, if deemed necessary</w:t>
      </w:r>
      <w:r w:rsidRPr="00E42B1E">
        <w:rPr>
          <w:rFonts w:ascii="Times New Roman" w:hAnsi="Times New Roman"/>
          <w:sz w:val="24"/>
        </w:rPr>
        <w:t xml:space="preserve">, the </w:t>
      </w:r>
      <w:r w:rsidR="002670FF" w:rsidRPr="00E42B1E">
        <w:rPr>
          <w:rFonts w:ascii="Times New Roman" w:hAnsi="Times New Roman"/>
          <w:sz w:val="24"/>
        </w:rPr>
        <w:t>Nodal Agency</w:t>
      </w:r>
      <w:r w:rsidRPr="00E42B1E">
        <w:rPr>
          <w:rFonts w:ascii="Times New Roman" w:hAnsi="Times New Roman"/>
          <w:sz w:val="24"/>
        </w:rPr>
        <w:t xml:space="preserve"> may terminate the Agreement as per the provisions of Article </w:t>
      </w:r>
      <w:r w:rsidRPr="00E42B1E">
        <w:rPr>
          <w:rFonts w:ascii="Times New Roman" w:hAnsi="Times New Roman"/>
          <w:sz w:val="24"/>
        </w:rPr>
        <w:fldChar w:fldCharType="begin"/>
      </w:r>
      <w:r w:rsidRPr="00E42B1E">
        <w:rPr>
          <w:rFonts w:ascii="Times New Roman" w:hAnsi="Times New Roman"/>
          <w:sz w:val="24"/>
        </w:rPr>
        <w:instrText xml:space="preserve"> REF _Ref192500118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13.4</w:t>
      </w:r>
      <w:r w:rsidRPr="00E42B1E">
        <w:rPr>
          <w:rFonts w:ascii="Times New Roman" w:hAnsi="Times New Roman"/>
          <w:sz w:val="24"/>
        </w:rPr>
        <w:fldChar w:fldCharType="end"/>
      </w:r>
      <w:r w:rsidR="00A243B5" w:rsidRPr="00E42B1E">
        <w:rPr>
          <w:rFonts w:ascii="Times New Roman" w:hAnsi="Times New Roman"/>
          <w:sz w:val="24"/>
        </w:rPr>
        <w:t xml:space="preserve"> by giving a</w:t>
      </w:r>
      <w:r w:rsidR="005111D7" w:rsidRPr="00E42B1E">
        <w:rPr>
          <w:rFonts w:ascii="Times New Roman" w:hAnsi="Times New Roman"/>
          <w:sz w:val="24"/>
        </w:rPr>
        <w:t xml:space="preserve"> Termination Notice to the TSP</w:t>
      </w:r>
      <w:r w:rsidR="004E36E6" w:rsidRPr="00E42B1E">
        <w:rPr>
          <w:rFonts w:ascii="Times New Roman" w:hAnsi="Times New Roman"/>
          <w:sz w:val="24"/>
        </w:rPr>
        <w:t>,</w:t>
      </w:r>
      <w:r w:rsidR="005111D7" w:rsidRPr="00E42B1E">
        <w:rPr>
          <w:rFonts w:ascii="Times New Roman" w:hAnsi="Times New Roman"/>
          <w:sz w:val="24"/>
        </w:rPr>
        <w:t xml:space="preserve"> in writing</w:t>
      </w:r>
      <w:r w:rsidR="004E36E6" w:rsidRPr="00E42B1E">
        <w:rPr>
          <w:rFonts w:ascii="Times New Roman" w:hAnsi="Times New Roman"/>
          <w:sz w:val="24"/>
        </w:rPr>
        <w:t>,</w:t>
      </w:r>
      <w:r w:rsidR="005111D7" w:rsidRPr="00E42B1E">
        <w:rPr>
          <w:rFonts w:ascii="Times New Roman" w:hAnsi="Times New Roman"/>
          <w:sz w:val="24"/>
        </w:rPr>
        <w:t xml:space="preserve"> of at least seven (7) days</w:t>
      </w:r>
      <w:bookmarkEnd w:id="113"/>
      <w:bookmarkEnd w:id="114"/>
      <w:r w:rsidR="009F0ADA" w:rsidRPr="00E42B1E">
        <w:rPr>
          <w:rFonts w:ascii="Times New Roman" w:hAnsi="Times New Roman"/>
          <w:sz w:val="24"/>
        </w:rPr>
        <w:t>, with a copy to CEA and the Lenders’ Representative</w:t>
      </w:r>
      <w:r w:rsidR="005A7FE8" w:rsidRPr="00E42B1E">
        <w:rPr>
          <w:rFonts w:ascii="Times New Roman" w:hAnsi="Times New Roman"/>
          <w:sz w:val="24"/>
        </w:rPr>
        <w:t xml:space="preserve"> in order to enable the Lenders to exercise right of substitution in accordance with Article 15.3 of this Agreement</w:t>
      </w:r>
      <w:r w:rsidR="009F0ADA" w:rsidRPr="00E42B1E">
        <w:rPr>
          <w:rFonts w:ascii="Times New Roman" w:hAnsi="Times New Roman"/>
          <w:sz w:val="24"/>
        </w:rPr>
        <w:t xml:space="preserve">. </w:t>
      </w:r>
    </w:p>
    <w:bookmarkEnd w:id="115"/>
    <w:p w14:paraId="35FB5952" w14:textId="380C120B" w:rsidR="00C0377A" w:rsidRPr="00E42B1E" w:rsidRDefault="00C0377A" w:rsidP="00F24F30">
      <w:pPr>
        <w:pStyle w:val="Heading3"/>
        <w:keepNext w:val="0"/>
        <w:keepLines/>
        <w:tabs>
          <w:tab w:val="num" w:pos="1080"/>
        </w:tabs>
        <w:spacing w:line="276" w:lineRule="auto"/>
        <w:ind w:left="1080" w:hanging="1080"/>
        <w:rPr>
          <w:rFonts w:ascii="Times New Roman" w:hAnsi="Times New Roman"/>
          <w:sz w:val="24"/>
        </w:rPr>
      </w:pPr>
      <w:r w:rsidRPr="00E42B1E">
        <w:rPr>
          <w:rFonts w:ascii="Times New Roman" w:hAnsi="Times New Roman"/>
          <w:sz w:val="24"/>
        </w:rPr>
        <w:t>I</w:t>
      </w:r>
      <w:bookmarkStart w:id="116" w:name="_Ref313871126"/>
      <w:r w:rsidRPr="00E42B1E">
        <w:rPr>
          <w:rFonts w:ascii="Times New Roman" w:hAnsi="Times New Roman"/>
          <w:sz w:val="24"/>
        </w:rPr>
        <w:t xml:space="preserve">f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E42B1E">
        <w:rPr>
          <w:rFonts w:ascii="Times New Roman" w:hAnsi="Times New Roman"/>
          <w:sz w:val="24"/>
        </w:rPr>
        <w:fldChar w:fldCharType="begin"/>
      </w:r>
      <w:r w:rsidRPr="00E42B1E">
        <w:rPr>
          <w:rFonts w:ascii="Times New Roman" w:hAnsi="Times New Roman"/>
          <w:sz w:val="24"/>
        </w:rPr>
        <w:instrText xml:space="preserve"> REF _Ref169487437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16</w:t>
      </w:r>
      <w:r w:rsidRPr="00E42B1E">
        <w:rPr>
          <w:rFonts w:ascii="Times New Roman" w:hAnsi="Times New Roman"/>
          <w:sz w:val="24"/>
        </w:rPr>
        <w:fldChar w:fldCharType="end"/>
      </w:r>
      <w:r w:rsidRPr="00E42B1E">
        <w:rPr>
          <w:rFonts w:ascii="Times New Roman" w:hAnsi="Times New Roman"/>
          <w:sz w:val="24"/>
        </w:rPr>
        <w:t>.</w:t>
      </w:r>
      <w:bookmarkEnd w:id="116"/>
    </w:p>
    <w:p w14:paraId="069E6E4B" w14:textId="77777777" w:rsidR="00C0377A" w:rsidRPr="00E42B1E" w:rsidRDefault="00C0377A" w:rsidP="00FD147F">
      <w:pPr>
        <w:pStyle w:val="Heading2"/>
        <w:spacing w:line="276" w:lineRule="auto"/>
        <w:jc w:val="both"/>
        <w:rPr>
          <w:rFonts w:ascii="Times New Roman" w:hAnsi="Times New Roman"/>
        </w:rPr>
      </w:pPr>
      <w:r w:rsidRPr="00E42B1E">
        <w:rPr>
          <w:rFonts w:ascii="Times New Roman" w:hAnsi="Times New Roman"/>
        </w:rPr>
        <w:t>Metering Arrangements:</w:t>
      </w:r>
    </w:p>
    <w:p w14:paraId="06F9DC03" w14:textId="77777777" w:rsidR="00C0377A" w:rsidRPr="00E42B1E" w:rsidRDefault="00C0377A" w:rsidP="002E17E1">
      <w:pPr>
        <w:pStyle w:val="Heading3"/>
        <w:keepNext w:val="0"/>
        <w:keepLines/>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The TSP shall comply with all the provisions of the IEGC and the Central Electricity Authority (Installation and Operation of Meters) Regulations, 2006 as amended from time to time, with regard to the metering arrangements for the Project. The TSP shall fully cooperate with the CTU / STU / RLDC and extend all necessary assistance in taking meter readings.</w:t>
      </w:r>
    </w:p>
    <w:p w14:paraId="3A7A0B60" w14:textId="77777777" w:rsidR="00C0377A" w:rsidRPr="00E42B1E" w:rsidRDefault="0076116B" w:rsidP="00FD147F">
      <w:pPr>
        <w:pStyle w:val="Heading2"/>
        <w:spacing w:line="276" w:lineRule="auto"/>
        <w:jc w:val="both"/>
        <w:rPr>
          <w:rFonts w:ascii="Times New Roman" w:hAnsi="Times New Roman"/>
        </w:rPr>
      </w:pPr>
      <w:r w:rsidRPr="00E42B1E">
        <w:rPr>
          <w:rFonts w:ascii="Times New Roman" w:hAnsi="Times New Roman"/>
        </w:rPr>
        <w:t>Interconnection Facilities:</w:t>
      </w:r>
    </w:p>
    <w:p w14:paraId="771322C3" w14:textId="77777777" w:rsidR="0076116B" w:rsidRPr="00E42B1E" w:rsidRDefault="0076116B" w:rsidP="00A72E9A">
      <w:pPr>
        <w:pStyle w:val="Heading3"/>
        <w:keepNext w:val="0"/>
        <w:keepLines/>
        <w:tabs>
          <w:tab w:val="clear" w:pos="2250"/>
          <w:tab w:val="num" w:pos="1080"/>
        </w:tabs>
        <w:spacing w:line="276" w:lineRule="auto"/>
        <w:ind w:left="1077" w:hanging="1077"/>
        <w:rPr>
          <w:rFonts w:ascii="Times New Roman" w:hAnsi="Times New Roman"/>
          <w:sz w:val="24"/>
        </w:rPr>
      </w:pPr>
      <w:r w:rsidRPr="00E42B1E">
        <w:rPr>
          <w:rFonts w:ascii="Times New Roman" w:hAnsi="Times New Roman"/>
          <w:sz w:val="24"/>
        </w:rPr>
        <w:t xml:space="preserve">Subject to the terms and conditions of this Agreement, </w:t>
      </w:r>
      <w:r w:rsidR="00012D17" w:rsidRPr="00E42B1E">
        <w:rPr>
          <w:rFonts w:ascii="Times New Roman" w:hAnsi="Times New Roman"/>
          <w:sz w:val="24"/>
        </w:rPr>
        <w:t xml:space="preserve">the </w:t>
      </w:r>
      <w:r w:rsidR="00023218" w:rsidRPr="00E42B1E">
        <w:rPr>
          <w:rFonts w:ascii="Times New Roman" w:hAnsi="Times New Roman"/>
          <w:sz w:val="24"/>
        </w:rPr>
        <w:t xml:space="preserve">TSP </w:t>
      </w:r>
      <w:r w:rsidR="0043087B" w:rsidRPr="00E42B1E">
        <w:rPr>
          <w:rFonts w:ascii="Times New Roman" w:hAnsi="Times New Roman"/>
          <w:sz w:val="24"/>
        </w:rPr>
        <w:t>shall be</w:t>
      </w:r>
      <w:r w:rsidRPr="00E42B1E">
        <w:rPr>
          <w:rFonts w:ascii="Times New Roman" w:hAnsi="Times New Roman"/>
          <w:sz w:val="24"/>
        </w:rPr>
        <w:t xml:space="preserve"> responsible for </w:t>
      </w:r>
      <w:r w:rsidR="00012D17" w:rsidRPr="00E42B1E">
        <w:rPr>
          <w:rFonts w:ascii="Times New Roman" w:hAnsi="Times New Roman"/>
          <w:sz w:val="24"/>
        </w:rPr>
        <w:t xml:space="preserve">connecting the Project with the interconnection point(s) specified in </w:t>
      </w:r>
      <w:r w:rsidR="00075DA4" w:rsidRPr="00E42B1E">
        <w:rPr>
          <w:rFonts w:ascii="Times New Roman" w:hAnsi="Times New Roman"/>
          <w:sz w:val="24"/>
        </w:rPr>
        <w:t xml:space="preserve">Schedule </w:t>
      </w:r>
      <w:r w:rsidR="00EB0914" w:rsidRPr="00E42B1E">
        <w:rPr>
          <w:rFonts w:ascii="Times New Roman" w:hAnsi="Times New Roman"/>
          <w:sz w:val="24"/>
        </w:rPr>
        <w:t>1</w:t>
      </w:r>
      <w:r w:rsidR="00075DA4" w:rsidRPr="00E42B1E">
        <w:rPr>
          <w:rFonts w:ascii="Times New Roman" w:hAnsi="Times New Roman"/>
          <w:sz w:val="24"/>
        </w:rPr>
        <w:t xml:space="preserve"> of this Agreement</w:t>
      </w:r>
      <w:r w:rsidR="00012D17" w:rsidRPr="00E42B1E">
        <w:rPr>
          <w:rFonts w:ascii="Times New Roman" w:hAnsi="Times New Roman"/>
          <w:sz w:val="24"/>
        </w:rPr>
        <w:t xml:space="preserve">. The Interconnection Facilities </w:t>
      </w:r>
      <w:r w:rsidR="00413EBF" w:rsidRPr="00E42B1E">
        <w:rPr>
          <w:rFonts w:ascii="Times New Roman" w:hAnsi="Times New Roman"/>
          <w:sz w:val="24"/>
        </w:rPr>
        <w:t xml:space="preserve">shall </w:t>
      </w:r>
      <w:r w:rsidR="00012D17" w:rsidRPr="00E42B1E">
        <w:rPr>
          <w:rFonts w:ascii="Times New Roman" w:hAnsi="Times New Roman"/>
          <w:sz w:val="24"/>
        </w:rPr>
        <w:t xml:space="preserve">be developed as per the scope of work and responsibilities assigned in Schedule </w:t>
      </w:r>
      <w:r w:rsidR="00EB0914" w:rsidRPr="00E42B1E">
        <w:rPr>
          <w:rFonts w:ascii="Times New Roman" w:hAnsi="Times New Roman"/>
          <w:sz w:val="24"/>
        </w:rPr>
        <w:t>1</w:t>
      </w:r>
      <w:r w:rsidR="00012D17" w:rsidRPr="00E42B1E">
        <w:rPr>
          <w:rFonts w:ascii="Times New Roman" w:hAnsi="Times New Roman"/>
          <w:sz w:val="24"/>
        </w:rPr>
        <w:t xml:space="preserve"> of this Agreement</w:t>
      </w:r>
      <w:r w:rsidR="008969B5" w:rsidRPr="00E42B1E">
        <w:rPr>
          <w:rFonts w:ascii="Times New Roman" w:hAnsi="Times New Roman"/>
          <w:sz w:val="24"/>
        </w:rPr>
        <w:t xml:space="preserve">. The </w:t>
      </w:r>
      <w:r w:rsidR="002670FF" w:rsidRPr="00E42B1E">
        <w:rPr>
          <w:rFonts w:ascii="Times New Roman" w:hAnsi="Times New Roman"/>
          <w:sz w:val="24"/>
        </w:rPr>
        <w:t>Nodal Agency</w:t>
      </w:r>
      <w:r w:rsidR="008969B5" w:rsidRPr="00E42B1E">
        <w:rPr>
          <w:rFonts w:ascii="Times New Roman" w:hAnsi="Times New Roman"/>
          <w:sz w:val="24"/>
        </w:rPr>
        <w:t xml:space="preserve"> shall be responsible for coordinating to make available</w:t>
      </w:r>
      <w:r w:rsidR="00CF5722" w:rsidRPr="00E42B1E">
        <w:rPr>
          <w:rFonts w:ascii="Times New Roman" w:hAnsi="Times New Roman"/>
          <w:sz w:val="24"/>
        </w:rPr>
        <w:t xml:space="preserve"> the Interconnection Facilities</w:t>
      </w:r>
      <w:r w:rsidRPr="00E42B1E">
        <w:rPr>
          <w:rFonts w:ascii="Times New Roman" w:hAnsi="Times New Roman"/>
          <w:sz w:val="24"/>
        </w:rPr>
        <w:t>.</w:t>
      </w:r>
    </w:p>
    <w:p w14:paraId="34297838" w14:textId="77777777" w:rsidR="00607CCF" w:rsidRPr="00E42B1E" w:rsidRDefault="00CB5EE9" w:rsidP="00A72E9A">
      <w:pPr>
        <w:pStyle w:val="Heading3"/>
        <w:keepNext w:val="0"/>
        <w:keepLines/>
        <w:tabs>
          <w:tab w:val="clear" w:pos="2250"/>
          <w:tab w:val="num" w:pos="1080"/>
        </w:tabs>
        <w:spacing w:line="276" w:lineRule="auto"/>
        <w:ind w:left="1077" w:hanging="1077"/>
        <w:rPr>
          <w:rFonts w:ascii="Times New Roman" w:hAnsi="Times New Roman"/>
          <w:sz w:val="24"/>
        </w:rPr>
        <w:sectPr w:rsidR="00607CCF" w:rsidRPr="00E42B1E" w:rsidSect="00AC293D">
          <w:pgSz w:w="11907" w:h="16839" w:code="9"/>
          <w:pgMar w:top="1260" w:right="1260" w:bottom="1440" w:left="1800" w:header="720" w:footer="720" w:gutter="0"/>
          <w:cols w:space="720"/>
          <w:docGrid w:linePitch="360"/>
        </w:sectPr>
      </w:pPr>
      <w:r w:rsidRPr="00E42B1E">
        <w:rPr>
          <w:rFonts w:ascii="Times New Roman" w:hAnsi="Times New Roman"/>
          <w:sz w:val="24"/>
        </w:rPr>
        <w:t xml:space="preserve">In order to remove any </w:t>
      </w:r>
      <w:r w:rsidR="00954D41" w:rsidRPr="00E42B1E">
        <w:rPr>
          <w:rFonts w:ascii="Times New Roman" w:hAnsi="Times New Roman"/>
          <w:sz w:val="24"/>
        </w:rPr>
        <w:t>doubts,</w:t>
      </w:r>
      <w:r w:rsidRPr="00E42B1E">
        <w:rPr>
          <w:rFonts w:ascii="Times New Roman" w:hAnsi="Times New Roman"/>
          <w:sz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35F5CD0B" w14:textId="77777777" w:rsidR="00C0377A" w:rsidRPr="00E42B1E" w:rsidRDefault="00C0377A">
      <w:pPr>
        <w:jc w:val="both"/>
        <w:rPr>
          <w:rFonts w:ascii="Times New Roman" w:hAnsi="Times New Roman"/>
          <w:b/>
        </w:rPr>
      </w:pPr>
      <w:r w:rsidRPr="00E42B1E">
        <w:rPr>
          <w:rFonts w:ascii="Times New Roman" w:hAnsi="Times New Roman"/>
          <w:b/>
        </w:rPr>
        <w:lastRenderedPageBreak/>
        <w:t>ARTICLE: 5</w:t>
      </w:r>
    </w:p>
    <w:p w14:paraId="31C7EA86" w14:textId="77777777" w:rsidR="00C0377A" w:rsidRPr="00E42B1E" w:rsidRDefault="00C0377A" w:rsidP="00B91B88">
      <w:pPr>
        <w:pStyle w:val="Heading1"/>
        <w:rPr>
          <w:rFonts w:ascii="Times New Roman" w:hAnsi="Times New Roman"/>
          <w:sz w:val="24"/>
        </w:rPr>
      </w:pPr>
      <w:bookmarkStart w:id="117" w:name="_Toc59344024"/>
      <w:r w:rsidRPr="00E42B1E">
        <w:rPr>
          <w:rFonts w:ascii="Times New Roman" w:hAnsi="Times New Roman"/>
          <w:sz w:val="24"/>
        </w:rPr>
        <w:t>Construction of the Project</w:t>
      </w:r>
      <w:bookmarkEnd w:id="117"/>
    </w:p>
    <w:p w14:paraId="5D7CF41D" w14:textId="77777777" w:rsidR="00C0377A" w:rsidRPr="00E42B1E" w:rsidRDefault="00C0377A" w:rsidP="00FD147F">
      <w:pPr>
        <w:pStyle w:val="Heading2"/>
        <w:spacing w:line="276" w:lineRule="auto"/>
        <w:jc w:val="both"/>
        <w:rPr>
          <w:rFonts w:ascii="Times New Roman" w:hAnsi="Times New Roman"/>
        </w:rPr>
      </w:pPr>
      <w:r w:rsidRPr="00E42B1E">
        <w:rPr>
          <w:rFonts w:ascii="Times New Roman" w:hAnsi="Times New Roman"/>
        </w:rPr>
        <w:t>TSP’s Construction Responsibilities:</w:t>
      </w:r>
    </w:p>
    <w:p w14:paraId="1DADE9C8" w14:textId="6F45C5F4" w:rsidR="00C0377A" w:rsidRPr="00E42B1E" w:rsidRDefault="00C0377A" w:rsidP="00FC67E9">
      <w:pPr>
        <w:pStyle w:val="Heading3"/>
        <w:keepLines/>
        <w:tabs>
          <w:tab w:val="clear" w:pos="2250"/>
          <w:tab w:val="num" w:pos="1080"/>
        </w:tabs>
        <w:spacing w:line="276" w:lineRule="auto"/>
        <w:ind w:left="1080" w:hanging="1080"/>
        <w:rPr>
          <w:rFonts w:ascii="Times New Roman" w:hAnsi="Times New Roman"/>
          <w:sz w:val="24"/>
        </w:rPr>
      </w:pPr>
      <w:bookmarkStart w:id="118" w:name="_Ref170726619"/>
      <w:r w:rsidRPr="00E42B1E">
        <w:rPr>
          <w:rFonts w:ascii="Times New Roman" w:hAnsi="Times New Roman"/>
          <w:sz w:val="24"/>
        </w:rPr>
        <w:t xml:space="preserve">The TSP, at its own cost and expense, shall be responsible for designing, constructing, erecting, </w:t>
      </w:r>
      <w:r w:rsidR="00F10C1F" w:rsidRPr="00E42B1E">
        <w:rPr>
          <w:rFonts w:ascii="Times New Roman" w:hAnsi="Times New Roman"/>
          <w:sz w:val="24"/>
        </w:rPr>
        <w:t xml:space="preserve">testing </w:t>
      </w:r>
      <w:r w:rsidRPr="00E42B1E">
        <w:rPr>
          <w:rFonts w:ascii="Times New Roman" w:hAnsi="Times New Roman"/>
          <w:sz w:val="24"/>
        </w:rPr>
        <w:t xml:space="preserve">and commissioning each Element of the Project by the Scheduled COD in accordance with the </w:t>
      </w:r>
      <w:r w:rsidR="003A3F4D" w:rsidRPr="00E42B1E">
        <w:rPr>
          <w:rFonts w:ascii="Times New Roman" w:hAnsi="Times New Roman"/>
          <w:sz w:val="24"/>
        </w:rPr>
        <w:t xml:space="preserve">Regulations and other applicable Laws specified in Article </w:t>
      </w:r>
      <w:r w:rsidR="003A3F4D" w:rsidRPr="00E42B1E">
        <w:rPr>
          <w:rFonts w:ascii="Times New Roman" w:hAnsi="Times New Roman"/>
          <w:sz w:val="24"/>
        </w:rPr>
        <w:fldChar w:fldCharType="begin"/>
      </w:r>
      <w:r w:rsidR="003A3F4D" w:rsidRPr="00E42B1E">
        <w:rPr>
          <w:rFonts w:ascii="Times New Roman" w:hAnsi="Times New Roman"/>
          <w:sz w:val="24"/>
        </w:rPr>
        <w:instrText xml:space="preserve"> REF _Ref169511033 \r \h </w:instrText>
      </w:r>
      <w:r w:rsidR="00FD147F" w:rsidRPr="00E42B1E">
        <w:rPr>
          <w:rFonts w:ascii="Times New Roman" w:hAnsi="Times New Roman"/>
          <w:sz w:val="24"/>
        </w:rPr>
        <w:instrText xml:space="preserve"> \* MERGEFORMAT </w:instrText>
      </w:r>
      <w:r w:rsidR="003A3F4D" w:rsidRPr="00E42B1E">
        <w:rPr>
          <w:rFonts w:ascii="Times New Roman" w:hAnsi="Times New Roman"/>
          <w:sz w:val="24"/>
        </w:rPr>
      </w:r>
      <w:r w:rsidR="003A3F4D" w:rsidRPr="00E42B1E">
        <w:rPr>
          <w:rFonts w:ascii="Times New Roman" w:hAnsi="Times New Roman"/>
          <w:sz w:val="24"/>
        </w:rPr>
        <w:fldChar w:fldCharType="separate"/>
      </w:r>
      <w:r w:rsidR="003A4424">
        <w:rPr>
          <w:rFonts w:ascii="Times New Roman" w:hAnsi="Times New Roman"/>
          <w:sz w:val="24"/>
        </w:rPr>
        <w:t>4.1</w:t>
      </w:r>
      <w:r w:rsidR="003A3F4D" w:rsidRPr="00E42B1E">
        <w:rPr>
          <w:rFonts w:ascii="Times New Roman" w:hAnsi="Times New Roman"/>
          <w:sz w:val="24"/>
        </w:rPr>
        <w:fldChar w:fldCharType="end"/>
      </w:r>
      <w:r w:rsidR="003A3F4D" w:rsidRPr="00E42B1E">
        <w:rPr>
          <w:rFonts w:ascii="Times New Roman" w:hAnsi="Times New Roman"/>
          <w:sz w:val="24"/>
        </w:rPr>
        <w:t xml:space="preserve"> of this Agreement. </w:t>
      </w:r>
    </w:p>
    <w:p w14:paraId="33EE710D" w14:textId="77777777" w:rsidR="00C0377A" w:rsidRPr="00E42B1E" w:rsidRDefault="00C0377A" w:rsidP="00FC67E9">
      <w:pPr>
        <w:pStyle w:val="Heading3"/>
        <w:keepNext w:val="0"/>
        <w:keepLines/>
        <w:tabs>
          <w:tab w:val="clear" w:pos="2250"/>
          <w:tab w:val="num" w:pos="1080"/>
        </w:tabs>
        <w:spacing w:line="276" w:lineRule="auto"/>
        <w:ind w:left="1080" w:hanging="1080"/>
        <w:rPr>
          <w:rFonts w:ascii="Times New Roman" w:hAnsi="Times New Roman"/>
          <w:sz w:val="24"/>
        </w:rPr>
      </w:pPr>
      <w:bookmarkStart w:id="119" w:name="_Ref191032039"/>
      <w:bookmarkEnd w:id="118"/>
      <w:r w:rsidRPr="00E42B1E">
        <w:rPr>
          <w:rFonts w:ascii="Times New Roman" w:hAnsi="Times New Roman"/>
          <w:sz w:val="24"/>
        </w:rPr>
        <w:t xml:space="preserve">The TSP acknowledges and agrees that it shall not be relieved from any of its obligations under this Agreement or be entitled to any extension of time </w:t>
      </w:r>
      <w:r w:rsidR="00905262" w:rsidRPr="00E42B1E">
        <w:rPr>
          <w:rFonts w:ascii="Times New Roman" w:hAnsi="Times New Roman"/>
          <w:sz w:val="24"/>
        </w:rPr>
        <w:t xml:space="preserve">or any compensation whatsoever </w:t>
      </w:r>
      <w:r w:rsidRPr="00E42B1E">
        <w:rPr>
          <w:rFonts w:ascii="Times New Roman" w:hAnsi="Times New Roman"/>
          <w:sz w:val="24"/>
        </w:rPr>
        <w:t>by reason of the unsuitability of the Site or Transmission Line route(s).</w:t>
      </w:r>
      <w:bookmarkEnd w:id="119"/>
      <w:r w:rsidRPr="00E42B1E">
        <w:rPr>
          <w:rFonts w:ascii="Times New Roman" w:hAnsi="Times New Roman"/>
          <w:sz w:val="24"/>
        </w:rPr>
        <w:t xml:space="preserve"> </w:t>
      </w:r>
    </w:p>
    <w:p w14:paraId="5D73DFEE" w14:textId="77777777" w:rsidR="00C0377A" w:rsidRPr="00E42B1E" w:rsidRDefault="00C0377A" w:rsidP="00FC67E9">
      <w:pPr>
        <w:pStyle w:val="Heading3"/>
        <w:keepNext w:val="0"/>
        <w:keepLines/>
        <w:tabs>
          <w:tab w:val="clear" w:pos="2250"/>
          <w:tab w:val="num" w:pos="1080"/>
        </w:tabs>
        <w:spacing w:line="276" w:lineRule="auto"/>
        <w:ind w:left="1080" w:hanging="1080"/>
        <w:rPr>
          <w:rFonts w:ascii="Times New Roman" w:hAnsi="Times New Roman"/>
          <w:sz w:val="24"/>
        </w:rPr>
      </w:pPr>
      <w:bookmarkStart w:id="120" w:name="_Ref170682872"/>
      <w:bookmarkStart w:id="121" w:name="_Ref173658829"/>
      <w:r w:rsidRPr="00E42B1E">
        <w:rPr>
          <w:rFonts w:ascii="Times New Roman" w:hAnsi="Times New Roman"/>
          <w:sz w:val="24"/>
        </w:rPr>
        <w:t xml:space="preserve">The TSP shall be responsible for obtaining all Consents, Clearances and Permits </w:t>
      </w:r>
      <w:r w:rsidR="00FE1B93" w:rsidRPr="00E42B1E">
        <w:rPr>
          <w:rFonts w:ascii="Times New Roman" w:hAnsi="Times New Roman"/>
          <w:sz w:val="24"/>
        </w:rPr>
        <w:t xml:space="preserve">related </w:t>
      </w:r>
      <w:r w:rsidRPr="00E42B1E">
        <w:rPr>
          <w:rFonts w:ascii="Times New Roman" w:hAnsi="Times New Roman"/>
          <w:sz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E42B1E">
        <w:rPr>
          <w:rFonts w:ascii="Times New Roman" w:hAnsi="Times New Roman"/>
          <w:sz w:val="24"/>
        </w:rPr>
        <w:t>Nodal Agency</w:t>
      </w:r>
      <w:r w:rsidRPr="00E42B1E">
        <w:rPr>
          <w:rFonts w:ascii="Times New Roman" w:hAnsi="Times New Roman"/>
          <w:sz w:val="24"/>
        </w:rPr>
        <w:t xml:space="preserve"> </w:t>
      </w:r>
      <w:r w:rsidR="000B721A" w:rsidRPr="00E42B1E">
        <w:rPr>
          <w:rFonts w:ascii="Times New Roman" w:hAnsi="Times New Roman"/>
          <w:sz w:val="24"/>
        </w:rPr>
        <w:t>such</w:t>
      </w:r>
      <w:r w:rsidRPr="00E42B1E">
        <w:rPr>
          <w:rFonts w:ascii="Times New Roman" w:hAnsi="Times New Roman"/>
          <w:sz w:val="24"/>
        </w:rPr>
        <w:t xml:space="preserve"> copy/ies of each Consents, Clearances and Permits, </w:t>
      </w:r>
      <w:r w:rsidR="000B721A" w:rsidRPr="00E42B1E">
        <w:rPr>
          <w:rFonts w:ascii="Times New Roman" w:hAnsi="Times New Roman"/>
          <w:sz w:val="24"/>
        </w:rPr>
        <w:t>on demand</w:t>
      </w:r>
      <w:r w:rsidRPr="00E42B1E">
        <w:rPr>
          <w:rFonts w:ascii="Times New Roman" w:hAnsi="Times New Roman"/>
          <w:sz w:val="24"/>
        </w:rPr>
        <w:t>.</w:t>
      </w:r>
      <w:r w:rsidR="003A3F4D" w:rsidRPr="00E42B1E" w:rsidDel="003A3F4D">
        <w:rPr>
          <w:rFonts w:ascii="Times New Roman" w:hAnsi="Times New Roman"/>
          <w:sz w:val="24"/>
        </w:rPr>
        <w:t xml:space="preserve"> </w:t>
      </w:r>
      <w:bookmarkStart w:id="122" w:name="OLE_LINK1"/>
      <w:bookmarkStart w:id="123" w:name="OLE_LINK2"/>
      <w:bookmarkEnd w:id="120"/>
      <w:r w:rsidR="00486194" w:rsidRPr="00E42B1E">
        <w:rPr>
          <w:rFonts w:ascii="Times New Roman" w:hAnsi="Times New Roman"/>
          <w:sz w:val="24"/>
        </w:rPr>
        <w:t xml:space="preserve">Nodal Agency </w:t>
      </w:r>
      <w:r w:rsidRPr="00E42B1E">
        <w:rPr>
          <w:rFonts w:ascii="Times New Roman" w:hAnsi="Times New Roman"/>
          <w:sz w:val="24"/>
        </w:rPr>
        <w:t xml:space="preserve">shall </w:t>
      </w:r>
      <w:r w:rsidR="001F39DD" w:rsidRPr="00E42B1E">
        <w:rPr>
          <w:rFonts w:ascii="Times New Roman" w:hAnsi="Times New Roman"/>
          <w:sz w:val="24"/>
        </w:rPr>
        <w:t>provide letters of recommendation to the concerned Indian Governmental Instrumentality, as may be requested by the TSP from time to time,  for obtaining the Consents, Clearances and Permits required for the Project</w:t>
      </w:r>
      <w:bookmarkEnd w:id="121"/>
      <w:bookmarkEnd w:id="122"/>
      <w:bookmarkEnd w:id="123"/>
      <w:r w:rsidR="00763FFD" w:rsidRPr="00E42B1E">
        <w:rPr>
          <w:rFonts w:ascii="Times New Roman" w:hAnsi="Times New Roman"/>
          <w:sz w:val="24"/>
        </w:rPr>
        <w:t>.</w:t>
      </w:r>
    </w:p>
    <w:p w14:paraId="41628FFE" w14:textId="77777777" w:rsidR="00C0377A" w:rsidRPr="00E42B1E" w:rsidRDefault="00C0377A" w:rsidP="002E17E1">
      <w:pPr>
        <w:pStyle w:val="Heading3"/>
        <w:keepNext w:val="0"/>
        <w:keepLines/>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The TSP shall be responsible for:</w:t>
      </w:r>
    </w:p>
    <w:p w14:paraId="7D3AD7A4" w14:textId="268FA5F5" w:rsidR="009706F7" w:rsidRPr="00E42B1E" w:rsidRDefault="009706F7" w:rsidP="009706F7">
      <w:pPr>
        <w:pStyle w:val="Heading3"/>
        <w:keepNext w:val="0"/>
        <w:keepLines/>
        <w:numPr>
          <w:ilvl w:val="3"/>
          <w:numId w:val="3"/>
        </w:numPr>
        <w:tabs>
          <w:tab w:val="clear" w:pos="2790"/>
          <w:tab w:val="num" w:pos="2160"/>
        </w:tabs>
        <w:spacing w:line="276" w:lineRule="auto"/>
        <w:ind w:left="2160" w:hanging="990"/>
        <w:rPr>
          <w:rFonts w:ascii="Times New Roman" w:hAnsi="Times New Roman"/>
          <w:sz w:val="24"/>
        </w:rPr>
      </w:pPr>
      <w:r w:rsidRPr="00E42B1E">
        <w:rPr>
          <w:rFonts w:ascii="Times New Roman" w:hAnsi="Times New Roman"/>
          <w:b/>
          <w:sz w:val="24"/>
        </w:rPr>
        <w:t xml:space="preserve">[To be deleted by the BPC in case no land acquisition is involved in the Project and replaced by “deleted”] </w:t>
      </w:r>
      <w:r w:rsidR="00967460" w:rsidRPr="00E42B1E">
        <w:rPr>
          <w:rFonts w:ascii="Times New Roman" w:hAnsi="Times New Roman"/>
          <w:sz w:val="24"/>
          <w:szCs w:val="24"/>
        </w:rPr>
        <w:t>acquisition of land for location specific substations, switching stations or HVDC terminal or inverter stations. Also, the actual location of Greenfield substations (Switching Stations or HVDC Terminal or Inverter Stations) for a generation pooling substation and for load serving substations in the scope of TSP shall not be beyond 3 Km radius of the location proposed by the BPC in the survey report. However, actual location of any Greenfield Intermediate Substations in the scope of TSP shall not be beyond 10 Km radius of the location proposed by the BPC in the Survey Report;</w:t>
      </w:r>
    </w:p>
    <w:p w14:paraId="556F9CA6" w14:textId="77777777" w:rsidR="009706F7" w:rsidRPr="00E42B1E" w:rsidRDefault="009706F7" w:rsidP="009706F7">
      <w:pPr>
        <w:pStyle w:val="Heading3"/>
        <w:keepNext w:val="0"/>
        <w:keepLines/>
        <w:numPr>
          <w:ilvl w:val="3"/>
          <w:numId w:val="3"/>
        </w:numPr>
        <w:tabs>
          <w:tab w:val="clear" w:pos="2790"/>
          <w:tab w:val="num" w:pos="2160"/>
        </w:tabs>
        <w:spacing w:line="276" w:lineRule="auto"/>
        <w:ind w:left="2160" w:hanging="990"/>
        <w:rPr>
          <w:rFonts w:ascii="Times New Roman" w:hAnsi="Times New Roman"/>
          <w:sz w:val="24"/>
        </w:rPr>
      </w:pPr>
      <w:r w:rsidRPr="00E42B1E">
        <w:rPr>
          <w:rFonts w:ascii="Times New Roman" w:hAnsi="Times New Roman"/>
          <w:b/>
          <w:sz w:val="24"/>
        </w:rPr>
        <w:lastRenderedPageBreak/>
        <w:t xml:space="preserve">[To be deleted by the BPC in case no land acquisition is involved in the Project and replaced by “deleted”] </w:t>
      </w:r>
      <w:r w:rsidRPr="00E42B1E">
        <w:rPr>
          <w:rFonts w:ascii="Times New Roman" w:hAnsi="Times New Roman"/>
          <w:sz w:val="24"/>
        </w:rPr>
        <w:t>final selection of Site including its geo-technical investigation;</w:t>
      </w:r>
    </w:p>
    <w:p w14:paraId="35D95FB3" w14:textId="77777777" w:rsidR="00C0377A" w:rsidRPr="00E42B1E" w:rsidRDefault="00C0377A" w:rsidP="00FC67E9">
      <w:pPr>
        <w:pStyle w:val="Heading3"/>
        <w:keepNext w:val="0"/>
        <w:keepLines/>
        <w:numPr>
          <w:ilvl w:val="3"/>
          <w:numId w:val="3"/>
        </w:numPr>
        <w:tabs>
          <w:tab w:val="clear" w:pos="2790"/>
          <w:tab w:val="num" w:pos="2160"/>
        </w:tabs>
        <w:spacing w:line="276" w:lineRule="auto"/>
        <w:ind w:left="2160" w:hanging="990"/>
        <w:rPr>
          <w:rFonts w:ascii="Times New Roman" w:hAnsi="Times New Roman"/>
          <w:sz w:val="24"/>
        </w:rPr>
      </w:pPr>
      <w:r w:rsidRPr="00E42B1E">
        <w:rPr>
          <w:rFonts w:ascii="Times New Roman" w:hAnsi="Times New Roman"/>
          <w:sz w:val="24"/>
        </w:rPr>
        <w:t>survey and geo-technical investigation of line route in order to determine the final route of the Transmission Lines;</w:t>
      </w:r>
    </w:p>
    <w:p w14:paraId="6F39363C" w14:textId="77777777" w:rsidR="00C0377A" w:rsidRPr="00E42B1E" w:rsidRDefault="00C0377A" w:rsidP="00FC67E9">
      <w:pPr>
        <w:pStyle w:val="Heading3"/>
        <w:keepNext w:val="0"/>
        <w:keepLines/>
        <w:numPr>
          <w:ilvl w:val="3"/>
          <w:numId w:val="3"/>
        </w:numPr>
        <w:tabs>
          <w:tab w:val="clear" w:pos="2790"/>
          <w:tab w:val="num" w:pos="2160"/>
        </w:tabs>
        <w:spacing w:line="276" w:lineRule="auto"/>
        <w:ind w:left="2160" w:hanging="990"/>
        <w:rPr>
          <w:rFonts w:ascii="Times New Roman" w:hAnsi="Times New Roman"/>
          <w:sz w:val="24"/>
        </w:rPr>
      </w:pPr>
      <w:r w:rsidRPr="00E42B1E">
        <w:rPr>
          <w:rFonts w:ascii="Times New Roman" w:hAnsi="Times New Roman"/>
          <w:sz w:val="24"/>
        </w:rPr>
        <w:t xml:space="preserve">seeking access to the Site and other places where the Project is being executed, at its own </w:t>
      </w:r>
      <w:r w:rsidR="00B16517" w:rsidRPr="00E42B1E">
        <w:rPr>
          <w:rFonts w:ascii="Times New Roman" w:hAnsi="Times New Roman"/>
          <w:sz w:val="24"/>
        </w:rPr>
        <w:t xml:space="preserve">risk </w:t>
      </w:r>
      <w:r w:rsidR="00BB1F43" w:rsidRPr="00E42B1E">
        <w:rPr>
          <w:rFonts w:ascii="Times New Roman" w:hAnsi="Times New Roman"/>
          <w:sz w:val="24"/>
        </w:rPr>
        <w:t>and</w:t>
      </w:r>
      <w:r w:rsidR="00B16517" w:rsidRPr="00E42B1E">
        <w:rPr>
          <w:rFonts w:ascii="Times New Roman" w:hAnsi="Times New Roman"/>
          <w:sz w:val="24"/>
        </w:rPr>
        <w:t xml:space="preserve"> </w:t>
      </w:r>
      <w:r w:rsidRPr="00E42B1E">
        <w:rPr>
          <w:rFonts w:ascii="Times New Roman" w:hAnsi="Times New Roman"/>
          <w:sz w:val="24"/>
        </w:rPr>
        <w:t>costs, including payment of any crop</w:t>
      </w:r>
      <w:r w:rsidR="00BB1F43" w:rsidRPr="00E42B1E">
        <w:rPr>
          <w:rFonts w:ascii="Times New Roman" w:hAnsi="Times New Roman"/>
          <w:sz w:val="24"/>
        </w:rPr>
        <w:t xml:space="preserve">, tree </w:t>
      </w:r>
      <w:r w:rsidRPr="00E42B1E">
        <w:rPr>
          <w:rFonts w:ascii="Times New Roman" w:hAnsi="Times New Roman"/>
          <w:sz w:val="24"/>
        </w:rPr>
        <w:t xml:space="preserve">compensation or any other compensation as may be required. </w:t>
      </w:r>
    </w:p>
    <w:p w14:paraId="00E27E55" w14:textId="77777777" w:rsidR="00C0377A" w:rsidRPr="00E42B1E" w:rsidRDefault="00C0377A" w:rsidP="002E17E1">
      <w:pPr>
        <w:pStyle w:val="Heading3"/>
        <w:keepNext w:val="0"/>
        <w:keepLines/>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In case the Project involves any resettlement and rehabilitation, the resettlement and rehabilitation package will be implemented by the State Government authorities, for which the costs is to be borne by the TSP and no changes would be allowed in the Transmission Charges on account of any variation in the resettlement and rehabilitation cost. The TSP shall provide assistance on best endeavour basis, in implementation of the resettlement and rehabilitation package, if execution of such package is in the interest of expeditious implementation of the Project and is beneficial to the Project affected persons.</w:t>
      </w:r>
    </w:p>
    <w:p w14:paraId="24041C0C" w14:textId="77777777" w:rsidR="00C0377A" w:rsidRPr="00E42B1E" w:rsidRDefault="00C0377A" w:rsidP="00FD147F">
      <w:pPr>
        <w:pStyle w:val="Heading2"/>
        <w:spacing w:line="276" w:lineRule="auto"/>
        <w:jc w:val="both"/>
        <w:rPr>
          <w:rFonts w:ascii="Times New Roman" w:hAnsi="Times New Roman"/>
        </w:rPr>
      </w:pPr>
      <w:r w:rsidRPr="00E42B1E">
        <w:rPr>
          <w:rFonts w:ascii="Times New Roman" w:hAnsi="Times New Roman"/>
        </w:rPr>
        <w:t>Appointing Contractors:</w:t>
      </w:r>
    </w:p>
    <w:p w14:paraId="4CB4ACB2" w14:textId="77777777" w:rsidR="00C0377A" w:rsidRPr="00E42B1E" w:rsidRDefault="00C0377A" w:rsidP="00F24F30">
      <w:pPr>
        <w:pStyle w:val="Heading3"/>
        <w:keepNext w:val="0"/>
        <w:keepLines/>
        <w:tabs>
          <w:tab w:val="clear" w:pos="2250"/>
          <w:tab w:val="num" w:pos="1080"/>
        </w:tabs>
        <w:spacing w:line="276" w:lineRule="auto"/>
        <w:ind w:left="1080" w:hanging="1080"/>
        <w:rPr>
          <w:rFonts w:ascii="Times New Roman" w:hAnsi="Times New Roman"/>
          <w:sz w:val="24"/>
        </w:rPr>
      </w:pPr>
      <w:bookmarkStart w:id="124" w:name="_Ref191016637"/>
      <w:r w:rsidRPr="00E42B1E">
        <w:rPr>
          <w:rFonts w:ascii="Times New Roman" w:hAnsi="Times New Roman"/>
          <w:sz w:val="24"/>
        </w:rPr>
        <w:t>The TSP shall conform to the requirements as provided in this Agreement while appointing Contractor(s) for procurement of goods &amp; services.</w:t>
      </w:r>
      <w:bookmarkEnd w:id="124"/>
    </w:p>
    <w:p w14:paraId="4A5210ED" w14:textId="77777777" w:rsidR="00C0377A" w:rsidRPr="00E42B1E" w:rsidRDefault="00C0377A" w:rsidP="00F24F30">
      <w:pPr>
        <w:pStyle w:val="Heading3"/>
        <w:keepNext w:val="0"/>
        <w:keepLines/>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The appointment of such Contractor(s) shall neither relieve the TSP of any of its obligations under this Agreement nor make </w:t>
      </w:r>
      <w:r w:rsidR="00A648D4" w:rsidRPr="00E42B1E">
        <w:rPr>
          <w:rFonts w:ascii="Times New Roman" w:hAnsi="Times New Roman"/>
          <w:sz w:val="24"/>
        </w:rPr>
        <w:t xml:space="preserve">the </w:t>
      </w:r>
      <w:r w:rsidR="002670FF" w:rsidRPr="00E42B1E">
        <w:rPr>
          <w:rFonts w:ascii="Times New Roman" w:hAnsi="Times New Roman"/>
          <w:sz w:val="24"/>
        </w:rPr>
        <w:t>Nodal Agency</w:t>
      </w:r>
      <w:r w:rsidRPr="00E42B1E">
        <w:rPr>
          <w:rFonts w:ascii="Times New Roman" w:hAnsi="Times New Roman"/>
          <w:sz w:val="24"/>
        </w:rPr>
        <w:t xml:space="preserve"> liable for the performance of such Contractor(s).</w:t>
      </w:r>
    </w:p>
    <w:p w14:paraId="4960379A" w14:textId="77777777" w:rsidR="00C0377A" w:rsidRPr="00E42B1E" w:rsidRDefault="00C0377A" w:rsidP="00FD147F">
      <w:pPr>
        <w:pStyle w:val="Heading2"/>
        <w:spacing w:line="276" w:lineRule="auto"/>
        <w:jc w:val="both"/>
        <w:rPr>
          <w:rFonts w:ascii="Times New Roman" w:hAnsi="Times New Roman"/>
        </w:rPr>
      </w:pPr>
      <w:r w:rsidRPr="00E42B1E">
        <w:rPr>
          <w:rFonts w:ascii="Times New Roman" w:hAnsi="Times New Roman"/>
        </w:rPr>
        <w:t>Monthly Progress Reporting:</w:t>
      </w:r>
    </w:p>
    <w:p w14:paraId="0B41F12E" w14:textId="77777777" w:rsidR="00C0377A" w:rsidRPr="00E42B1E" w:rsidRDefault="00C0377A" w:rsidP="00FD147F">
      <w:pPr>
        <w:spacing w:line="276" w:lineRule="auto"/>
        <w:ind w:left="960"/>
        <w:jc w:val="both"/>
        <w:rPr>
          <w:rFonts w:ascii="Times New Roman" w:hAnsi="Times New Roman"/>
        </w:rPr>
      </w:pPr>
      <w:r w:rsidRPr="00E42B1E">
        <w:rPr>
          <w:rFonts w:ascii="Times New Roman" w:hAnsi="Times New Roman"/>
        </w:rPr>
        <w:t xml:space="preserve">The TSP shall provide to the </w:t>
      </w:r>
      <w:r w:rsidR="00FB4D3E" w:rsidRPr="00E42B1E">
        <w:rPr>
          <w:rFonts w:ascii="Times New Roman" w:hAnsi="Times New Roman"/>
        </w:rPr>
        <w:t>CEA</w:t>
      </w:r>
      <w:r w:rsidR="00286CF1" w:rsidRPr="00E42B1E">
        <w:rPr>
          <w:rFonts w:ascii="Times New Roman" w:hAnsi="Times New Roman"/>
        </w:rPr>
        <w:t>,</w:t>
      </w:r>
      <w:r w:rsidR="00FB4D3E" w:rsidRPr="00E42B1E">
        <w:rPr>
          <w:rFonts w:ascii="Times New Roman" w:hAnsi="Times New Roman"/>
        </w:rPr>
        <w:t xml:space="preserve"> </w:t>
      </w:r>
      <w:r w:rsidR="002670FF" w:rsidRPr="00E42B1E">
        <w:rPr>
          <w:rFonts w:ascii="Times New Roman" w:hAnsi="Times New Roman"/>
        </w:rPr>
        <w:t>Nodal Agency</w:t>
      </w:r>
      <w:r w:rsidR="00286CF1" w:rsidRPr="00E42B1E">
        <w:rPr>
          <w:rFonts w:ascii="Times New Roman" w:hAnsi="Times New Roman"/>
        </w:rPr>
        <w:t xml:space="preserve"> &amp; Independent Engineer</w:t>
      </w:r>
      <w:r w:rsidRPr="00E42B1E">
        <w:rPr>
          <w:rFonts w:ascii="Times New Roman" w:hAnsi="Times New Roman"/>
        </w:rPr>
        <w:t xml:space="preserve">, on a monthly basis, progress reports </w:t>
      </w:r>
      <w:r w:rsidR="00446572" w:rsidRPr="00E42B1E">
        <w:rPr>
          <w:rFonts w:ascii="Times New Roman" w:hAnsi="Times New Roman"/>
        </w:rPr>
        <w:t xml:space="preserve">along with likely completion date of each Element </w:t>
      </w:r>
      <w:r w:rsidRPr="00E42B1E">
        <w:rPr>
          <w:rFonts w:ascii="Times New Roman" w:hAnsi="Times New Roman"/>
        </w:rPr>
        <w:t xml:space="preserve">with regard to the Project and its execution (in accordance with </w:t>
      </w:r>
      <w:r w:rsidR="005203C4" w:rsidRPr="00E42B1E">
        <w:rPr>
          <w:rFonts w:ascii="Times New Roman" w:hAnsi="Times New Roman"/>
        </w:rPr>
        <w:t>prescribed form</w:t>
      </w:r>
      <w:r w:rsidRPr="00E42B1E">
        <w:rPr>
          <w:rFonts w:ascii="Times New Roman" w:hAnsi="Times New Roman"/>
        </w:rPr>
        <w:t>).</w:t>
      </w:r>
      <w:r w:rsidR="006B5521" w:rsidRPr="00E42B1E">
        <w:rPr>
          <w:rFonts w:ascii="Times New Roman" w:hAnsi="Times New Roman"/>
        </w:rPr>
        <w:t xml:space="preserve"> </w:t>
      </w:r>
      <w:r w:rsidR="003717ED" w:rsidRPr="00E42B1E">
        <w:rPr>
          <w:rFonts w:ascii="Times New Roman" w:hAnsi="Times New Roman"/>
        </w:rPr>
        <w:t xml:space="preserve">The Nodal Agency/ </w:t>
      </w:r>
      <w:r w:rsidR="00FE4F20" w:rsidRPr="00E42B1E">
        <w:rPr>
          <w:rFonts w:ascii="Times New Roman" w:hAnsi="Times New Roman"/>
        </w:rPr>
        <w:t>CEA shall monitor the development of the Project for its timely completion for improving and augmenting the electricity</w:t>
      </w:r>
      <w:r w:rsidR="00347833" w:rsidRPr="00E42B1E">
        <w:rPr>
          <w:rFonts w:ascii="Times New Roman" w:hAnsi="Times New Roman"/>
        </w:rPr>
        <w:t xml:space="preserve"> system as a part of its statutory responsibility.</w:t>
      </w:r>
    </w:p>
    <w:p w14:paraId="7BCE2A34" w14:textId="77777777" w:rsidR="00C0377A" w:rsidRPr="00E42B1E" w:rsidRDefault="00C0377A" w:rsidP="00FD147F">
      <w:pPr>
        <w:pStyle w:val="Heading2"/>
        <w:spacing w:line="276" w:lineRule="auto"/>
        <w:jc w:val="both"/>
        <w:rPr>
          <w:rFonts w:ascii="Times New Roman" w:hAnsi="Times New Roman"/>
        </w:rPr>
      </w:pPr>
      <w:bookmarkStart w:id="125" w:name="_Ref191045673"/>
      <w:r w:rsidRPr="00E42B1E">
        <w:rPr>
          <w:rFonts w:ascii="Times New Roman" w:hAnsi="Times New Roman"/>
        </w:rPr>
        <w:t>Quality of Workmanship:</w:t>
      </w:r>
      <w:bookmarkEnd w:id="125"/>
    </w:p>
    <w:p w14:paraId="2F360B72" w14:textId="77777777" w:rsidR="00355006" w:rsidRPr="00E42B1E" w:rsidRDefault="00C0377A" w:rsidP="002E17E1">
      <w:pPr>
        <w:spacing w:after="240" w:line="276" w:lineRule="auto"/>
        <w:ind w:left="958"/>
        <w:jc w:val="both"/>
        <w:rPr>
          <w:rFonts w:ascii="Times New Roman" w:hAnsi="Times New Roman"/>
        </w:rPr>
      </w:pPr>
      <w:r w:rsidRPr="00E42B1E">
        <w:rPr>
          <w:rFonts w:ascii="Times New Roman" w:hAnsi="Times New Roman"/>
        </w:rPr>
        <w:t xml:space="preserve">The TSP shall ensure that the Project is designed, built and completed in a good </w:t>
      </w:r>
      <w:r w:rsidR="006A1605" w:rsidRPr="00E42B1E">
        <w:rPr>
          <w:rFonts w:ascii="Times New Roman" w:hAnsi="Times New Roman"/>
        </w:rPr>
        <w:t xml:space="preserve">workmanship </w:t>
      </w:r>
      <w:r w:rsidRPr="00E42B1E">
        <w:rPr>
          <w:rFonts w:ascii="Times New Roman" w:hAnsi="Times New Roman"/>
        </w:rPr>
        <w:t xml:space="preserve">using sound engineering and construction practices, and using only materials and equipment that are new and </w:t>
      </w:r>
      <w:r w:rsidR="00ED75BE" w:rsidRPr="00E42B1E">
        <w:rPr>
          <w:rFonts w:ascii="Times New Roman" w:hAnsi="Times New Roman"/>
        </w:rPr>
        <w:t xml:space="preserve">manufactured as per the MQP and following approved FQP for erection, testing &amp; commissioning and complying </w:t>
      </w:r>
      <w:r w:rsidR="00ED75BE" w:rsidRPr="00E42B1E">
        <w:rPr>
          <w:rFonts w:ascii="Times New Roman" w:hAnsi="Times New Roman"/>
        </w:rPr>
        <w:lastRenderedPageBreak/>
        <w:t xml:space="preserve">with Indian /International Standards </w:t>
      </w:r>
      <w:r w:rsidRPr="00E42B1E">
        <w:rPr>
          <w:rFonts w:ascii="Times New Roman" w:hAnsi="Times New Roman"/>
        </w:rPr>
        <w:t xml:space="preserve">such that, the useful life of the Project will be </w:t>
      </w:r>
      <w:r w:rsidR="00FE4F20" w:rsidRPr="00E42B1E">
        <w:rPr>
          <w:rFonts w:ascii="Times New Roman" w:hAnsi="Times New Roman"/>
        </w:rPr>
        <w:t xml:space="preserve">at least </w:t>
      </w:r>
      <w:r w:rsidR="00FB4D3E" w:rsidRPr="00E42B1E">
        <w:rPr>
          <w:rFonts w:ascii="Times New Roman" w:hAnsi="Times New Roman"/>
        </w:rPr>
        <w:t>thirty five (35) years from the COD of the Project</w:t>
      </w:r>
      <w:r w:rsidRPr="00E42B1E">
        <w:rPr>
          <w:rFonts w:ascii="Times New Roman" w:hAnsi="Times New Roman"/>
        </w:rPr>
        <w:t>.</w:t>
      </w:r>
    </w:p>
    <w:p w14:paraId="4761E650" w14:textId="77777777" w:rsidR="009E07BF" w:rsidRPr="00E42B1E" w:rsidRDefault="00C0377A" w:rsidP="002E17E1">
      <w:pPr>
        <w:spacing w:after="240" w:line="276" w:lineRule="auto"/>
        <w:ind w:left="958"/>
        <w:jc w:val="both"/>
        <w:rPr>
          <w:rFonts w:ascii="Times New Roman" w:hAnsi="Times New Roman"/>
        </w:rPr>
      </w:pPr>
      <w:r w:rsidRPr="00E42B1E">
        <w:rPr>
          <w:rFonts w:ascii="Times New Roman" w:hAnsi="Times New Roman"/>
        </w:rPr>
        <w:t xml:space="preserve">The TSP shall ensure that </w:t>
      </w:r>
      <w:r w:rsidR="00550AA0" w:rsidRPr="00E42B1E">
        <w:rPr>
          <w:rFonts w:ascii="Times New Roman" w:hAnsi="Times New Roman"/>
        </w:rPr>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E42B1E">
        <w:rPr>
          <w:rFonts w:ascii="Times New Roman" w:hAnsi="Times New Roman"/>
        </w:rPr>
        <w:t>/ IGBT</w:t>
      </w:r>
      <w:r w:rsidR="00550AA0" w:rsidRPr="00E42B1E">
        <w:rPr>
          <w:rFonts w:ascii="Times New Roman" w:hAnsi="Times New Roman"/>
        </w:rPr>
        <w:t xml:space="preserve"> valves, Converter Transformers, smoothing reactors, Transformer bushings and wall bushings</w:t>
      </w:r>
      <w:r w:rsidR="00AF0E07" w:rsidRPr="00E42B1E">
        <w:rPr>
          <w:rFonts w:ascii="Times New Roman" w:hAnsi="Times New Roman"/>
        </w:rPr>
        <w:t>,</w:t>
      </w:r>
      <w:r w:rsidR="00AF0E07" w:rsidRPr="00E42B1E">
        <w:rPr>
          <w:rFonts w:ascii="Times New Roman" w:hAnsi="Times New Roman"/>
          <w:color w:val="FF0000"/>
        </w:rPr>
        <w:t xml:space="preserve"> </w:t>
      </w:r>
      <w:r w:rsidR="00AF0E07" w:rsidRPr="00E42B1E">
        <w:rPr>
          <w:rFonts w:ascii="Times New Roman" w:hAnsi="Times New Roman"/>
        </w:rPr>
        <w:t>GIS bus ducts, towers and gantry structures and transmission towers or poles and line</w:t>
      </w:r>
      <w:r w:rsidR="00550AA0" w:rsidRPr="00E42B1E">
        <w:rPr>
          <w:rFonts w:ascii="Times New Roman" w:hAnsi="Times New Roman"/>
        </w:rPr>
        <w:t xml:space="preserve"> materials (conductors, earthwire, </w:t>
      </w:r>
      <w:r w:rsidR="00AF0E07" w:rsidRPr="00E42B1E">
        <w:rPr>
          <w:rFonts w:ascii="Times New Roman" w:hAnsi="Times New Roman"/>
        </w:rPr>
        <w:t xml:space="preserve">OPGW, </w:t>
      </w:r>
      <w:r w:rsidR="00550AA0" w:rsidRPr="00E42B1E">
        <w:rPr>
          <w:rFonts w:ascii="Times New Roman" w:hAnsi="Times New Roman"/>
        </w:rPr>
        <w:t>insulator, accessories for conductors</w:t>
      </w:r>
      <w:r w:rsidR="00AF0E07" w:rsidRPr="00E42B1E">
        <w:rPr>
          <w:rFonts w:ascii="Times New Roman" w:hAnsi="Times New Roman"/>
        </w:rPr>
        <w:t>, OPGW</w:t>
      </w:r>
      <w:r w:rsidR="00550AA0" w:rsidRPr="00E42B1E">
        <w:rPr>
          <w:rFonts w:ascii="Times New Roman" w:hAnsi="Times New Roman"/>
        </w:rPr>
        <w:t xml:space="preserve"> &amp; earthwires, hardware fittings for insulators</w:t>
      </w:r>
      <w:r w:rsidR="00AF0E07" w:rsidRPr="00E42B1E">
        <w:rPr>
          <w:rFonts w:ascii="Times New Roman" w:hAnsi="Times New Roman"/>
        </w:rPr>
        <w:t>, aviation lights</w:t>
      </w:r>
      <w:r w:rsidR="00550AA0" w:rsidRPr="00E42B1E">
        <w:rPr>
          <w:rFonts w:ascii="Times New Roman" w:hAnsi="Times New Roman"/>
        </w:rPr>
        <w:t xml:space="preserve"> etc), facilities and system shall be </w:t>
      </w:r>
      <w:r w:rsidRPr="00E42B1E">
        <w:rPr>
          <w:rFonts w:ascii="Times New Roman" w:hAnsi="Times New Roman"/>
        </w:rPr>
        <w:t>design</w:t>
      </w:r>
      <w:r w:rsidR="00550AA0" w:rsidRPr="00E42B1E">
        <w:rPr>
          <w:rFonts w:ascii="Times New Roman" w:hAnsi="Times New Roman"/>
        </w:rPr>
        <w:t>ed</w:t>
      </w:r>
      <w:r w:rsidRPr="00E42B1E">
        <w:rPr>
          <w:rFonts w:ascii="Times New Roman" w:hAnsi="Times New Roman"/>
        </w:rPr>
        <w:t>, construct</w:t>
      </w:r>
      <w:r w:rsidR="00550AA0" w:rsidRPr="00E42B1E">
        <w:rPr>
          <w:rFonts w:ascii="Times New Roman" w:hAnsi="Times New Roman"/>
        </w:rPr>
        <w:t>ed</w:t>
      </w:r>
      <w:r w:rsidRPr="00E42B1E">
        <w:rPr>
          <w:rFonts w:ascii="Times New Roman" w:hAnsi="Times New Roman"/>
        </w:rPr>
        <w:t xml:space="preserve"> and test</w:t>
      </w:r>
      <w:r w:rsidR="00550AA0" w:rsidRPr="00E42B1E">
        <w:rPr>
          <w:rFonts w:ascii="Times New Roman" w:hAnsi="Times New Roman"/>
        </w:rPr>
        <w:t>ed (Type test, Routine tests, Factory Acceptance Test (FAT))</w:t>
      </w:r>
      <w:r w:rsidR="00355006" w:rsidRPr="00E42B1E">
        <w:rPr>
          <w:rFonts w:ascii="Times New Roman" w:hAnsi="Times New Roman"/>
        </w:rPr>
        <w:t xml:space="preserve"> </w:t>
      </w:r>
      <w:r w:rsidRPr="00E42B1E">
        <w:rPr>
          <w:rFonts w:ascii="Times New Roman" w:hAnsi="Times New Roman"/>
        </w:rPr>
        <w:t xml:space="preserve">in accordance with </w:t>
      </w:r>
      <w:r w:rsidR="00550AA0" w:rsidRPr="00E42B1E">
        <w:rPr>
          <w:rFonts w:ascii="Times New Roman" w:hAnsi="Times New Roman"/>
        </w:rPr>
        <w:t xml:space="preserve">relevant CEA Regulations and </w:t>
      </w:r>
      <w:r w:rsidRPr="00E42B1E">
        <w:rPr>
          <w:rFonts w:ascii="Times New Roman" w:hAnsi="Times New Roman"/>
        </w:rPr>
        <w:t>Indian Standards</w:t>
      </w:r>
      <w:r w:rsidR="00550AA0" w:rsidRPr="00E42B1E">
        <w:rPr>
          <w:rFonts w:ascii="Times New Roman" w:hAnsi="Times New Roman"/>
        </w:rPr>
        <w:t>. In case Indian Standards for any particular equipment/ system/ process is not available</w:t>
      </w:r>
      <w:r w:rsidR="00656C92" w:rsidRPr="00E42B1E">
        <w:rPr>
          <w:rFonts w:ascii="Times New Roman" w:hAnsi="Times New Roman"/>
        </w:rPr>
        <w:t>,</w:t>
      </w:r>
      <w:r w:rsidR="00550AA0" w:rsidRPr="00E42B1E">
        <w:rPr>
          <w:rFonts w:ascii="Times New Roman" w:hAnsi="Times New Roman"/>
        </w:rPr>
        <w:t xml:space="preserve"> IEC/ IEEE or</w:t>
      </w:r>
      <w:r w:rsidRPr="00E42B1E">
        <w:rPr>
          <w:rFonts w:ascii="Times New Roman" w:hAnsi="Times New Roman"/>
        </w:rPr>
        <w:t xml:space="preserve"> equivalent </w:t>
      </w:r>
      <w:r w:rsidR="006E54E8" w:rsidRPr="00E42B1E">
        <w:rPr>
          <w:rFonts w:ascii="Times New Roman" w:hAnsi="Times New Roman"/>
        </w:rPr>
        <w:t xml:space="preserve">International </w:t>
      </w:r>
      <w:r w:rsidRPr="00E42B1E">
        <w:rPr>
          <w:rFonts w:ascii="Times New Roman" w:hAnsi="Times New Roman"/>
        </w:rPr>
        <w:t xml:space="preserve">Standards and Codes shall be followed.  </w:t>
      </w:r>
    </w:p>
    <w:p w14:paraId="11CD52FF" w14:textId="77777777" w:rsidR="00C0377A" w:rsidRPr="00E42B1E" w:rsidRDefault="00971BAE" w:rsidP="00FD147F">
      <w:pPr>
        <w:pStyle w:val="Heading2"/>
        <w:spacing w:line="276" w:lineRule="auto"/>
        <w:jc w:val="both"/>
        <w:rPr>
          <w:rFonts w:ascii="Times New Roman" w:hAnsi="Times New Roman"/>
        </w:rPr>
      </w:pPr>
      <w:bookmarkStart w:id="126" w:name="_Ref173658878"/>
      <w:r w:rsidRPr="00E42B1E">
        <w:rPr>
          <w:rFonts w:ascii="Times New Roman" w:hAnsi="Times New Roman"/>
        </w:rPr>
        <w:t xml:space="preserve">Progress Monitoring &amp; Quality </w:t>
      </w:r>
      <w:r w:rsidR="00530ECB" w:rsidRPr="00E42B1E">
        <w:rPr>
          <w:rFonts w:ascii="Times New Roman" w:hAnsi="Times New Roman"/>
        </w:rPr>
        <w:t>Assurance</w:t>
      </w:r>
      <w:r w:rsidR="00C0377A" w:rsidRPr="00E42B1E">
        <w:rPr>
          <w:rFonts w:ascii="Times New Roman" w:hAnsi="Times New Roman"/>
        </w:rPr>
        <w:t>:</w:t>
      </w:r>
      <w:bookmarkEnd w:id="126"/>
    </w:p>
    <w:p w14:paraId="0CF5C281" w14:textId="77777777" w:rsidR="003E3C8F" w:rsidRPr="00E42B1E" w:rsidRDefault="00927F30" w:rsidP="002B1525">
      <w:pPr>
        <w:pStyle w:val="Heading3"/>
        <w:tabs>
          <w:tab w:val="clear" w:pos="2250"/>
        </w:tabs>
        <w:spacing w:before="120" w:after="240" w:line="276" w:lineRule="auto"/>
        <w:ind w:left="720"/>
        <w:rPr>
          <w:rFonts w:ascii="Times New Roman" w:hAnsi="Times New Roman"/>
          <w:sz w:val="24"/>
        </w:rPr>
      </w:pPr>
      <w:r w:rsidRPr="00E42B1E">
        <w:rPr>
          <w:rFonts w:ascii="Times New Roman" w:hAnsi="Times New Roman"/>
          <w:sz w:val="24"/>
        </w:rPr>
        <w:t>The Project Execution Plan submitted by the TSP in accordance with Article 3.1.3 c) shall comprise of detailed schedule of all the equipments/items /materials required for the Project, right from procurement of raw material till the dispatch from works and receipt at the site. Further, it should also include various stages of the construction schedule up to the commissioning of the Project.</w:t>
      </w:r>
    </w:p>
    <w:p w14:paraId="4B337560" w14:textId="77777777" w:rsidR="003E3C8F" w:rsidRPr="00E42B1E" w:rsidRDefault="00485B51" w:rsidP="002B1525">
      <w:pPr>
        <w:pStyle w:val="Heading3"/>
        <w:tabs>
          <w:tab w:val="clear" w:pos="2250"/>
        </w:tabs>
        <w:spacing w:before="120" w:after="240" w:line="276" w:lineRule="auto"/>
        <w:ind w:left="720"/>
        <w:rPr>
          <w:rFonts w:ascii="Times New Roman" w:hAnsi="Times New Roman"/>
          <w:sz w:val="24"/>
        </w:rPr>
      </w:pPr>
      <w:r w:rsidRPr="00E42B1E">
        <w:rPr>
          <w:rFonts w:ascii="Times New Roman" w:hAnsi="Times New Roman"/>
          <w:sz w:val="24"/>
        </w:rPr>
        <w:t>Nodal Agency</w:t>
      </w:r>
      <w:r w:rsidR="002A4B7D" w:rsidRPr="00E42B1E">
        <w:rPr>
          <w:rFonts w:ascii="Times New Roman" w:hAnsi="Times New Roman"/>
          <w:sz w:val="24"/>
        </w:rPr>
        <w:t>, CEA</w:t>
      </w:r>
      <w:r w:rsidRPr="00E42B1E">
        <w:rPr>
          <w:rFonts w:ascii="Times New Roman" w:hAnsi="Times New Roman"/>
          <w:sz w:val="24"/>
        </w:rPr>
        <w:t xml:space="preserve"> &amp; </w:t>
      </w:r>
      <w:r w:rsidR="00A95643" w:rsidRPr="00E42B1E">
        <w:rPr>
          <w:rFonts w:ascii="Times New Roman" w:hAnsi="Times New Roman"/>
          <w:sz w:val="24"/>
        </w:rPr>
        <w:t xml:space="preserve">Independent </w:t>
      </w:r>
      <w:r w:rsidR="000E7736" w:rsidRPr="00E42B1E">
        <w:rPr>
          <w:rFonts w:ascii="Times New Roman" w:hAnsi="Times New Roman"/>
          <w:sz w:val="24"/>
        </w:rPr>
        <w:t>Engineer</w:t>
      </w:r>
      <w:r w:rsidR="00A95643" w:rsidRPr="00E42B1E">
        <w:rPr>
          <w:rFonts w:ascii="Times New Roman" w:hAnsi="Times New Roman"/>
          <w:sz w:val="24"/>
        </w:rPr>
        <w:t xml:space="preserve"> shall have access at all reasonable times to the Site and to the Manufacturer’s works and to all such places where the Project is being executed</w:t>
      </w:r>
      <w:r w:rsidR="00E32FE6" w:rsidRPr="00E42B1E">
        <w:rPr>
          <w:rFonts w:ascii="Times New Roman" w:hAnsi="Times New Roman"/>
          <w:sz w:val="24"/>
        </w:rPr>
        <w:t>.</w:t>
      </w:r>
      <w:r w:rsidR="00A95643" w:rsidRPr="00E42B1E">
        <w:rPr>
          <w:rFonts w:ascii="Times New Roman" w:hAnsi="Times New Roman"/>
          <w:sz w:val="24"/>
        </w:rPr>
        <w:t xml:space="preserve"> </w:t>
      </w:r>
    </w:p>
    <w:p w14:paraId="102ACBA7" w14:textId="77777777" w:rsidR="003E3C8F" w:rsidRPr="00E42B1E" w:rsidRDefault="00970509" w:rsidP="002B1525">
      <w:pPr>
        <w:pStyle w:val="Heading3"/>
        <w:tabs>
          <w:tab w:val="clear" w:pos="2250"/>
        </w:tabs>
        <w:spacing w:before="120" w:after="240" w:line="276" w:lineRule="auto"/>
        <w:ind w:left="720"/>
        <w:rPr>
          <w:rFonts w:ascii="Times New Roman" w:hAnsi="Times New Roman"/>
          <w:sz w:val="24"/>
        </w:rPr>
      </w:pPr>
      <w:r w:rsidRPr="00E42B1E">
        <w:rPr>
          <w:rFonts w:ascii="Times New Roman" w:hAnsi="Times New Roman"/>
          <w:sz w:val="24"/>
        </w:rPr>
        <w:t xml:space="preserve">Independent Engineer shall </w:t>
      </w:r>
      <w:r w:rsidR="00BE36EF" w:rsidRPr="00E42B1E">
        <w:rPr>
          <w:rFonts w:ascii="Times New Roman" w:hAnsi="Times New Roman"/>
          <w:sz w:val="24"/>
        </w:rPr>
        <w:t>ensure</w:t>
      </w:r>
      <w:r w:rsidRPr="00E42B1E">
        <w:rPr>
          <w:rFonts w:ascii="Times New Roman" w:hAnsi="Times New Roman"/>
          <w:sz w:val="24"/>
        </w:rPr>
        <w:t xml:space="preserve"> conformity of the conductor specifications </w:t>
      </w:r>
      <w:r w:rsidR="002341BE" w:rsidRPr="00E42B1E">
        <w:rPr>
          <w:rFonts w:ascii="Times New Roman" w:hAnsi="Times New Roman"/>
          <w:sz w:val="24"/>
        </w:rPr>
        <w:t>with</w:t>
      </w:r>
      <w:r w:rsidRPr="00E42B1E">
        <w:rPr>
          <w:rFonts w:ascii="Times New Roman" w:hAnsi="Times New Roman"/>
          <w:sz w:val="24"/>
        </w:rPr>
        <w:t xml:space="preserve"> the functional specifications specified in RFP</w:t>
      </w:r>
      <w:r w:rsidR="003E3C8F" w:rsidRPr="00E42B1E">
        <w:rPr>
          <w:rFonts w:ascii="Times New Roman" w:hAnsi="Times New Roman"/>
          <w:sz w:val="24"/>
        </w:rPr>
        <w:t xml:space="preserve">. </w:t>
      </w:r>
    </w:p>
    <w:p w14:paraId="54D38F19" w14:textId="77777777" w:rsidR="003E3C8F" w:rsidRPr="00E42B1E" w:rsidRDefault="003E3C8F" w:rsidP="002E17E1">
      <w:pPr>
        <w:pStyle w:val="Heading3"/>
        <w:tabs>
          <w:tab w:val="clear" w:pos="2250"/>
        </w:tabs>
        <w:spacing w:before="120" w:after="240" w:line="276" w:lineRule="auto"/>
        <w:ind w:left="993" w:hanging="993"/>
        <w:rPr>
          <w:rFonts w:ascii="Times New Roman" w:hAnsi="Times New Roman"/>
          <w:sz w:val="24"/>
        </w:rPr>
      </w:pPr>
      <w:r w:rsidRPr="00E42B1E">
        <w:rPr>
          <w:rFonts w:ascii="Times New Roman" w:hAnsi="Times New Roman"/>
          <w:sz w:val="24"/>
        </w:rPr>
        <w:t xml:space="preserve">The Independent Engineer shall monitor the following during </w:t>
      </w:r>
      <w:r w:rsidR="00F75547" w:rsidRPr="00E42B1E">
        <w:rPr>
          <w:rFonts w:ascii="Times New Roman" w:hAnsi="Times New Roman"/>
          <w:sz w:val="24"/>
        </w:rPr>
        <w:t xml:space="preserve">construction </w:t>
      </w:r>
      <w:r w:rsidRPr="00E42B1E">
        <w:rPr>
          <w:rFonts w:ascii="Times New Roman" w:hAnsi="Times New Roman"/>
          <w:sz w:val="24"/>
        </w:rPr>
        <w:t>of the Project:</w:t>
      </w:r>
    </w:p>
    <w:p w14:paraId="53258C38" w14:textId="77777777" w:rsidR="003E3C8F" w:rsidRPr="00E42B1E" w:rsidRDefault="003E3C8F" w:rsidP="001568DA">
      <w:pPr>
        <w:numPr>
          <w:ilvl w:val="0"/>
          <w:numId w:val="38"/>
        </w:numPr>
        <w:spacing w:after="240" w:line="276" w:lineRule="auto"/>
        <w:ind w:left="993"/>
        <w:jc w:val="both"/>
        <w:rPr>
          <w:rFonts w:ascii="Times New Roman" w:hAnsi="Times New Roman"/>
        </w:rPr>
      </w:pPr>
      <w:r w:rsidRPr="00E42B1E">
        <w:rPr>
          <w:rFonts w:ascii="Times New Roman" w:hAnsi="Times New Roman"/>
        </w:rPr>
        <w:t>Q</w:t>
      </w:r>
      <w:r w:rsidR="00A95643" w:rsidRPr="00E42B1E">
        <w:rPr>
          <w:rFonts w:ascii="Times New Roman" w:hAnsi="Times New Roman"/>
        </w:rPr>
        <w:t xml:space="preserve">uality of equipments, material, foundation, structures and workmanship etc. as laid down in Article 5.4 and 6.1.4 of the TSA. Specifically, quality of Sub-station equipments, transmission line material and workmanship etc. would be checked in accordance with the </w:t>
      </w:r>
      <w:r w:rsidR="003522DC" w:rsidRPr="00E42B1E">
        <w:rPr>
          <w:rFonts w:ascii="Times New Roman" w:hAnsi="Times New Roman"/>
        </w:rPr>
        <w:t>Article 5.4.</w:t>
      </w:r>
      <w:r w:rsidRPr="00E42B1E">
        <w:rPr>
          <w:rFonts w:ascii="Times New Roman" w:hAnsi="Times New Roman"/>
        </w:rPr>
        <w:t xml:space="preserve"> </w:t>
      </w:r>
    </w:p>
    <w:p w14:paraId="62812DE3" w14:textId="77777777" w:rsidR="003E3C8F" w:rsidRPr="00E42B1E" w:rsidRDefault="003E3C8F" w:rsidP="001568DA">
      <w:pPr>
        <w:numPr>
          <w:ilvl w:val="0"/>
          <w:numId w:val="38"/>
        </w:numPr>
        <w:spacing w:after="240" w:line="276" w:lineRule="auto"/>
        <w:ind w:left="993"/>
        <w:jc w:val="both"/>
        <w:rPr>
          <w:rFonts w:ascii="Times New Roman" w:hAnsi="Times New Roman"/>
        </w:rPr>
      </w:pPr>
      <w:r w:rsidRPr="00E42B1E">
        <w:rPr>
          <w:rFonts w:ascii="Times New Roman" w:hAnsi="Times New Roman"/>
        </w:rPr>
        <w:t xml:space="preserve">Progress in the activities specified in Condition Subsequent </w:t>
      </w:r>
    </w:p>
    <w:p w14:paraId="10CA4CBD" w14:textId="77777777" w:rsidR="003E3C8F" w:rsidRPr="00E42B1E" w:rsidRDefault="003E3C8F" w:rsidP="001568DA">
      <w:pPr>
        <w:numPr>
          <w:ilvl w:val="0"/>
          <w:numId w:val="38"/>
        </w:numPr>
        <w:spacing w:after="240" w:line="276" w:lineRule="auto"/>
        <w:ind w:left="993"/>
        <w:jc w:val="both"/>
        <w:rPr>
          <w:rFonts w:ascii="Times New Roman" w:hAnsi="Times New Roman"/>
        </w:rPr>
      </w:pPr>
      <w:r w:rsidRPr="00E42B1E">
        <w:rPr>
          <w:rFonts w:ascii="Times New Roman" w:hAnsi="Times New Roman"/>
        </w:rPr>
        <w:lastRenderedPageBreak/>
        <w:t xml:space="preserve">Verification of readiness of the elements including the statutory clearances &amp; completion of civil works, fixing of all components and finalisation of punch points (if any) prior to charging of the elements </w:t>
      </w:r>
    </w:p>
    <w:p w14:paraId="3BEE9805" w14:textId="77777777" w:rsidR="00A95643" w:rsidRPr="00E42B1E" w:rsidRDefault="003E3C8F" w:rsidP="001568DA">
      <w:pPr>
        <w:numPr>
          <w:ilvl w:val="0"/>
          <w:numId w:val="38"/>
        </w:numPr>
        <w:spacing w:after="240" w:line="276" w:lineRule="auto"/>
        <w:ind w:left="993"/>
        <w:jc w:val="both"/>
        <w:rPr>
          <w:rFonts w:ascii="Times New Roman" w:hAnsi="Times New Roman"/>
        </w:rPr>
      </w:pPr>
      <w:r w:rsidRPr="00E42B1E">
        <w:rPr>
          <w:rFonts w:ascii="Times New Roman" w:hAnsi="Times New Roman"/>
        </w:rPr>
        <w:t>Progress of construction of substation and Transmission Lines</w:t>
      </w:r>
    </w:p>
    <w:p w14:paraId="4B4ADBD8" w14:textId="77777777" w:rsidR="001B05B3" w:rsidRPr="00E42B1E" w:rsidRDefault="00F07339" w:rsidP="001B05B3">
      <w:pPr>
        <w:spacing w:after="240" w:line="276" w:lineRule="auto"/>
        <w:ind w:left="993" w:hanging="993"/>
        <w:jc w:val="both"/>
        <w:rPr>
          <w:rFonts w:ascii="Times New Roman" w:hAnsi="Times New Roman"/>
        </w:rPr>
      </w:pPr>
      <w:r w:rsidRPr="00E42B1E">
        <w:rPr>
          <w:rFonts w:ascii="Times New Roman" w:hAnsi="Times New Roman"/>
        </w:rPr>
        <w:t>5.5.</w:t>
      </w:r>
      <w:r w:rsidR="00777B4C" w:rsidRPr="00E42B1E">
        <w:rPr>
          <w:rFonts w:ascii="Times New Roman" w:hAnsi="Times New Roman"/>
        </w:rPr>
        <w:t>5</w:t>
      </w:r>
      <w:r w:rsidRPr="00E42B1E">
        <w:rPr>
          <w:rFonts w:ascii="Times New Roman" w:hAnsi="Times New Roman"/>
        </w:rPr>
        <w:t xml:space="preserve"> </w:t>
      </w:r>
      <w:r w:rsidRPr="00E42B1E">
        <w:rPr>
          <w:rFonts w:ascii="Times New Roman" w:hAnsi="Times New Roman"/>
        </w:rPr>
        <w:tab/>
      </w:r>
      <w:r w:rsidR="00A95643" w:rsidRPr="00E42B1E">
        <w:rPr>
          <w:rFonts w:ascii="Times New Roman" w:hAnsi="Times New Roman"/>
        </w:rPr>
        <w:t xml:space="preserve">The progress shall be reviewed by the Independent </w:t>
      </w:r>
      <w:r w:rsidR="00291477" w:rsidRPr="00E42B1E">
        <w:rPr>
          <w:rFonts w:ascii="Times New Roman" w:hAnsi="Times New Roman"/>
        </w:rPr>
        <w:t>Engineer</w:t>
      </w:r>
      <w:r w:rsidR="00A95643" w:rsidRPr="00E42B1E">
        <w:rPr>
          <w:rFonts w:ascii="Times New Roman" w:hAnsi="Times New Roman"/>
        </w:rPr>
        <w:t xml:space="preserve"> against the </w:t>
      </w:r>
      <w:r w:rsidR="00291477" w:rsidRPr="00E42B1E">
        <w:rPr>
          <w:rFonts w:ascii="Times New Roman" w:hAnsi="Times New Roman"/>
        </w:rPr>
        <w:t>Project Execution Plan</w:t>
      </w:r>
      <w:r w:rsidR="00C42170" w:rsidRPr="00E42B1E">
        <w:rPr>
          <w:rFonts w:ascii="Times New Roman" w:hAnsi="Times New Roman"/>
        </w:rPr>
        <w:t>.</w:t>
      </w:r>
      <w:r w:rsidR="00291477" w:rsidRPr="00E42B1E">
        <w:rPr>
          <w:rFonts w:ascii="Times New Roman" w:hAnsi="Times New Roman"/>
        </w:rPr>
        <w:t xml:space="preserve"> </w:t>
      </w:r>
      <w:r w:rsidR="00C42170" w:rsidRPr="00E42B1E">
        <w:rPr>
          <w:rFonts w:ascii="Times New Roman" w:hAnsi="Times New Roman"/>
        </w:rPr>
        <w:t xml:space="preserve">The </w:t>
      </w:r>
      <w:r w:rsidR="00A95643" w:rsidRPr="00E42B1E">
        <w:rPr>
          <w:rFonts w:ascii="Times New Roman" w:hAnsi="Times New Roman"/>
        </w:rPr>
        <w:t xml:space="preserve">Independent </w:t>
      </w:r>
      <w:r w:rsidR="00291477" w:rsidRPr="00E42B1E">
        <w:rPr>
          <w:rFonts w:ascii="Times New Roman" w:hAnsi="Times New Roman"/>
        </w:rPr>
        <w:t xml:space="preserve">Engineer </w:t>
      </w:r>
      <w:r w:rsidR="00A95643" w:rsidRPr="00E42B1E">
        <w:rPr>
          <w:rFonts w:ascii="Times New Roman" w:hAnsi="Times New Roman"/>
        </w:rPr>
        <w:t xml:space="preserve">shall prepare its report on </w:t>
      </w:r>
      <w:r w:rsidR="0022376B" w:rsidRPr="00E42B1E">
        <w:rPr>
          <w:rFonts w:ascii="Times New Roman" w:hAnsi="Times New Roman"/>
        </w:rPr>
        <w:t>monthly</w:t>
      </w:r>
      <w:r w:rsidR="00A95643" w:rsidRPr="00E42B1E">
        <w:rPr>
          <w:rFonts w:ascii="Times New Roman" w:hAnsi="Times New Roman"/>
        </w:rPr>
        <w:t xml:space="preserve"> basis and submit the same to </w:t>
      </w:r>
      <w:r w:rsidR="00291477" w:rsidRPr="00E42B1E">
        <w:rPr>
          <w:rFonts w:ascii="Times New Roman" w:hAnsi="Times New Roman"/>
        </w:rPr>
        <w:t>Nodal Agency</w:t>
      </w:r>
      <w:r w:rsidR="004C561D" w:rsidRPr="00E42B1E">
        <w:rPr>
          <w:rFonts w:ascii="Times New Roman" w:hAnsi="Times New Roman"/>
        </w:rPr>
        <w:t xml:space="preserve"> </w:t>
      </w:r>
      <w:r w:rsidR="00A95643" w:rsidRPr="00E42B1E">
        <w:rPr>
          <w:rFonts w:ascii="Times New Roman" w:hAnsi="Times New Roman"/>
        </w:rPr>
        <w:t xml:space="preserve">highlighting the progress achieved till the end of respective </w:t>
      </w:r>
      <w:r w:rsidR="00AC3055" w:rsidRPr="00E42B1E">
        <w:rPr>
          <w:rFonts w:ascii="Times New Roman" w:hAnsi="Times New Roman"/>
        </w:rPr>
        <w:t xml:space="preserve">month </w:t>
      </w:r>
      <w:r w:rsidR="00A95643" w:rsidRPr="00E42B1E">
        <w:rPr>
          <w:rFonts w:ascii="Times New Roman" w:hAnsi="Times New Roman"/>
        </w:rPr>
        <w:t xml:space="preserve">vis-à-vis milestone activities, areas of concern, if any, which may result in delay in the timely </w:t>
      </w:r>
      <w:r w:rsidR="00D62DF3" w:rsidRPr="00E42B1E">
        <w:rPr>
          <w:rFonts w:ascii="Times New Roman" w:hAnsi="Times New Roman"/>
        </w:rPr>
        <w:t xml:space="preserve">completion </w:t>
      </w:r>
      <w:r w:rsidR="00A95643" w:rsidRPr="00E42B1E">
        <w:rPr>
          <w:rFonts w:ascii="Times New Roman" w:hAnsi="Times New Roman"/>
        </w:rPr>
        <w:t xml:space="preserve">of the Project. Based on the </w:t>
      </w:r>
      <w:r w:rsidR="004573CE" w:rsidRPr="00E42B1E">
        <w:rPr>
          <w:rFonts w:ascii="Times New Roman" w:hAnsi="Times New Roman"/>
        </w:rPr>
        <w:t xml:space="preserve">progress, </w:t>
      </w:r>
      <w:r w:rsidR="004E1817" w:rsidRPr="00E42B1E">
        <w:rPr>
          <w:rFonts w:ascii="Times New Roman" w:hAnsi="Times New Roman"/>
        </w:rPr>
        <w:t xml:space="preserve">Nodal Agency and/ or CEA </w:t>
      </w:r>
      <w:r w:rsidR="00A95643" w:rsidRPr="00E42B1E">
        <w:rPr>
          <w:rFonts w:ascii="Times New Roman" w:hAnsi="Times New Roman"/>
        </w:rPr>
        <w:t xml:space="preserve">shall issue written instructions to the TSP to take corrective measures, as may be prudent for the timely completion of the Project. </w:t>
      </w:r>
      <w:r w:rsidR="00081896" w:rsidRPr="00E42B1E">
        <w:rPr>
          <w:rFonts w:ascii="Times New Roman" w:hAnsi="Times New Roman"/>
        </w:rPr>
        <w:t xml:space="preserve">In case of any deficiency, </w:t>
      </w:r>
      <w:r w:rsidR="000B1DCA" w:rsidRPr="00E42B1E">
        <w:rPr>
          <w:rFonts w:ascii="Times New Roman" w:hAnsi="Times New Roman"/>
        </w:rPr>
        <w:t xml:space="preserve">the </w:t>
      </w:r>
      <w:r w:rsidR="00081896" w:rsidRPr="00E42B1E">
        <w:rPr>
          <w:rFonts w:ascii="Times New Roman" w:hAnsi="Times New Roman"/>
        </w:rPr>
        <w:t xml:space="preserve">Nodal Agency would be at liberty to </w:t>
      </w:r>
      <w:r w:rsidR="002C5A1A" w:rsidRPr="00E42B1E">
        <w:rPr>
          <w:rFonts w:ascii="Times New Roman" w:hAnsi="Times New Roman"/>
        </w:rPr>
        <w:t>take action in accordance with the procedure of this Agreement.</w:t>
      </w:r>
      <w:r w:rsidR="00081896" w:rsidRPr="00E42B1E">
        <w:rPr>
          <w:rFonts w:ascii="Times New Roman" w:hAnsi="Times New Roman"/>
        </w:rPr>
        <w:tab/>
      </w:r>
    </w:p>
    <w:p w14:paraId="11E0DA1E" w14:textId="77777777" w:rsidR="001B05B3" w:rsidRPr="00E42B1E" w:rsidRDefault="001B05B3" w:rsidP="009620FD">
      <w:pPr>
        <w:spacing w:after="240" w:line="276" w:lineRule="auto"/>
        <w:ind w:left="993" w:hanging="993"/>
        <w:jc w:val="both"/>
        <w:rPr>
          <w:rFonts w:ascii="Times New Roman" w:hAnsi="Times New Roman"/>
        </w:rPr>
      </w:pPr>
      <w:r w:rsidRPr="00E42B1E">
        <w:rPr>
          <w:rFonts w:ascii="Times New Roman" w:hAnsi="Times New Roman"/>
        </w:rPr>
        <w:t xml:space="preserve">5.5.6 </w:t>
      </w:r>
      <w:r w:rsidRPr="00E42B1E">
        <w:rPr>
          <w:rFonts w:ascii="Times New Roman" w:hAnsi="Times New Roman"/>
        </w:rPr>
        <w:tab/>
      </w:r>
      <w:r w:rsidR="00967F19" w:rsidRPr="00E42B1E">
        <w:rPr>
          <w:rFonts w:ascii="Times New Roman" w:hAnsi="Times New Roman"/>
        </w:rPr>
        <w:t xml:space="preserve">For any delay in commissioning any </w:t>
      </w:r>
      <w:r w:rsidR="00651968" w:rsidRPr="00E42B1E">
        <w:rPr>
          <w:rFonts w:ascii="Times New Roman" w:hAnsi="Times New Roman"/>
        </w:rPr>
        <w:t>critical</w:t>
      </w:r>
      <w:r w:rsidR="00967F19" w:rsidRPr="00E42B1E">
        <w:rPr>
          <w:rFonts w:ascii="Times New Roman" w:hAnsi="Times New Roman"/>
        </w:rPr>
        <w:t xml:space="preserve"> </w:t>
      </w:r>
      <w:r w:rsidR="00E9615D" w:rsidRPr="00E42B1E">
        <w:rPr>
          <w:rFonts w:ascii="Times New Roman" w:hAnsi="Times New Roman"/>
        </w:rPr>
        <w:t>E</w:t>
      </w:r>
      <w:r w:rsidR="00967F19" w:rsidRPr="00E42B1E">
        <w:rPr>
          <w:rFonts w:ascii="Times New Roman" w:hAnsi="Times New Roman"/>
        </w:rPr>
        <w:t>lement</w:t>
      </w:r>
      <w:r w:rsidR="00E9615D" w:rsidRPr="00E42B1E">
        <w:rPr>
          <w:rFonts w:ascii="Times New Roman" w:hAnsi="Times New Roman"/>
        </w:rPr>
        <w:t>(s)</w:t>
      </w:r>
      <w:r w:rsidR="001E3A9F" w:rsidRPr="00E42B1E">
        <w:rPr>
          <w:rFonts w:ascii="Times New Roman" w:hAnsi="Times New Roman"/>
        </w:rPr>
        <w:t xml:space="preserve">, as </w:t>
      </w:r>
      <w:r w:rsidR="00486BE3" w:rsidRPr="00E42B1E">
        <w:rPr>
          <w:rFonts w:ascii="Times New Roman" w:hAnsi="Times New Roman"/>
        </w:rPr>
        <w:t>identified</w:t>
      </w:r>
      <w:r w:rsidR="001E3A9F" w:rsidRPr="00E42B1E">
        <w:rPr>
          <w:rFonts w:ascii="Times New Roman" w:hAnsi="Times New Roman"/>
        </w:rPr>
        <w:t xml:space="preserve"> in Schedule 1 &amp; Schedule 2 of this Agreement, </w:t>
      </w:r>
      <w:r w:rsidR="00967F19" w:rsidRPr="00E42B1E">
        <w:rPr>
          <w:rFonts w:ascii="Times New Roman" w:hAnsi="Times New Roman"/>
        </w:rPr>
        <w:t xml:space="preserve"> beyond a period of 45 days shall lead to a sequestration of 10% of the </w:t>
      </w:r>
      <w:r w:rsidR="00C8234A" w:rsidRPr="00E42B1E">
        <w:rPr>
          <w:rFonts w:ascii="Times New Roman" w:hAnsi="Times New Roman"/>
        </w:rPr>
        <w:t>Contract Performance Guarantee</w:t>
      </w:r>
      <w:r w:rsidR="00967F19" w:rsidRPr="00E42B1E">
        <w:rPr>
          <w:rFonts w:ascii="Times New Roman" w:hAnsi="Times New Roman"/>
        </w:rPr>
        <w:t>.</w:t>
      </w:r>
    </w:p>
    <w:p w14:paraId="7A1C72E8" w14:textId="77777777" w:rsidR="00C0377A" w:rsidRPr="00E42B1E" w:rsidRDefault="00C0377A" w:rsidP="00FD147F">
      <w:pPr>
        <w:pStyle w:val="Heading2"/>
        <w:spacing w:line="276" w:lineRule="auto"/>
        <w:jc w:val="both"/>
        <w:rPr>
          <w:rFonts w:ascii="Times New Roman" w:hAnsi="Times New Roman"/>
        </w:rPr>
      </w:pPr>
      <w:bookmarkStart w:id="127" w:name="_Ref172540486"/>
      <w:r w:rsidRPr="00E42B1E">
        <w:rPr>
          <w:rFonts w:ascii="Times New Roman" w:hAnsi="Times New Roman"/>
        </w:rPr>
        <w:t>Site regulations and Construction Documents</w:t>
      </w:r>
      <w:bookmarkEnd w:id="127"/>
    </w:p>
    <w:p w14:paraId="30712F75" w14:textId="77777777" w:rsidR="00C0377A" w:rsidRPr="00E42B1E" w:rsidRDefault="00C0377A" w:rsidP="00FD147F">
      <w:pPr>
        <w:spacing w:line="276" w:lineRule="auto"/>
        <w:ind w:left="960"/>
        <w:jc w:val="both"/>
        <w:rPr>
          <w:rFonts w:ascii="Times New Roman" w:hAnsi="Times New Roman"/>
        </w:rPr>
      </w:pPr>
      <w:r w:rsidRPr="00E42B1E">
        <w:rPr>
          <w:rFonts w:ascii="Times New Roman" w:hAnsi="Times New Roman"/>
        </w:rPr>
        <w:t xml:space="preserve">The TSP shall abide by the Safety Rules and Procedures as mentioned in Schedule </w:t>
      </w:r>
      <w:r w:rsidR="001B6E88" w:rsidRPr="00E42B1E">
        <w:rPr>
          <w:rFonts w:ascii="Times New Roman" w:hAnsi="Times New Roman"/>
        </w:rPr>
        <w:t xml:space="preserve">3 </w:t>
      </w:r>
      <w:r w:rsidRPr="00E42B1E">
        <w:rPr>
          <w:rFonts w:ascii="Times New Roman" w:hAnsi="Times New Roman"/>
        </w:rPr>
        <w:t>of this Agreement</w:t>
      </w:r>
    </w:p>
    <w:p w14:paraId="01367B0B" w14:textId="77777777" w:rsidR="00C0377A" w:rsidRPr="00E42B1E" w:rsidRDefault="00C0377A" w:rsidP="00FD147F">
      <w:pPr>
        <w:spacing w:line="276" w:lineRule="auto"/>
        <w:ind w:left="960"/>
        <w:jc w:val="both"/>
        <w:rPr>
          <w:rFonts w:ascii="Times New Roman" w:hAnsi="Times New Roman"/>
        </w:rPr>
      </w:pPr>
      <w:r w:rsidRPr="00E42B1E">
        <w:rPr>
          <w:rFonts w:ascii="Times New Roman" w:hAnsi="Times New Roman"/>
        </w:rPr>
        <w:t>The TSP shall retain at the Site and make available for inspection at all reasonable times</w:t>
      </w:r>
      <w:r w:rsidR="002A5701" w:rsidRPr="00E42B1E">
        <w:rPr>
          <w:rFonts w:ascii="Times New Roman" w:hAnsi="Times New Roman"/>
        </w:rPr>
        <w:t>,</w:t>
      </w:r>
      <w:r w:rsidRPr="00E42B1E">
        <w:rPr>
          <w:rFonts w:ascii="Times New Roman" w:hAnsi="Times New Roman"/>
        </w:rPr>
        <w:t xml:space="preserve"> copies of the Consents, Clearances and Permits, construction drawings and other documents related to construction.</w:t>
      </w:r>
    </w:p>
    <w:p w14:paraId="221AF8D0" w14:textId="77777777" w:rsidR="00C0377A" w:rsidRPr="00E42B1E" w:rsidRDefault="00C0377A" w:rsidP="00FD147F">
      <w:pPr>
        <w:pStyle w:val="Heading2"/>
        <w:spacing w:line="276" w:lineRule="auto"/>
        <w:jc w:val="both"/>
        <w:rPr>
          <w:rFonts w:ascii="Times New Roman" w:hAnsi="Times New Roman"/>
        </w:rPr>
      </w:pPr>
      <w:r w:rsidRPr="00E42B1E">
        <w:rPr>
          <w:rFonts w:ascii="Times New Roman" w:hAnsi="Times New Roman"/>
        </w:rPr>
        <w:t>Supervision of work:</w:t>
      </w:r>
    </w:p>
    <w:p w14:paraId="7FC816A8" w14:textId="77777777" w:rsidR="00C0377A" w:rsidRPr="00E42B1E" w:rsidRDefault="00C0377A" w:rsidP="00FD147F">
      <w:pPr>
        <w:spacing w:line="276" w:lineRule="auto"/>
        <w:ind w:left="960"/>
        <w:jc w:val="both"/>
        <w:rPr>
          <w:rFonts w:ascii="Times New Roman" w:hAnsi="Times New Roman"/>
        </w:rPr>
      </w:pPr>
      <w:r w:rsidRPr="00E42B1E">
        <w:rPr>
          <w:rFonts w:ascii="Times New Roman" w:hAnsi="Times New Roman"/>
        </w:rPr>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3A1A213B" w14:textId="77777777" w:rsidR="00C0377A" w:rsidRPr="00E42B1E" w:rsidRDefault="00C0377A" w:rsidP="00FD147F">
      <w:pPr>
        <w:pStyle w:val="Heading2"/>
        <w:spacing w:line="276" w:lineRule="auto"/>
        <w:jc w:val="both"/>
        <w:rPr>
          <w:rFonts w:ascii="Times New Roman" w:hAnsi="Times New Roman"/>
        </w:rPr>
      </w:pPr>
      <w:bookmarkStart w:id="128" w:name="_Ref173658891"/>
      <w:r w:rsidRPr="00E42B1E">
        <w:rPr>
          <w:rFonts w:ascii="Times New Roman" w:hAnsi="Times New Roman"/>
        </w:rPr>
        <w:t>Remedial Measures:</w:t>
      </w:r>
      <w:bookmarkEnd w:id="128"/>
    </w:p>
    <w:p w14:paraId="1779AFC6" w14:textId="77777777" w:rsidR="00C0377A" w:rsidRPr="00E42B1E" w:rsidRDefault="00C0377A" w:rsidP="00FD147F">
      <w:pPr>
        <w:spacing w:line="276" w:lineRule="auto"/>
        <w:ind w:left="960"/>
        <w:jc w:val="both"/>
        <w:rPr>
          <w:rFonts w:ascii="Times New Roman" w:hAnsi="Times New Roman"/>
        </w:rPr>
      </w:pPr>
      <w:r w:rsidRPr="00E42B1E">
        <w:rPr>
          <w:rFonts w:ascii="Times New Roman" w:hAnsi="Times New Roman"/>
        </w:rPr>
        <w:t xml:space="preserve">The TSP shall take all necessary actions for remedying the shortfall in achievement of timely progress in execution of the Project, if any, as intimated by the </w:t>
      </w:r>
      <w:r w:rsidR="00A2009B" w:rsidRPr="00E42B1E">
        <w:rPr>
          <w:rFonts w:ascii="Times New Roman" w:hAnsi="Times New Roman"/>
        </w:rPr>
        <w:t xml:space="preserve">Independent Engineer and/ or </w:t>
      </w:r>
      <w:r w:rsidRPr="00E42B1E">
        <w:rPr>
          <w:rFonts w:ascii="Times New Roman" w:hAnsi="Times New Roman"/>
        </w:rPr>
        <w:t>CEA</w:t>
      </w:r>
      <w:r w:rsidR="00D3397B" w:rsidRPr="00E42B1E">
        <w:rPr>
          <w:rFonts w:ascii="Times New Roman" w:hAnsi="Times New Roman"/>
        </w:rPr>
        <w:t xml:space="preserve"> and</w:t>
      </w:r>
      <w:r w:rsidR="000811E4" w:rsidRPr="00E42B1E">
        <w:rPr>
          <w:rFonts w:ascii="Times New Roman" w:hAnsi="Times New Roman"/>
        </w:rPr>
        <w:t>/ or</w:t>
      </w:r>
      <w:r w:rsidR="00D3397B" w:rsidRPr="00E42B1E">
        <w:rPr>
          <w:rFonts w:ascii="Times New Roman" w:hAnsi="Times New Roman"/>
        </w:rPr>
        <w:t xml:space="preserve"> </w:t>
      </w:r>
      <w:r w:rsidR="00C62DF2" w:rsidRPr="00E42B1E">
        <w:rPr>
          <w:rFonts w:ascii="Times New Roman" w:hAnsi="Times New Roman"/>
        </w:rPr>
        <w:t xml:space="preserve">the </w:t>
      </w:r>
      <w:r w:rsidR="00D3397B" w:rsidRPr="00E42B1E">
        <w:rPr>
          <w:rFonts w:ascii="Times New Roman" w:hAnsi="Times New Roman"/>
        </w:rPr>
        <w:t>Nodal Agency</w:t>
      </w:r>
      <w:r w:rsidRPr="00E42B1E">
        <w:rPr>
          <w:rFonts w:ascii="Times New Roman" w:hAnsi="Times New Roman"/>
        </w:rPr>
        <w:t xml:space="preserve">. However, such intimation by the </w:t>
      </w:r>
      <w:r w:rsidR="00A2009B" w:rsidRPr="00E42B1E">
        <w:rPr>
          <w:rFonts w:ascii="Times New Roman" w:hAnsi="Times New Roman"/>
        </w:rPr>
        <w:t xml:space="preserve">Independent Engineer and/ or </w:t>
      </w:r>
      <w:r w:rsidRPr="00E42B1E">
        <w:rPr>
          <w:rFonts w:ascii="Times New Roman" w:hAnsi="Times New Roman"/>
        </w:rPr>
        <w:t>CEA</w:t>
      </w:r>
      <w:r w:rsidR="00D3397B" w:rsidRPr="00E42B1E">
        <w:rPr>
          <w:rFonts w:ascii="Times New Roman" w:hAnsi="Times New Roman"/>
        </w:rPr>
        <w:t xml:space="preserve"> and</w:t>
      </w:r>
      <w:r w:rsidR="000811E4" w:rsidRPr="00E42B1E">
        <w:rPr>
          <w:rFonts w:ascii="Times New Roman" w:hAnsi="Times New Roman"/>
        </w:rPr>
        <w:t>/ or</w:t>
      </w:r>
      <w:r w:rsidR="00D3397B" w:rsidRPr="00E42B1E">
        <w:rPr>
          <w:rFonts w:ascii="Times New Roman" w:hAnsi="Times New Roman"/>
        </w:rPr>
        <w:t xml:space="preserve"> </w:t>
      </w:r>
      <w:r w:rsidR="00C62DF2" w:rsidRPr="00E42B1E">
        <w:rPr>
          <w:rFonts w:ascii="Times New Roman" w:hAnsi="Times New Roman"/>
        </w:rPr>
        <w:t xml:space="preserve">the </w:t>
      </w:r>
      <w:r w:rsidR="00D3397B" w:rsidRPr="00E42B1E">
        <w:rPr>
          <w:rFonts w:ascii="Times New Roman" w:hAnsi="Times New Roman"/>
        </w:rPr>
        <w:t>Nodal Agency</w:t>
      </w:r>
      <w:r w:rsidRPr="00E42B1E">
        <w:rPr>
          <w:rFonts w:ascii="Times New Roman" w:hAnsi="Times New Roman"/>
        </w:rPr>
        <w:t xml:space="preserve"> and the subsequent effect of such remedial measures carried out by the TSP shall not relieve the TSP of its obligations in the Agreement. </w:t>
      </w:r>
      <w:r w:rsidR="004136D3" w:rsidRPr="00E42B1E">
        <w:rPr>
          <w:rFonts w:ascii="Times New Roman" w:hAnsi="Times New Roman"/>
        </w:rPr>
        <w:t xml:space="preserve">Independent Engineer and/ or </w:t>
      </w:r>
      <w:r w:rsidRPr="00E42B1E">
        <w:rPr>
          <w:rFonts w:ascii="Times New Roman" w:hAnsi="Times New Roman"/>
        </w:rPr>
        <w:t>CEA</w:t>
      </w:r>
      <w:r w:rsidR="00F21F6D" w:rsidRPr="00E42B1E">
        <w:rPr>
          <w:rFonts w:ascii="Times New Roman" w:hAnsi="Times New Roman"/>
        </w:rPr>
        <w:t xml:space="preserve"> and</w:t>
      </w:r>
      <w:r w:rsidR="000811E4" w:rsidRPr="00E42B1E">
        <w:rPr>
          <w:rFonts w:ascii="Times New Roman" w:hAnsi="Times New Roman"/>
        </w:rPr>
        <w:t>/ or</w:t>
      </w:r>
      <w:r w:rsidR="00F21F6D" w:rsidRPr="00E42B1E">
        <w:rPr>
          <w:rFonts w:ascii="Times New Roman" w:hAnsi="Times New Roman"/>
        </w:rPr>
        <w:t xml:space="preserve"> </w:t>
      </w:r>
      <w:r w:rsidR="00C62DF2" w:rsidRPr="00E42B1E">
        <w:rPr>
          <w:rFonts w:ascii="Times New Roman" w:hAnsi="Times New Roman"/>
        </w:rPr>
        <w:t xml:space="preserve">the </w:t>
      </w:r>
      <w:r w:rsidR="00F21F6D" w:rsidRPr="00E42B1E">
        <w:rPr>
          <w:rFonts w:ascii="Times New Roman" w:hAnsi="Times New Roman"/>
        </w:rPr>
        <w:t>Nodal Agency</w:t>
      </w:r>
      <w:r w:rsidRPr="00E42B1E">
        <w:rPr>
          <w:rFonts w:ascii="Times New Roman" w:hAnsi="Times New Roman"/>
        </w:rPr>
        <w:t xml:space="preserve"> may carry out random inspections during the </w:t>
      </w:r>
      <w:r w:rsidRPr="00E42B1E">
        <w:rPr>
          <w:rFonts w:ascii="Times New Roman" w:hAnsi="Times New Roman"/>
        </w:rPr>
        <w:lastRenderedPageBreak/>
        <w:t>Project execution, as and when deemed necessary by it. If the shortfalls as intimated to the TSP are not remedied to the satisfaction of the CEA</w:t>
      </w:r>
      <w:r w:rsidR="00F21F6D" w:rsidRPr="00E42B1E">
        <w:rPr>
          <w:rFonts w:ascii="Times New Roman" w:hAnsi="Times New Roman"/>
        </w:rPr>
        <w:t xml:space="preserve"> and</w:t>
      </w:r>
      <w:r w:rsidR="000811E4" w:rsidRPr="00E42B1E">
        <w:rPr>
          <w:rFonts w:ascii="Times New Roman" w:hAnsi="Times New Roman"/>
        </w:rPr>
        <w:t>/ or</w:t>
      </w:r>
      <w:r w:rsidR="00F21F6D" w:rsidRPr="00E42B1E">
        <w:rPr>
          <w:rFonts w:ascii="Times New Roman" w:hAnsi="Times New Roman"/>
        </w:rPr>
        <w:t xml:space="preserve"> </w:t>
      </w:r>
      <w:r w:rsidR="00C62DF2" w:rsidRPr="00E42B1E">
        <w:rPr>
          <w:rFonts w:ascii="Times New Roman" w:hAnsi="Times New Roman"/>
        </w:rPr>
        <w:t xml:space="preserve">the </w:t>
      </w:r>
      <w:r w:rsidR="00F21F6D" w:rsidRPr="00E42B1E">
        <w:rPr>
          <w:rFonts w:ascii="Times New Roman" w:hAnsi="Times New Roman"/>
        </w:rPr>
        <w:t>Nodal Agency</w:t>
      </w:r>
      <w:r w:rsidRPr="00E42B1E">
        <w:rPr>
          <w:rFonts w:ascii="Times New Roman" w:hAnsi="Times New Roman"/>
        </w:rPr>
        <w:t xml:space="preserve">, </w:t>
      </w:r>
      <w:r w:rsidR="000C6E32" w:rsidRPr="00E42B1E">
        <w:rPr>
          <w:rFonts w:ascii="Times New Roman" w:hAnsi="Times New Roman"/>
        </w:rPr>
        <w:t xml:space="preserve">this Agreement may be terminated by the Nodal Agency by giving </w:t>
      </w:r>
      <w:r w:rsidR="005111D7" w:rsidRPr="00E42B1E">
        <w:rPr>
          <w:rFonts w:ascii="Times New Roman" w:hAnsi="Times New Roman"/>
        </w:rPr>
        <w:t>a Termination Notice to the TSP, in writing, of at least seven (7) days</w:t>
      </w:r>
      <w:r w:rsidR="000C6E32" w:rsidRPr="00E42B1E">
        <w:rPr>
          <w:rFonts w:ascii="Times New Roman" w:hAnsi="Times New Roman"/>
        </w:rPr>
        <w:t>, with a copy to CEA and the Lenders’ Representative</w:t>
      </w:r>
      <w:r w:rsidR="00760371" w:rsidRPr="00E42B1E">
        <w:rPr>
          <w:rFonts w:ascii="Times New Roman" w:hAnsi="Times New Roman"/>
        </w:rPr>
        <w:t xml:space="preserve"> in order to enable the Lenders to exercise right of substitution in accordance with Article 15.3 of this Agreement</w:t>
      </w:r>
      <w:r w:rsidR="00760371" w:rsidRPr="00E42B1E" w:rsidDel="00C32187">
        <w:rPr>
          <w:rFonts w:ascii="Times New Roman" w:hAnsi="Times New Roman"/>
        </w:rPr>
        <w:t xml:space="preserve"> </w:t>
      </w:r>
      <w:r w:rsidRPr="00E42B1E">
        <w:rPr>
          <w:rFonts w:ascii="Times New Roman" w:hAnsi="Times New Roman"/>
        </w:rPr>
        <w:t>.</w:t>
      </w:r>
    </w:p>
    <w:p w14:paraId="32590284" w14:textId="77777777" w:rsidR="00C0377A" w:rsidRPr="00E42B1E" w:rsidRDefault="00205546">
      <w:pPr>
        <w:widowControl w:val="0"/>
        <w:jc w:val="both"/>
        <w:rPr>
          <w:rFonts w:ascii="Times New Roman" w:hAnsi="Times New Roman"/>
          <w:b/>
        </w:rPr>
      </w:pPr>
      <w:r w:rsidRPr="00E42B1E">
        <w:rPr>
          <w:rFonts w:ascii="Times New Roman" w:hAnsi="Times New Roman"/>
        </w:rPr>
        <w:br w:type="page"/>
      </w:r>
      <w:r w:rsidR="00C0377A" w:rsidRPr="00E42B1E">
        <w:rPr>
          <w:rFonts w:ascii="Times New Roman" w:hAnsi="Times New Roman"/>
          <w:b/>
        </w:rPr>
        <w:lastRenderedPageBreak/>
        <w:t xml:space="preserve">ARTICLE: 6 </w:t>
      </w:r>
    </w:p>
    <w:p w14:paraId="1BC255A7" w14:textId="77777777" w:rsidR="00C0377A" w:rsidRPr="00E42B1E" w:rsidRDefault="00C0377A" w:rsidP="00B91B88">
      <w:pPr>
        <w:pStyle w:val="Heading1"/>
        <w:rPr>
          <w:rFonts w:ascii="Times New Roman" w:hAnsi="Times New Roman"/>
          <w:sz w:val="24"/>
        </w:rPr>
      </w:pPr>
      <w:bookmarkStart w:id="129" w:name="_Ref170028570"/>
      <w:bookmarkStart w:id="130" w:name="_Toc59344025"/>
      <w:r w:rsidRPr="00E42B1E">
        <w:rPr>
          <w:rFonts w:ascii="Times New Roman" w:hAnsi="Times New Roman"/>
          <w:sz w:val="24"/>
        </w:rPr>
        <w:t>Connection and commissioning of the Project</w:t>
      </w:r>
      <w:bookmarkEnd w:id="129"/>
      <w:bookmarkEnd w:id="130"/>
    </w:p>
    <w:p w14:paraId="095C9707" w14:textId="77777777" w:rsidR="00C0377A" w:rsidRPr="00E42B1E" w:rsidRDefault="00C0377A" w:rsidP="00FD147F">
      <w:pPr>
        <w:pStyle w:val="Heading2"/>
        <w:keepNext w:val="0"/>
        <w:widowControl w:val="0"/>
        <w:spacing w:line="276" w:lineRule="auto"/>
        <w:jc w:val="both"/>
        <w:rPr>
          <w:rFonts w:ascii="Times New Roman" w:hAnsi="Times New Roman"/>
        </w:rPr>
      </w:pPr>
      <w:bookmarkStart w:id="131" w:name="_Ref172542605"/>
      <w:r w:rsidRPr="00E42B1E">
        <w:rPr>
          <w:rFonts w:ascii="Times New Roman" w:hAnsi="Times New Roman"/>
        </w:rPr>
        <w:t>Connection with the Inter-Connection Facilities:</w:t>
      </w:r>
      <w:bookmarkEnd w:id="131"/>
    </w:p>
    <w:p w14:paraId="401A933A" w14:textId="327990A2" w:rsidR="00C0377A" w:rsidRPr="00E42B1E" w:rsidRDefault="00C0377A" w:rsidP="002E17E1">
      <w:pPr>
        <w:pStyle w:val="Heading3"/>
        <w:tabs>
          <w:tab w:val="clear" w:pos="2250"/>
          <w:tab w:val="num" w:pos="1170"/>
        </w:tabs>
        <w:spacing w:line="276" w:lineRule="auto"/>
        <w:ind w:left="1166" w:hanging="1166"/>
        <w:rPr>
          <w:rFonts w:ascii="Times New Roman" w:hAnsi="Times New Roman"/>
          <w:sz w:val="24"/>
        </w:rPr>
      </w:pPr>
      <w:bookmarkStart w:id="132" w:name="_Ref169507485"/>
      <w:r w:rsidRPr="00E42B1E">
        <w:rPr>
          <w:rFonts w:ascii="Times New Roman" w:hAnsi="Times New Roman"/>
          <w:sz w:val="24"/>
        </w:rPr>
        <w:t>The TSP shall give the RLDC(s), CTU</w:t>
      </w:r>
      <w:r w:rsidR="00617ABA" w:rsidRPr="00E42B1E">
        <w:rPr>
          <w:rFonts w:ascii="Times New Roman" w:hAnsi="Times New Roman"/>
          <w:sz w:val="24"/>
        </w:rPr>
        <w:t xml:space="preserve">, </w:t>
      </w:r>
      <w:r w:rsidRPr="00E42B1E">
        <w:rPr>
          <w:rFonts w:ascii="Times New Roman" w:hAnsi="Times New Roman"/>
          <w:sz w:val="24"/>
        </w:rPr>
        <w:t>/ STU, as the case may be, and any other agencies as required</w:t>
      </w:r>
      <w:r w:rsidR="00617ABA" w:rsidRPr="00E42B1E">
        <w:rPr>
          <w:rFonts w:ascii="Times New Roman" w:hAnsi="Times New Roman"/>
          <w:sz w:val="24"/>
        </w:rPr>
        <w:t>,</w:t>
      </w:r>
      <w:r w:rsidRPr="00E42B1E">
        <w:rPr>
          <w:rFonts w:ascii="Times New Roman" w:hAnsi="Times New Roman"/>
          <w:sz w:val="24"/>
        </w:rPr>
        <w:t xml:space="preserve"> at least sixty (60) days advance written notice of the date on which it intends to connect an Element of the Project,</w:t>
      </w:r>
      <w:r w:rsidR="00E5144A" w:rsidRPr="00E42B1E">
        <w:rPr>
          <w:rFonts w:ascii="Times New Roman" w:hAnsi="Times New Roman"/>
          <w:sz w:val="24"/>
        </w:rPr>
        <w:t xml:space="preserve"> </w:t>
      </w:r>
      <w:r w:rsidRPr="00E42B1E">
        <w:rPr>
          <w:rFonts w:ascii="Times New Roman" w:hAnsi="Times New Roman"/>
          <w:sz w:val="24"/>
        </w:rPr>
        <w:t xml:space="preserve">which date shall not </w:t>
      </w:r>
      <w:r w:rsidR="00617ABA" w:rsidRPr="00E42B1E">
        <w:rPr>
          <w:rFonts w:ascii="Times New Roman" w:hAnsi="Times New Roman"/>
          <w:sz w:val="24"/>
        </w:rPr>
        <w:t xml:space="preserve">be </w:t>
      </w:r>
      <w:r w:rsidRPr="00E42B1E">
        <w:rPr>
          <w:rFonts w:ascii="Times New Roman" w:hAnsi="Times New Roman"/>
          <w:sz w:val="24"/>
        </w:rPr>
        <w:t>earlier than its Scheduled COD</w:t>
      </w:r>
      <w:r w:rsidR="007E47BA" w:rsidRPr="00E42B1E">
        <w:rPr>
          <w:rFonts w:ascii="Times New Roman" w:hAnsi="Times New Roman"/>
          <w:sz w:val="24"/>
        </w:rPr>
        <w:t xml:space="preserve"> </w:t>
      </w:r>
      <w:r w:rsidRPr="00E42B1E">
        <w:rPr>
          <w:rFonts w:ascii="Times New Roman" w:hAnsi="Times New Roman"/>
          <w:sz w:val="24"/>
        </w:rPr>
        <w:t xml:space="preserve">or Schedule COD extended as per Article </w:t>
      </w:r>
      <w:r w:rsidRPr="00E42B1E">
        <w:rPr>
          <w:rFonts w:ascii="Times New Roman" w:hAnsi="Times New Roman"/>
          <w:sz w:val="24"/>
        </w:rPr>
        <w:fldChar w:fldCharType="begin"/>
      </w:r>
      <w:r w:rsidRPr="00E42B1E">
        <w:rPr>
          <w:rFonts w:ascii="Times New Roman" w:hAnsi="Times New Roman"/>
          <w:sz w:val="24"/>
        </w:rPr>
        <w:instrText xml:space="preserve"> REF _Ref190326201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4.4.1</w:t>
      </w:r>
      <w:r w:rsidRPr="00E42B1E">
        <w:rPr>
          <w:rFonts w:ascii="Times New Roman" w:hAnsi="Times New Roman"/>
          <w:sz w:val="24"/>
        </w:rPr>
        <w:fldChar w:fldCharType="end"/>
      </w:r>
      <w:r w:rsidRPr="00E42B1E">
        <w:rPr>
          <w:rFonts w:ascii="Times New Roman" w:hAnsi="Times New Roman"/>
          <w:sz w:val="24"/>
        </w:rPr>
        <w:t xml:space="preserve"> </w:t>
      </w:r>
      <w:r w:rsidR="00940C1F" w:rsidRPr="00E42B1E">
        <w:rPr>
          <w:rFonts w:ascii="Times New Roman" w:hAnsi="Times New Roman"/>
          <w:sz w:val="24"/>
        </w:rPr>
        <w:t xml:space="preserve">&amp; 4.4.2 </w:t>
      </w:r>
      <w:r w:rsidRPr="00E42B1E">
        <w:rPr>
          <w:rFonts w:ascii="Times New Roman" w:hAnsi="Times New Roman"/>
          <w:sz w:val="24"/>
        </w:rPr>
        <w:t>of this Agreement</w:t>
      </w:r>
      <w:r w:rsidR="007E47BA" w:rsidRPr="00E42B1E">
        <w:rPr>
          <w:rFonts w:ascii="Times New Roman" w:hAnsi="Times New Roman"/>
          <w:sz w:val="24"/>
        </w:rPr>
        <w:t>,</w:t>
      </w:r>
      <w:r w:rsidR="006024DA" w:rsidRPr="00E42B1E">
        <w:rPr>
          <w:rFonts w:ascii="Times New Roman" w:hAnsi="Times New Roman"/>
          <w:sz w:val="24"/>
        </w:rPr>
        <w:t xml:space="preserve"> </w:t>
      </w:r>
      <w:r w:rsidR="007E47BA" w:rsidRPr="00E42B1E">
        <w:rPr>
          <w:rFonts w:ascii="Times New Roman" w:hAnsi="Times New Roman"/>
          <w:sz w:val="24"/>
        </w:rPr>
        <w:t>unless mutually agreed to by Parties</w:t>
      </w:r>
      <w:r w:rsidR="00970B67" w:rsidRPr="00E42B1E">
        <w:rPr>
          <w:rFonts w:ascii="Times New Roman" w:hAnsi="Times New Roman"/>
          <w:sz w:val="24"/>
        </w:rPr>
        <w:t xml:space="preserve">. Further, </w:t>
      </w:r>
      <w:bookmarkEnd w:id="132"/>
      <w:r w:rsidR="00970B67" w:rsidRPr="00E42B1E">
        <w:rPr>
          <w:rFonts w:ascii="Times New Roman" w:hAnsi="Times New Roman"/>
          <w:sz w:val="24"/>
        </w:rPr>
        <w:t>a</w:t>
      </w:r>
      <w:r w:rsidR="001636ED" w:rsidRPr="00E42B1E">
        <w:rPr>
          <w:rFonts w:ascii="Times New Roman" w:hAnsi="Times New Roman"/>
          <w:sz w:val="24"/>
        </w:rPr>
        <w:t xml:space="preserve">ny preponing </w:t>
      </w:r>
      <w:r w:rsidR="00A81FA2" w:rsidRPr="00E42B1E">
        <w:rPr>
          <w:rFonts w:ascii="Times New Roman" w:hAnsi="Times New Roman"/>
          <w:sz w:val="24"/>
        </w:rPr>
        <w:t>of COD of any element prior to S</w:t>
      </w:r>
      <w:r w:rsidR="001636ED" w:rsidRPr="00E42B1E">
        <w:rPr>
          <w:rFonts w:ascii="Times New Roman" w:hAnsi="Times New Roman"/>
          <w:sz w:val="24"/>
        </w:rPr>
        <w:t>cheduled COD mus</w:t>
      </w:r>
      <w:r w:rsidR="00A81FA2" w:rsidRPr="00E42B1E">
        <w:rPr>
          <w:rFonts w:ascii="Times New Roman" w:hAnsi="Times New Roman"/>
          <w:sz w:val="24"/>
        </w:rPr>
        <w:t xml:space="preserve">t be approved by </w:t>
      </w:r>
      <w:r w:rsidR="00531122" w:rsidRPr="00E42B1E">
        <w:rPr>
          <w:rFonts w:ascii="Times New Roman" w:hAnsi="Times New Roman"/>
          <w:sz w:val="24"/>
        </w:rPr>
        <w:t xml:space="preserve">the </w:t>
      </w:r>
      <w:r w:rsidR="00622E35" w:rsidRPr="00E42B1E">
        <w:rPr>
          <w:rFonts w:ascii="Times New Roman" w:hAnsi="Times New Roman"/>
          <w:sz w:val="24"/>
        </w:rPr>
        <w:t xml:space="preserve">Nodal </w:t>
      </w:r>
      <w:r w:rsidR="00AB2326" w:rsidRPr="00E42B1E">
        <w:rPr>
          <w:rFonts w:ascii="Times New Roman" w:hAnsi="Times New Roman"/>
          <w:sz w:val="24"/>
        </w:rPr>
        <w:t>A</w:t>
      </w:r>
      <w:r w:rsidR="00622E35" w:rsidRPr="00E42B1E">
        <w:rPr>
          <w:rFonts w:ascii="Times New Roman" w:hAnsi="Times New Roman"/>
          <w:sz w:val="24"/>
        </w:rPr>
        <w:t>gency</w:t>
      </w:r>
      <w:r w:rsidR="00970B67" w:rsidRPr="00E42B1E">
        <w:rPr>
          <w:rFonts w:ascii="Times New Roman" w:hAnsi="Times New Roman"/>
          <w:sz w:val="24"/>
        </w:rPr>
        <w:t>.</w:t>
      </w:r>
    </w:p>
    <w:p w14:paraId="568EEDF0" w14:textId="4A822F58" w:rsidR="00C0377A" w:rsidRPr="00E42B1E" w:rsidRDefault="00C0377A" w:rsidP="00CB0D75">
      <w:pPr>
        <w:pStyle w:val="Heading3"/>
        <w:keepNext w:val="0"/>
        <w:widowControl w:val="0"/>
        <w:tabs>
          <w:tab w:val="clear" w:pos="2250"/>
          <w:tab w:val="num" w:pos="1170"/>
        </w:tabs>
        <w:spacing w:line="276" w:lineRule="auto"/>
        <w:ind w:left="1170" w:hanging="1080"/>
        <w:rPr>
          <w:rFonts w:ascii="Times New Roman" w:hAnsi="Times New Roman"/>
          <w:sz w:val="24"/>
        </w:rPr>
      </w:pPr>
      <w:bookmarkStart w:id="133" w:name="_Ref190518006"/>
      <w:r w:rsidRPr="00E42B1E">
        <w:rPr>
          <w:rFonts w:ascii="Times New Roman" w:hAnsi="Times New Roman"/>
          <w:sz w:val="24"/>
        </w:rPr>
        <w:t xml:space="preserve">The RLDC / SLDC (as the case may be) or the CTU / STU (as the case may be), for reasonable cause, including </w:t>
      </w:r>
      <w:r w:rsidR="00C53311" w:rsidRPr="00E42B1E">
        <w:rPr>
          <w:rFonts w:ascii="Times New Roman" w:hAnsi="Times New Roman"/>
          <w:sz w:val="24"/>
        </w:rPr>
        <w:t>non-availability</w:t>
      </w:r>
      <w:r w:rsidR="00182FFD" w:rsidRPr="00E42B1E">
        <w:rPr>
          <w:rFonts w:ascii="Times New Roman" w:hAnsi="Times New Roman"/>
          <w:sz w:val="24"/>
        </w:rPr>
        <w:t xml:space="preserve"> of </w:t>
      </w:r>
      <w:r w:rsidR="004878B1" w:rsidRPr="00E42B1E">
        <w:rPr>
          <w:rFonts w:ascii="Times New Roman" w:hAnsi="Times New Roman"/>
          <w:sz w:val="24"/>
        </w:rPr>
        <w:t xml:space="preserve"> </w:t>
      </w:r>
      <w:r w:rsidR="00C53311" w:rsidRPr="00E42B1E">
        <w:rPr>
          <w:rFonts w:ascii="Times New Roman" w:hAnsi="Times New Roman"/>
          <w:sz w:val="24"/>
        </w:rPr>
        <w:t xml:space="preserve"> </w:t>
      </w:r>
      <w:r w:rsidRPr="00E42B1E">
        <w:rPr>
          <w:rFonts w:ascii="Times New Roman" w:hAnsi="Times New Roman"/>
          <w:sz w:val="24"/>
        </w:rPr>
        <w:t xml:space="preserve">Interconnection Facilities as per Article 4.2, </w:t>
      </w:r>
      <w:r w:rsidR="00403DDE" w:rsidRPr="00E42B1E">
        <w:rPr>
          <w:rFonts w:ascii="Times New Roman" w:hAnsi="Times New Roman"/>
          <w:sz w:val="24"/>
        </w:rPr>
        <w:t xml:space="preserve">can </w:t>
      </w:r>
      <w:r w:rsidRPr="00E42B1E">
        <w:rPr>
          <w:rFonts w:ascii="Times New Roman" w:hAnsi="Times New Roman"/>
          <w:sz w:val="24"/>
        </w:rPr>
        <w:t xml:space="preserve">defer the connection for up to fifteen (15) days from the date notified by the TSP pursuant to Article </w:t>
      </w:r>
      <w:r w:rsidRPr="00E42B1E">
        <w:rPr>
          <w:rFonts w:ascii="Times New Roman" w:hAnsi="Times New Roman"/>
          <w:sz w:val="24"/>
        </w:rPr>
        <w:fldChar w:fldCharType="begin"/>
      </w:r>
      <w:r w:rsidRPr="00E42B1E">
        <w:rPr>
          <w:rFonts w:ascii="Times New Roman" w:hAnsi="Times New Roman"/>
          <w:sz w:val="24"/>
        </w:rPr>
        <w:instrText xml:space="preserve"> REF _Ref169507485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6.1.1</w:t>
      </w:r>
      <w:r w:rsidRPr="00E42B1E">
        <w:rPr>
          <w:rFonts w:ascii="Times New Roman" w:hAnsi="Times New Roman"/>
          <w:sz w:val="24"/>
        </w:rPr>
        <w:fldChar w:fldCharType="end"/>
      </w:r>
      <w:r w:rsidR="006F2DC7" w:rsidRPr="00E42B1E">
        <w:rPr>
          <w:rFonts w:ascii="Times New Roman" w:hAnsi="Times New Roman"/>
          <w:sz w:val="24"/>
        </w:rPr>
        <w:t>,</w:t>
      </w:r>
      <w:r w:rsidRPr="00E42B1E">
        <w:rPr>
          <w:rFonts w:ascii="Times New Roman" w:hAnsi="Times New Roman"/>
          <w:sz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E42B1E">
        <w:rPr>
          <w:rFonts w:ascii="Times New Roman" w:hAnsi="Times New Roman"/>
          <w:sz w:val="24"/>
        </w:rPr>
        <w:t>thirty (</w:t>
      </w:r>
      <w:r w:rsidRPr="00E42B1E">
        <w:rPr>
          <w:rFonts w:ascii="Times New Roman" w:hAnsi="Times New Roman"/>
          <w:sz w:val="24"/>
        </w:rPr>
        <w:t>30</w:t>
      </w:r>
      <w:r w:rsidR="00B306C8" w:rsidRPr="00E42B1E">
        <w:rPr>
          <w:rFonts w:ascii="Times New Roman" w:hAnsi="Times New Roman"/>
          <w:sz w:val="24"/>
        </w:rPr>
        <w:t>)</w:t>
      </w:r>
      <w:r w:rsidRPr="00E42B1E">
        <w:rPr>
          <w:rFonts w:ascii="Times New Roman" w:hAnsi="Times New Roman"/>
          <w:sz w:val="24"/>
        </w:rPr>
        <w:t xml:space="preserve"> days.  Further, the Scheduled COD would be extended as required, for all such deferments on </w:t>
      </w:r>
      <w:r w:rsidR="00863425" w:rsidRPr="00E42B1E">
        <w:rPr>
          <w:rFonts w:ascii="Times New Roman" w:hAnsi="Times New Roman"/>
          <w:sz w:val="24"/>
        </w:rPr>
        <w:t>“</w:t>
      </w:r>
      <w:r w:rsidRPr="00E42B1E">
        <w:rPr>
          <w:rFonts w:ascii="Times New Roman" w:hAnsi="Times New Roman"/>
          <w:sz w:val="24"/>
        </w:rPr>
        <w:t xml:space="preserve">day </w:t>
      </w:r>
      <w:r w:rsidR="00863425" w:rsidRPr="00E42B1E">
        <w:rPr>
          <w:rFonts w:ascii="Times New Roman" w:hAnsi="Times New Roman"/>
          <w:sz w:val="24"/>
        </w:rPr>
        <w:t>to</w:t>
      </w:r>
      <w:r w:rsidRPr="00E42B1E">
        <w:rPr>
          <w:rFonts w:ascii="Times New Roman" w:hAnsi="Times New Roman"/>
          <w:sz w:val="24"/>
        </w:rPr>
        <w:t xml:space="preserve"> day</w:t>
      </w:r>
      <w:r w:rsidR="00863425" w:rsidRPr="00E42B1E">
        <w:rPr>
          <w:rFonts w:ascii="Times New Roman" w:hAnsi="Times New Roman"/>
          <w:sz w:val="24"/>
        </w:rPr>
        <w:t>”</w:t>
      </w:r>
      <w:r w:rsidRPr="00E42B1E">
        <w:rPr>
          <w:rFonts w:ascii="Times New Roman" w:hAnsi="Times New Roman"/>
          <w:sz w:val="24"/>
        </w:rPr>
        <w:t xml:space="preserve"> basis.</w:t>
      </w:r>
      <w:bookmarkEnd w:id="133"/>
    </w:p>
    <w:p w14:paraId="444AF02C" w14:textId="5371AF7A" w:rsidR="00C0377A" w:rsidRPr="00E42B1E" w:rsidRDefault="00C0377A" w:rsidP="005D640C">
      <w:pPr>
        <w:pStyle w:val="Heading3"/>
        <w:keepNext w:val="0"/>
        <w:widowControl w:val="0"/>
        <w:tabs>
          <w:tab w:val="clear" w:pos="2250"/>
          <w:tab w:val="num" w:pos="1170"/>
        </w:tabs>
        <w:spacing w:line="276" w:lineRule="auto"/>
        <w:ind w:left="1170" w:hanging="1080"/>
        <w:rPr>
          <w:rFonts w:ascii="Times New Roman" w:hAnsi="Times New Roman"/>
          <w:sz w:val="24"/>
        </w:rPr>
      </w:pPr>
      <w:bookmarkStart w:id="134" w:name="_Ref169507604"/>
      <w:r w:rsidRPr="00E42B1E">
        <w:rPr>
          <w:rFonts w:ascii="Times New Roman" w:hAnsi="Times New Roman"/>
          <w:sz w:val="24"/>
        </w:rPr>
        <w:t xml:space="preserve">Subject to Articles </w:t>
      </w:r>
      <w:r w:rsidRPr="00E42B1E">
        <w:rPr>
          <w:rFonts w:ascii="Times New Roman" w:hAnsi="Times New Roman"/>
          <w:sz w:val="24"/>
        </w:rPr>
        <w:fldChar w:fldCharType="begin"/>
      </w:r>
      <w:r w:rsidRPr="00E42B1E">
        <w:rPr>
          <w:rFonts w:ascii="Times New Roman" w:hAnsi="Times New Roman"/>
          <w:sz w:val="24"/>
        </w:rPr>
        <w:instrText xml:space="preserve"> REF _Ref169507485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6.1.1</w:t>
      </w:r>
      <w:r w:rsidRPr="00E42B1E">
        <w:rPr>
          <w:rFonts w:ascii="Times New Roman" w:hAnsi="Times New Roman"/>
          <w:sz w:val="24"/>
        </w:rPr>
        <w:fldChar w:fldCharType="end"/>
      </w:r>
      <w:r w:rsidRPr="00E42B1E">
        <w:rPr>
          <w:rFonts w:ascii="Times New Roman" w:hAnsi="Times New Roman"/>
          <w:sz w:val="24"/>
        </w:rPr>
        <w:t xml:space="preserve"> and </w:t>
      </w:r>
      <w:r w:rsidRPr="00E42B1E">
        <w:rPr>
          <w:rFonts w:ascii="Times New Roman" w:hAnsi="Times New Roman"/>
          <w:sz w:val="24"/>
        </w:rPr>
        <w:fldChar w:fldCharType="begin"/>
      </w:r>
      <w:r w:rsidRPr="00E42B1E">
        <w:rPr>
          <w:rFonts w:ascii="Times New Roman" w:hAnsi="Times New Roman"/>
          <w:sz w:val="24"/>
        </w:rPr>
        <w:instrText xml:space="preserve"> REF _Ref190518006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6.1.2</w:t>
      </w:r>
      <w:r w:rsidRPr="00E42B1E">
        <w:rPr>
          <w:rFonts w:ascii="Times New Roman" w:hAnsi="Times New Roman"/>
          <w:sz w:val="24"/>
        </w:rPr>
        <w:fldChar w:fldCharType="end"/>
      </w:r>
      <w:r w:rsidRPr="00E42B1E">
        <w:rPr>
          <w:rFonts w:ascii="Times New Roman" w:hAnsi="Times New Roman"/>
          <w:sz w:val="24"/>
        </w:rPr>
        <w:t>, any Element of Project may be connected with the Interconnection Facilities when:</w:t>
      </w:r>
      <w:bookmarkEnd w:id="134"/>
    </w:p>
    <w:p w14:paraId="09EC959D" w14:textId="77777777" w:rsidR="00C0377A" w:rsidRPr="00E42B1E" w:rsidRDefault="00C0377A" w:rsidP="001568DA">
      <w:pPr>
        <w:widowControl w:val="0"/>
        <w:numPr>
          <w:ilvl w:val="0"/>
          <w:numId w:val="19"/>
        </w:numPr>
        <w:spacing w:line="276" w:lineRule="auto"/>
        <w:jc w:val="both"/>
        <w:rPr>
          <w:rFonts w:ascii="Times New Roman" w:hAnsi="Times New Roman"/>
        </w:rPr>
      </w:pPr>
      <w:r w:rsidRPr="00E42B1E">
        <w:rPr>
          <w:rFonts w:ascii="Times New Roman" w:hAnsi="Times New Roman"/>
        </w:rPr>
        <w:t xml:space="preserve">it has been completed in accordance with this Agreement and the Connection Agreement; </w:t>
      </w:r>
    </w:p>
    <w:p w14:paraId="54346267" w14:textId="77777777" w:rsidR="00C0377A" w:rsidRPr="00E42B1E" w:rsidRDefault="00C0377A" w:rsidP="001568DA">
      <w:pPr>
        <w:widowControl w:val="0"/>
        <w:numPr>
          <w:ilvl w:val="0"/>
          <w:numId w:val="19"/>
        </w:numPr>
        <w:spacing w:line="276" w:lineRule="auto"/>
        <w:jc w:val="both"/>
        <w:rPr>
          <w:rFonts w:ascii="Times New Roman" w:hAnsi="Times New Roman"/>
        </w:rPr>
      </w:pPr>
      <w:bookmarkStart w:id="135" w:name="_Ref197839947"/>
      <w:r w:rsidRPr="00E42B1E">
        <w:rPr>
          <w:rFonts w:ascii="Times New Roman" w:hAnsi="Times New Roman"/>
        </w:rPr>
        <w:t xml:space="preserve">it meets the Grid </w:t>
      </w:r>
      <w:r w:rsidR="004177DC" w:rsidRPr="00E42B1E">
        <w:rPr>
          <w:rFonts w:ascii="Times New Roman" w:hAnsi="Times New Roman"/>
        </w:rPr>
        <w:t>Code, Central</w:t>
      </w:r>
      <w:r w:rsidRPr="00E42B1E">
        <w:rPr>
          <w:rFonts w:ascii="Times New Roman" w:hAnsi="Times New Roman"/>
        </w:rPr>
        <w:t xml:space="preserve"> Electricity Authority (Technical Standards for Connectivity to the Grid) Regulations, 2007 </w:t>
      </w:r>
      <w:r w:rsidR="008F086E" w:rsidRPr="00E42B1E">
        <w:rPr>
          <w:rFonts w:ascii="Times New Roman" w:hAnsi="Times New Roman"/>
        </w:rPr>
        <w:t xml:space="preserve">as amended from time to time </w:t>
      </w:r>
      <w:r w:rsidRPr="00E42B1E">
        <w:rPr>
          <w:rFonts w:ascii="Times New Roman" w:hAnsi="Times New Roman"/>
        </w:rPr>
        <w:t>and all other Indian legal requirements</w:t>
      </w:r>
      <w:r w:rsidR="006F2DC7" w:rsidRPr="00E42B1E">
        <w:rPr>
          <w:rFonts w:ascii="Times New Roman" w:hAnsi="Times New Roman"/>
        </w:rPr>
        <w:t>,</w:t>
      </w:r>
      <w:r w:rsidRPr="00E42B1E">
        <w:rPr>
          <w:rFonts w:ascii="Times New Roman" w:hAnsi="Times New Roman"/>
        </w:rPr>
        <w:t xml:space="preserve"> and</w:t>
      </w:r>
      <w:bookmarkEnd w:id="135"/>
      <w:r w:rsidRPr="00E42B1E">
        <w:rPr>
          <w:rFonts w:ascii="Times New Roman" w:hAnsi="Times New Roman"/>
        </w:rPr>
        <w:t xml:space="preserve"> </w:t>
      </w:r>
    </w:p>
    <w:p w14:paraId="78AFF65C" w14:textId="77777777" w:rsidR="00C0377A" w:rsidRPr="00E42B1E" w:rsidRDefault="00C0377A" w:rsidP="001568DA">
      <w:pPr>
        <w:widowControl w:val="0"/>
        <w:numPr>
          <w:ilvl w:val="0"/>
          <w:numId w:val="19"/>
        </w:numPr>
        <w:spacing w:line="276" w:lineRule="auto"/>
        <w:jc w:val="both"/>
        <w:rPr>
          <w:rFonts w:ascii="Times New Roman" w:hAnsi="Times New Roman"/>
        </w:rPr>
      </w:pPr>
      <w:r w:rsidRPr="00E42B1E">
        <w:rPr>
          <w:rFonts w:ascii="Times New Roman" w:hAnsi="Times New Roman"/>
        </w:rPr>
        <w:t>The TSP has obtained the approval in writing of the Electrical Inspector certifying that the Element is ready from the point of view of safety of supply and can be connected with the Interconnection Facilities.</w:t>
      </w:r>
    </w:p>
    <w:p w14:paraId="118B2BAC" w14:textId="77777777" w:rsidR="00BF14CC" w:rsidRPr="00E42B1E" w:rsidRDefault="00BF14CC" w:rsidP="001568DA">
      <w:pPr>
        <w:widowControl w:val="0"/>
        <w:numPr>
          <w:ilvl w:val="0"/>
          <w:numId w:val="19"/>
        </w:numPr>
        <w:spacing w:line="276" w:lineRule="auto"/>
        <w:jc w:val="both"/>
        <w:rPr>
          <w:rFonts w:ascii="Times New Roman" w:hAnsi="Times New Roman"/>
        </w:rPr>
      </w:pPr>
      <w:r w:rsidRPr="00E42B1E">
        <w:rPr>
          <w:rFonts w:ascii="Times New Roman" w:hAnsi="Times New Roman"/>
        </w:rPr>
        <w:t>It has satisfactorily met all the testing requirements as per Articles 6.1.4</w:t>
      </w:r>
    </w:p>
    <w:p w14:paraId="23172FE4" w14:textId="77777777" w:rsidR="00BF14CC" w:rsidRPr="00E42B1E" w:rsidRDefault="00550AA0" w:rsidP="002E17E1">
      <w:pPr>
        <w:pStyle w:val="Heading3"/>
        <w:tabs>
          <w:tab w:val="clear" w:pos="2250"/>
          <w:tab w:val="num" w:pos="1080"/>
        </w:tabs>
        <w:spacing w:line="276" w:lineRule="auto"/>
        <w:ind w:left="1077" w:hanging="1077"/>
        <w:rPr>
          <w:rFonts w:ascii="Times New Roman" w:hAnsi="Times New Roman"/>
          <w:sz w:val="24"/>
        </w:rPr>
      </w:pPr>
      <w:r w:rsidRPr="00E42B1E">
        <w:rPr>
          <w:rFonts w:ascii="Times New Roman" w:hAnsi="Times New Roman"/>
          <w:sz w:val="24"/>
        </w:rPr>
        <w:t xml:space="preserve">Site Acceptance Test (SAT)/ </w:t>
      </w:r>
      <w:r w:rsidR="0021025D" w:rsidRPr="00E42B1E">
        <w:rPr>
          <w:rFonts w:ascii="Times New Roman" w:hAnsi="Times New Roman"/>
          <w:sz w:val="24"/>
        </w:rPr>
        <w:t>pre-commissioning</w:t>
      </w:r>
      <w:r w:rsidRPr="00E42B1E">
        <w:rPr>
          <w:rFonts w:ascii="Times New Roman" w:hAnsi="Times New Roman"/>
          <w:sz w:val="24"/>
        </w:rPr>
        <w:t xml:space="preserve"> test</w:t>
      </w:r>
      <w:r w:rsidR="00BB6218" w:rsidRPr="00E42B1E">
        <w:rPr>
          <w:rFonts w:ascii="Times New Roman" w:hAnsi="Times New Roman"/>
          <w:sz w:val="24"/>
        </w:rPr>
        <w:t>s</w:t>
      </w:r>
      <w:r w:rsidRPr="00E42B1E">
        <w:rPr>
          <w:rFonts w:ascii="Times New Roman" w:hAnsi="Times New Roman"/>
          <w:sz w:val="24"/>
        </w:rPr>
        <w:t xml:space="preserve"> of a</w:t>
      </w:r>
      <w:r w:rsidR="00BF14CC" w:rsidRPr="00E42B1E">
        <w:rPr>
          <w:rFonts w:ascii="Times New Roman" w:hAnsi="Times New Roman"/>
          <w:sz w:val="24"/>
        </w:rPr>
        <w:t>ll major substation equipment</w:t>
      </w:r>
      <w:r w:rsidRPr="00E42B1E">
        <w:rPr>
          <w:rFonts w:ascii="Times New Roman" w:hAnsi="Times New Roman"/>
          <w:sz w:val="24"/>
        </w:rPr>
        <w:t xml:space="preserve">, </w:t>
      </w:r>
      <w:r w:rsidR="00BF14CC" w:rsidRPr="00E42B1E">
        <w:rPr>
          <w:rFonts w:ascii="Times New Roman" w:hAnsi="Times New Roman"/>
          <w:sz w:val="24"/>
        </w:rPr>
        <w:t xml:space="preserve"> component</w:t>
      </w:r>
      <w:r w:rsidRPr="00E42B1E">
        <w:rPr>
          <w:rFonts w:ascii="Times New Roman" w:hAnsi="Times New Roman"/>
          <w:sz w:val="24"/>
        </w:rPr>
        <w:t>, system, facilities shall be successfully carried out before commissioning.</w:t>
      </w:r>
      <w:r w:rsidR="00A8488D" w:rsidRPr="00E42B1E">
        <w:rPr>
          <w:rFonts w:ascii="Times New Roman" w:hAnsi="Times New Roman"/>
          <w:sz w:val="24"/>
        </w:rPr>
        <w:t xml:space="preserve"> </w:t>
      </w:r>
      <w:r w:rsidR="00BF14CC" w:rsidRPr="00E42B1E">
        <w:rPr>
          <w:rFonts w:ascii="Times New Roman" w:hAnsi="Times New Roman"/>
          <w:sz w:val="24"/>
        </w:rPr>
        <w:t xml:space="preserve">The </w:t>
      </w:r>
      <w:r w:rsidR="00087DD1" w:rsidRPr="00E42B1E">
        <w:rPr>
          <w:rFonts w:ascii="Times New Roman" w:hAnsi="Times New Roman"/>
          <w:sz w:val="24"/>
        </w:rPr>
        <w:t xml:space="preserve">Type tests, </w:t>
      </w:r>
      <w:r w:rsidR="00BF14CC" w:rsidRPr="00E42B1E">
        <w:rPr>
          <w:rFonts w:ascii="Times New Roman" w:hAnsi="Times New Roman"/>
          <w:sz w:val="24"/>
        </w:rPr>
        <w:t xml:space="preserve">FAT and SAT reports should be available </w:t>
      </w:r>
      <w:r w:rsidRPr="00E42B1E">
        <w:rPr>
          <w:rFonts w:ascii="Times New Roman" w:hAnsi="Times New Roman"/>
          <w:sz w:val="24"/>
        </w:rPr>
        <w:t xml:space="preserve">at </w:t>
      </w:r>
      <w:r w:rsidR="00BF14CC" w:rsidRPr="00E42B1E">
        <w:rPr>
          <w:rFonts w:ascii="Times New Roman" w:hAnsi="Times New Roman"/>
          <w:sz w:val="24"/>
        </w:rPr>
        <w:t xml:space="preserve">the </w:t>
      </w:r>
      <w:r w:rsidR="00BF14CC" w:rsidRPr="00E42B1E">
        <w:rPr>
          <w:rFonts w:ascii="Times New Roman" w:hAnsi="Times New Roman"/>
          <w:sz w:val="24"/>
        </w:rPr>
        <w:lastRenderedPageBreak/>
        <w:t xml:space="preserve">substation / terminal station of HVDC installations for ready reference of operation and maintenance staff and has to be made available to the </w:t>
      </w:r>
      <w:r w:rsidR="00047D09" w:rsidRPr="00E42B1E">
        <w:rPr>
          <w:rFonts w:ascii="Times New Roman" w:hAnsi="Times New Roman"/>
          <w:sz w:val="24"/>
        </w:rPr>
        <w:t>I</w:t>
      </w:r>
      <w:r w:rsidR="00E50DCB" w:rsidRPr="00E42B1E">
        <w:rPr>
          <w:rFonts w:ascii="Times New Roman" w:hAnsi="Times New Roman"/>
          <w:sz w:val="24"/>
        </w:rPr>
        <w:t>n</w:t>
      </w:r>
      <w:r w:rsidR="00047D09" w:rsidRPr="00E42B1E">
        <w:rPr>
          <w:rFonts w:ascii="Times New Roman" w:hAnsi="Times New Roman"/>
          <w:sz w:val="24"/>
        </w:rPr>
        <w:t xml:space="preserve">dependent </w:t>
      </w:r>
      <w:r w:rsidR="00D863B4" w:rsidRPr="00E42B1E">
        <w:rPr>
          <w:rFonts w:ascii="Times New Roman" w:hAnsi="Times New Roman"/>
          <w:sz w:val="24"/>
        </w:rPr>
        <w:t>Engineer</w:t>
      </w:r>
      <w:r w:rsidR="00E50DCB" w:rsidRPr="00E42B1E">
        <w:rPr>
          <w:rFonts w:ascii="Times New Roman" w:hAnsi="Times New Roman"/>
          <w:sz w:val="24"/>
        </w:rPr>
        <w:t xml:space="preserve"> </w:t>
      </w:r>
      <w:r w:rsidR="008C03E4" w:rsidRPr="00E42B1E">
        <w:rPr>
          <w:rFonts w:ascii="Times New Roman" w:hAnsi="Times New Roman"/>
          <w:sz w:val="24"/>
        </w:rPr>
        <w:t xml:space="preserve">appointed for quality monitoring </w:t>
      </w:r>
      <w:r w:rsidR="00084567" w:rsidRPr="00E42B1E">
        <w:rPr>
          <w:rFonts w:ascii="Times New Roman" w:hAnsi="Times New Roman"/>
          <w:sz w:val="24"/>
        </w:rPr>
        <w:t>or their authorised representatives</w:t>
      </w:r>
      <w:r w:rsidR="00BF14CC" w:rsidRPr="00E42B1E">
        <w:rPr>
          <w:rFonts w:ascii="Times New Roman" w:hAnsi="Times New Roman"/>
          <w:sz w:val="24"/>
        </w:rPr>
        <w:t>, as and when they wish to examine the same.</w:t>
      </w:r>
    </w:p>
    <w:p w14:paraId="4B94FF77" w14:textId="77777777" w:rsidR="00C0377A" w:rsidRPr="00E42B1E" w:rsidRDefault="00C0377A" w:rsidP="00FD147F">
      <w:pPr>
        <w:pStyle w:val="Heading2"/>
        <w:keepNext w:val="0"/>
        <w:widowControl w:val="0"/>
        <w:spacing w:line="276" w:lineRule="auto"/>
        <w:jc w:val="both"/>
        <w:rPr>
          <w:rFonts w:ascii="Times New Roman" w:hAnsi="Times New Roman"/>
        </w:rPr>
      </w:pPr>
      <w:bookmarkStart w:id="136" w:name="_Ref190844152"/>
      <w:r w:rsidRPr="00E42B1E">
        <w:rPr>
          <w:rFonts w:ascii="Times New Roman" w:hAnsi="Times New Roman"/>
        </w:rPr>
        <w:t>Commercial Operation:</w:t>
      </w:r>
      <w:bookmarkEnd w:id="136"/>
    </w:p>
    <w:p w14:paraId="2E195691" w14:textId="77777777"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137" w:name="_Ref192478733"/>
      <w:bookmarkStart w:id="138" w:name="_Ref173658947"/>
      <w:r w:rsidRPr="00E42B1E">
        <w:rPr>
          <w:rFonts w:ascii="Times New Roman" w:hAnsi="Times New Roman"/>
          <w:sz w:val="24"/>
        </w:rPr>
        <w:t xml:space="preserve">An Element of the Project shall be declared to have achieved COD </w:t>
      </w:r>
      <w:r w:rsidR="00E5144A" w:rsidRPr="00E42B1E">
        <w:rPr>
          <w:rFonts w:ascii="Times New Roman" w:hAnsi="Times New Roman"/>
          <w:sz w:val="24"/>
        </w:rPr>
        <w:t>twenty four</w:t>
      </w:r>
      <w:r w:rsidRPr="00E42B1E">
        <w:rPr>
          <w:rFonts w:ascii="Times New Roman" w:hAnsi="Times New Roman"/>
          <w:sz w:val="24"/>
        </w:rPr>
        <w:t xml:space="preserve"> (</w:t>
      </w:r>
      <w:r w:rsidR="00E5144A" w:rsidRPr="00E42B1E">
        <w:rPr>
          <w:rFonts w:ascii="Times New Roman" w:hAnsi="Times New Roman"/>
          <w:sz w:val="24"/>
        </w:rPr>
        <w:t>24</w:t>
      </w:r>
      <w:r w:rsidRPr="00E42B1E">
        <w:rPr>
          <w:rFonts w:ascii="Times New Roman" w:hAnsi="Times New Roman"/>
          <w:sz w:val="24"/>
        </w:rPr>
        <w:t xml:space="preserve">) hours following the connection of the Element with the Interconnection Facilities </w:t>
      </w:r>
      <w:r w:rsidR="001262DA" w:rsidRPr="00E42B1E">
        <w:rPr>
          <w:rFonts w:ascii="Times New Roman" w:hAnsi="Times New Roman"/>
          <w:sz w:val="24"/>
        </w:rPr>
        <w:t xml:space="preserve">pursuant to Article </w:t>
      </w:r>
      <w:r w:rsidR="00482C94" w:rsidRPr="00E42B1E">
        <w:rPr>
          <w:rFonts w:ascii="Times New Roman" w:hAnsi="Times New Roman"/>
          <w:sz w:val="24"/>
        </w:rPr>
        <w:t>6.1</w:t>
      </w:r>
      <w:r w:rsidR="001262DA" w:rsidRPr="00E42B1E">
        <w:rPr>
          <w:rFonts w:ascii="Times New Roman" w:hAnsi="Times New Roman"/>
          <w:sz w:val="24"/>
        </w:rPr>
        <w:t xml:space="preserve"> </w:t>
      </w:r>
      <w:r w:rsidRPr="00E42B1E">
        <w:rPr>
          <w:rFonts w:ascii="Times New Roman" w:hAnsi="Times New Roman"/>
          <w:sz w:val="24"/>
        </w:rPr>
        <w:t>or seven (7) days after the date on which it is declared by the TSP to be ready for charging but is not able to be charged for reasons not attributable to the TSP</w:t>
      </w:r>
      <w:r w:rsidR="00C24806" w:rsidRPr="00E42B1E">
        <w:rPr>
          <w:rFonts w:ascii="Times New Roman" w:hAnsi="Times New Roman"/>
          <w:sz w:val="24"/>
        </w:rPr>
        <w:t xml:space="preserve"> subject to Article 6.1.2</w:t>
      </w:r>
      <w:r w:rsidRPr="00E42B1E">
        <w:rPr>
          <w:rFonts w:ascii="Times New Roman" w:hAnsi="Times New Roman"/>
          <w:sz w:val="24"/>
        </w:rPr>
        <w:t>.</w:t>
      </w:r>
      <w:bookmarkEnd w:id="137"/>
    </w:p>
    <w:p w14:paraId="1D1AC674" w14:textId="77777777" w:rsidR="00C0377A" w:rsidRPr="00E42B1E" w:rsidRDefault="00C0377A" w:rsidP="00FD147F">
      <w:pPr>
        <w:widowControl w:val="0"/>
        <w:spacing w:line="276" w:lineRule="auto"/>
        <w:ind w:left="1080"/>
        <w:jc w:val="both"/>
        <w:rPr>
          <w:rFonts w:ascii="Times New Roman" w:hAnsi="Times New Roman"/>
        </w:rPr>
      </w:pPr>
      <w:r w:rsidRPr="00E42B1E">
        <w:rPr>
          <w:rFonts w:ascii="Times New Roman" w:hAnsi="Times New Roman"/>
        </w:rPr>
        <w:t xml:space="preserve">Provided that an Element shall be declared to have achieved COD only after all the Element(s), if any, which are pre-required to have achieved COD as defined in Schedule </w:t>
      </w:r>
      <w:r w:rsidR="001B6E88" w:rsidRPr="00E42B1E">
        <w:rPr>
          <w:rFonts w:ascii="Times New Roman" w:hAnsi="Times New Roman"/>
        </w:rPr>
        <w:t xml:space="preserve">2 </w:t>
      </w:r>
      <w:r w:rsidRPr="00E42B1E">
        <w:rPr>
          <w:rFonts w:ascii="Times New Roman" w:hAnsi="Times New Roman"/>
        </w:rPr>
        <w:t>of this Agreement, have been declared to have achieved their respective COD.</w:t>
      </w:r>
    </w:p>
    <w:p w14:paraId="273C1873" w14:textId="1AB5371C"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139" w:name="_Ref192398088"/>
      <w:r w:rsidRPr="00E42B1E">
        <w:rPr>
          <w:rFonts w:ascii="Times New Roman" w:hAnsi="Times New Roman"/>
          <w:sz w:val="24"/>
        </w:rPr>
        <w:t xml:space="preserve">Once any Element of the Project has been declared to have achieved deemed COD as per Article </w:t>
      </w:r>
      <w:r w:rsidRPr="00E42B1E">
        <w:rPr>
          <w:rFonts w:ascii="Times New Roman" w:hAnsi="Times New Roman"/>
          <w:sz w:val="24"/>
        </w:rPr>
        <w:fldChar w:fldCharType="begin"/>
      </w:r>
      <w:r w:rsidRPr="00E42B1E">
        <w:rPr>
          <w:rFonts w:ascii="Times New Roman" w:hAnsi="Times New Roman"/>
          <w:sz w:val="24"/>
        </w:rPr>
        <w:instrText xml:space="preserve"> REF _Ref192478733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6.2.1</w:t>
      </w:r>
      <w:r w:rsidRPr="00E42B1E">
        <w:rPr>
          <w:rFonts w:ascii="Times New Roman" w:hAnsi="Times New Roman"/>
          <w:sz w:val="24"/>
        </w:rPr>
        <w:fldChar w:fldCharType="end"/>
      </w:r>
      <w:r w:rsidRPr="00E42B1E">
        <w:rPr>
          <w:rFonts w:ascii="Times New Roman" w:hAnsi="Times New Roman"/>
          <w:sz w:val="24"/>
        </w:rPr>
        <w:t xml:space="preserve"> above, such Element of the Project shall be deemed to have Availability equal to the Target Availability till the actual charging of the Element and to this extent, </w:t>
      </w:r>
      <w:r w:rsidR="006B62A2" w:rsidRPr="00E42B1E">
        <w:rPr>
          <w:rFonts w:ascii="Times New Roman" w:hAnsi="Times New Roman"/>
          <w:sz w:val="24"/>
        </w:rPr>
        <w:t xml:space="preserve">TSP </w:t>
      </w:r>
      <w:r w:rsidRPr="00E42B1E">
        <w:rPr>
          <w:rFonts w:ascii="Times New Roman" w:hAnsi="Times New Roman"/>
          <w:sz w:val="24"/>
        </w:rPr>
        <w:t>shall be eligible for the Monthly Transmission Charges applicable for such Element</w:t>
      </w:r>
      <w:bookmarkEnd w:id="138"/>
      <w:bookmarkEnd w:id="139"/>
      <w:r w:rsidR="006B62A2" w:rsidRPr="00E42B1E">
        <w:rPr>
          <w:rFonts w:ascii="Times New Roman" w:hAnsi="Times New Roman"/>
          <w:sz w:val="24"/>
        </w:rPr>
        <w:t xml:space="preserve"> </w:t>
      </w:r>
    </w:p>
    <w:p w14:paraId="4782B21E" w14:textId="77777777" w:rsidR="00C0377A" w:rsidRPr="00E42B1E" w:rsidRDefault="003D59FC" w:rsidP="00FD147F">
      <w:pPr>
        <w:pStyle w:val="Heading2"/>
        <w:widowControl w:val="0"/>
        <w:spacing w:line="276" w:lineRule="auto"/>
        <w:jc w:val="both"/>
        <w:rPr>
          <w:rFonts w:ascii="Times New Roman" w:hAnsi="Times New Roman"/>
        </w:rPr>
      </w:pPr>
      <w:bookmarkStart w:id="140" w:name="_Ref170683522"/>
      <w:r w:rsidRPr="00E42B1E">
        <w:rPr>
          <w:rFonts w:ascii="Times New Roman" w:hAnsi="Times New Roman"/>
        </w:rPr>
        <w:t>Compensation</w:t>
      </w:r>
      <w:r w:rsidR="00C0377A" w:rsidRPr="00E42B1E">
        <w:rPr>
          <w:rFonts w:ascii="Times New Roman" w:hAnsi="Times New Roman"/>
        </w:rPr>
        <w:t xml:space="preserve"> for </w:t>
      </w:r>
      <w:r w:rsidR="00F10A14" w:rsidRPr="00E42B1E">
        <w:rPr>
          <w:rFonts w:ascii="Times New Roman" w:hAnsi="Times New Roman"/>
        </w:rPr>
        <w:t xml:space="preserve">Direct Non Natural Force </w:t>
      </w:r>
      <w:r w:rsidR="00042B39" w:rsidRPr="00E42B1E">
        <w:rPr>
          <w:rFonts w:ascii="Times New Roman" w:hAnsi="Times New Roman"/>
        </w:rPr>
        <w:t>M</w:t>
      </w:r>
      <w:r w:rsidR="00F10A14" w:rsidRPr="00E42B1E">
        <w:rPr>
          <w:rFonts w:ascii="Times New Roman" w:hAnsi="Times New Roman"/>
        </w:rPr>
        <w:t xml:space="preserve">ajeure </w:t>
      </w:r>
      <w:r w:rsidR="003F55C4" w:rsidRPr="00E42B1E">
        <w:rPr>
          <w:rFonts w:ascii="Times New Roman" w:hAnsi="Times New Roman"/>
        </w:rPr>
        <w:t xml:space="preserve">Event </w:t>
      </w:r>
      <w:r w:rsidR="00C0377A" w:rsidRPr="00E42B1E">
        <w:rPr>
          <w:rFonts w:ascii="Times New Roman" w:hAnsi="Times New Roman"/>
        </w:rPr>
        <w:t xml:space="preserve">or Indirect Non Natural Force Majeure Event or Natural Force Majeure Event (affecting the </w:t>
      </w:r>
      <w:r w:rsidR="003101BE" w:rsidRPr="00E42B1E">
        <w:rPr>
          <w:rFonts w:ascii="Times New Roman" w:hAnsi="Times New Roman"/>
        </w:rPr>
        <w:t>Nodal Agency</w:t>
      </w:r>
      <w:r w:rsidR="00C0377A" w:rsidRPr="00E42B1E">
        <w:rPr>
          <w:rFonts w:ascii="Times New Roman" w:hAnsi="Times New Roman"/>
        </w:rPr>
        <w:t>)</w:t>
      </w:r>
      <w:r w:rsidR="00F10A14" w:rsidRPr="00E42B1E">
        <w:rPr>
          <w:rFonts w:ascii="Times New Roman" w:hAnsi="Times New Roman"/>
        </w:rPr>
        <w:t xml:space="preserve"> </w:t>
      </w:r>
    </w:p>
    <w:p w14:paraId="7BF80788" w14:textId="3D4F704C"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141" w:name="_Ref207789532"/>
      <w:r w:rsidRPr="00E42B1E">
        <w:rPr>
          <w:rFonts w:ascii="Times New Roman" w:hAnsi="Times New Roman"/>
          <w:sz w:val="24"/>
        </w:rPr>
        <w:t xml:space="preserve">If the TSP is otherwise ready to connect the Element(s) of the Project  and has given due notice, as per provisions of Article </w:t>
      </w:r>
      <w:r w:rsidRPr="00E42B1E">
        <w:rPr>
          <w:rFonts w:ascii="Times New Roman" w:hAnsi="Times New Roman"/>
          <w:sz w:val="24"/>
        </w:rPr>
        <w:fldChar w:fldCharType="begin"/>
      </w:r>
      <w:r w:rsidRPr="00E42B1E">
        <w:rPr>
          <w:rFonts w:ascii="Times New Roman" w:hAnsi="Times New Roman"/>
          <w:sz w:val="24"/>
        </w:rPr>
        <w:instrText xml:space="preserve"> REF _Ref169507485 \r \h </w:instrText>
      </w:r>
      <w:r w:rsidR="00FD147F" w:rsidRPr="00E42B1E">
        <w:rPr>
          <w:rFonts w:ascii="Times New Roman" w:hAnsi="Times New Roman"/>
          <w:sz w:val="24"/>
        </w:rPr>
        <w:instrText xml:space="preserve">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6.1.1</w:t>
      </w:r>
      <w:r w:rsidRPr="00E42B1E">
        <w:rPr>
          <w:rFonts w:ascii="Times New Roman" w:hAnsi="Times New Roman"/>
          <w:sz w:val="24"/>
        </w:rPr>
        <w:fldChar w:fldCharType="end"/>
      </w:r>
      <w:r w:rsidRPr="00E42B1E">
        <w:rPr>
          <w:rFonts w:ascii="Times New Roman" w:hAnsi="Times New Roman"/>
          <w:sz w:val="24"/>
        </w:rPr>
        <w:t xml:space="preserve">, to the </w:t>
      </w:r>
      <w:r w:rsidR="00F10A14" w:rsidRPr="00E42B1E">
        <w:rPr>
          <w:rFonts w:ascii="Times New Roman" w:hAnsi="Times New Roman"/>
          <w:sz w:val="24"/>
        </w:rPr>
        <w:t>concerned agencies</w:t>
      </w:r>
      <w:r w:rsidRPr="00E42B1E">
        <w:rPr>
          <w:rFonts w:ascii="Times New Roman" w:hAnsi="Times New Roman"/>
          <w:sz w:val="24"/>
        </w:rPr>
        <w:t xml:space="preserve"> of the date of intention to connect the Element(s) of the Project, where such date is </w:t>
      </w:r>
      <w:r w:rsidR="0090547A" w:rsidRPr="00E42B1E">
        <w:rPr>
          <w:rFonts w:ascii="Times New Roman" w:hAnsi="Times New Roman"/>
          <w:sz w:val="24"/>
        </w:rPr>
        <w:t xml:space="preserve">not </w:t>
      </w:r>
      <w:r w:rsidRPr="00E42B1E">
        <w:rPr>
          <w:rFonts w:ascii="Times New Roman" w:hAnsi="Times New Roman"/>
          <w:sz w:val="24"/>
        </w:rPr>
        <w:t xml:space="preserve">before the Scheduled COD, but is not able to connect the Element(s) of the Project by the said date specified in the notice, due to </w:t>
      </w:r>
      <w:r w:rsidR="00F10A14" w:rsidRPr="00E42B1E">
        <w:rPr>
          <w:rFonts w:ascii="Times New Roman" w:hAnsi="Times New Roman"/>
          <w:sz w:val="24"/>
        </w:rPr>
        <w:t xml:space="preserve">Direct Non Natural Force Majeure </w:t>
      </w:r>
      <w:r w:rsidR="003F55C4" w:rsidRPr="00E42B1E">
        <w:rPr>
          <w:rFonts w:ascii="Times New Roman" w:hAnsi="Times New Roman"/>
          <w:sz w:val="24"/>
        </w:rPr>
        <w:t xml:space="preserve">Event </w:t>
      </w:r>
      <w:r w:rsidR="00F10A14" w:rsidRPr="00E42B1E">
        <w:rPr>
          <w:rFonts w:ascii="Times New Roman" w:hAnsi="Times New Roman"/>
          <w:sz w:val="24"/>
        </w:rPr>
        <w:t xml:space="preserve">or </w:t>
      </w:r>
      <w:r w:rsidRPr="00E42B1E">
        <w:rPr>
          <w:rFonts w:ascii="Times New Roman" w:hAnsi="Times New Roman"/>
          <w:sz w:val="24"/>
        </w:rPr>
        <w:t xml:space="preserve">Indirect Non Natural Force Majeure Event or Natural Force Majeure Event affecting the </w:t>
      </w:r>
      <w:r w:rsidR="003101BE" w:rsidRPr="00E42B1E">
        <w:rPr>
          <w:rFonts w:ascii="Times New Roman" w:hAnsi="Times New Roman"/>
          <w:sz w:val="24"/>
        </w:rPr>
        <w:t xml:space="preserve"> Nodal Agency</w:t>
      </w:r>
      <w:r w:rsidR="00F10A14" w:rsidRPr="00E42B1E">
        <w:rPr>
          <w:rFonts w:ascii="Times New Roman" w:hAnsi="Times New Roman"/>
          <w:sz w:val="24"/>
        </w:rPr>
        <w:t>,</w:t>
      </w:r>
      <w:r w:rsidRPr="00E42B1E">
        <w:rPr>
          <w:rFonts w:ascii="Times New Roman" w:hAnsi="Times New Roman"/>
          <w:sz w:val="24"/>
        </w:rPr>
        <w:t xml:space="preserve"> provided such </w:t>
      </w:r>
      <w:r w:rsidR="00F10A14" w:rsidRPr="00E42B1E">
        <w:rPr>
          <w:rFonts w:ascii="Times New Roman" w:hAnsi="Times New Roman"/>
          <w:sz w:val="24"/>
        </w:rPr>
        <w:t xml:space="preserve">Direct Non Natural Force Majeure </w:t>
      </w:r>
      <w:r w:rsidR="003F55C4" w:rsidRPr="00E42B1E">
        <w:rPr>
          <w:rFonts w:ascii="Times New Roman" w:hAnsi="Times New Roman"/>
          <w:sz w:val="24"/>
        </w:rPr>
        <w:t xml:space="preserve">Event </w:t>
      </w:r>
      <w:r w:rsidR="00F10A14" w:rsidRPr="00E42B1E">
        <w:rPr>
          <w:rFonts w:ascii="Times New Roman" w:hAnsi="Times New Roman"/>
          <w:sz w:val="24"/>
        </w:rPr>
        <w:t xml:space="preserve">or </w:t>
      </w:r>
      <w:r w:rsidRPr="00E42B1E">
        <w:rPr>
          <w:rFonts w:ascii="Times New Roman" w:hAnsi="Times New Roman"/>
          <w:sz w:val="24"/>
        </w:rPr>
        <w:t xml:space="preserve">Indirect Non Natural Force Majeure Event or Natural Force Majeure Event affecting the </w:t>
      </w:r>
      <w:r w:rsidR="003101BE" w:rsidRPr="00E42B1E">
        <w:rPr>
          <w:rFonts w:ascii="Times New Roman" w:hAnsi="Times New Roman"/>
          <w:sz w:val="24"/>
        </w:rPr>
        <w:t xml:space="preserve"> Nodal Agency</w:t>
      </w:r>
      <w:r w:rsidRPr="00E42B1E">
        <w:rPr>
          <w:rFonts w:ascii="Times New Roman" w:hAnsi="Times New Roman"/>
          <w:sz w:val="24"/>
        </w:rPr>
        <w:t xml:space="preserve"> has continued for a period of more than three (3) continuous or non-continuous Months, the TSP shall, until the effects of the </w:t>
      </w:r>
      <w:r w:rsidR="00F10A14" w:rsidRPr="00E42B1E">
        <w:rPr>
          <w:rFonts w:ascii="Times New Roman" w:hAnsi="Times New Roman"/>
          <w:sz w:val="24"/>
        </w:rPr>
        <w:t xml:space="preserve">Direct Non Natural Force Majeure Event </w:t>
      </w:r>
      <w:r w:rsidRPr="00E42B1E">
        <w:rPr>
          <w:rFonts w:ascii="Times New Roman" w:hAnsi="Times New Roman"/>
          <w:sz w:val="24"/>
        </w:rPr>
        <w:t xml:space="preserve">or of Indirect Non Natural Force Majeure Event or Natural Force Majeure Event affecting the </w:t>
      </w:r>
      <w:r w:rsidR="003101BE" w:rsidRPr="00E42B1E">
        <w:rPr>
          <w:rFonts w:ascii="Times New Roman" w:hAnsi="Times New Roman"/>
          <w:sz w:val="24"/>
        </w:rPr>
        <w:t xml:space="preserve"> Nodal Agency</w:t>
      </w:r>
      <w:r w:rsidRPr="00E42B1E">
        <w:rPr>
          <w:rFonts w:ascii="Times New Roman" w:hAnsi="Times New Roman"/>
          <w:sz w:val="24"/>
        </w:rPr>
        <w:t xml:space="preserve"> no longer prevent the TSP from connecting the Element(s) of the Project, be deemed to have achieved COD relevant to that date and to this extent, be deemed to have been providing Transmission Service with effect from the date notified, </w:t>
      </w:r>
      <w:r w:rsidRPr="00E42B1E">
        <w:rPr>
          <w:rFonts w:ascii="Times New Roman" w:hAnsi="Times New Roman"/>
          <w:sz w:val="24"/>
        </w:rPr>
        <w:lastRenderedPageBreak/>
        <w:t>and shall be treated as follows</w:t>
      </w:r>
      <w:bookmarkEnd w:id="141"/>
      <w:r w:rsidR="00F10A14" w:rsidRPr="00E42B1E">
        <w:rPr>
          <w:rFonts w:ascii="Times New Roman" w:hAnsi="Times New Roman"/>
          <w:sz w:val="24"/>
        </w:rPr>
        <w:t xml:space="preserve">: </w:t>
      </w:r>
    </w:p>
    <w:p w14:paraId="7545D60D" w14:textId="77777777" w:rsidR="00C0377A" w:rsidRPr="00E42B1E" w:rsidRDefault="00C0377A" w:rsidP="001568DA">
      <w:pPr>
        <w:widowControl w:val="0"/>
        <w:numPr>
          <w:ilvl w:val="0"/>
          <w:numId w:val="32"/>
        </w:numPr>
        <w:tabs>
          <w:tab w:val="clear" w:pos="2160"/>
          <w:tab w:val="num" w:pos="1800"/>
        </w:tabs>
        <w:spacing w:line="276" w:lineRule="auto"/>
        <w:ind w:left="1800"/>
        <w:jc w:val="both"/>
        <w:rPr>
          <w:rFonts w:ascii="Times New Roman" w:hAnsi="Times New Roman"/>
        </w:rPr>
      </w:pPr>
      <w:r w:rsidRPr="00E42B1E">
        <w:rPr>
          <w:rFonts w:ascii="Times New Roman" w:hAnsi="Times New Roman"/>
        </w:rPr>
        <w:t>In case of delay due to Direct Non Natural Force Majeure Event, TSP</w:t>
      </w:r>
      <w:r w:rsidR="00B2699F" w:rsidRPr="00E42B1E">
        <w:rPr>
          <w:rFonts w:ascii="Times New Roman" w:hAnsi="Times New Roman"/>
        </w:rPr>
        <w:t xml:space="preserve"> is entitled for </w:t>
      </w:r>
      <w:r w:rsidRPr="00E42B1E">
        <w:rPr>
          <w:rFonts w:ascii="Times New Roman" w:hAnsi="Times New Roman"/>
        </w:rPr>
        <w:t>Transmission Charges calculated on Target Availability for the period of such events in excess of three (3) continuous or non continuous Months in the manner provided in (</w:t>
      </w:r>
      <w:r w:rsidR="00ED0612" w:rsidRPr="00E42B1E">
        <w:rPr>
          <w:rFonts w:ascii="Times New Roman" w:hAnsi="Times New Roman"/>
        </w:rPr>
        <w:t>c</w:t>
      </w:r>
      <w:r w:rsidRPr="00E42B1E">
        <w:rPr>
          <w:rFonts w:ascii="Times New Roman" w:hAnsi="Times New Roman"/>
        </w:rPr>
        <w:t>) below.</w:t>
      </w:r>
    </w:p>
    <w:p w14:paraId="1331B56C" w14:textId="77777777" w:rsidR="00C0377A" w:rsidRPr="00E42B1E" w:rsidRDefault="00C0377A" w:rsidP="001568DA">
      <w:pPr>
        <w:widowControl w:val="0"/>
        <w:numPr>
          <w:ilvl w:val="0"/>
          <w:numId w:val="32"/>
        </w:numPr>
        <w:tabs>
          <w:tab w:val="clear" w:pos="2160"/>
          <w:tab w:val="num" w:pos="1800"/>
        </w:tabs>
        <w:spacing w:line="276" w:lineRule="auto"/>
        <w:ind w:left="1800"/>
        <w:jc w:val="both"/>
        <w:rPr>
          <w:rFonts w:ascii="Times New Roman" w:hAnsi="Times New Roman"/>
        </w:rPr>
      </w:pPr>
      <w:r w:rsidRPr="00E42B1E">
        <w:rPr>
          <w:rFonts w:ascii="Times New Roman" w:hAnsi="Times New Roman"/>
        </w:rPr>
        <w:t xml:space="preserve">In case of delay due to Indirect Non Natural Force Majeure Event or Natural Force Majeure Event affecting </w:t>
      </w:r>
      <w:r w:rsidR="0043087B" w:rsidRPr="00E42B1E">
        <w:rPr>
          <w:rFonts w:ascii="Times New Roman" w:hAnsi="Times New Roman"/>
        </w:rPr>
        <w:t>the Nodal</w:t>
      </w:r>
      <w:r w:rsidR="003101BE" w:rsidRPr="00E42B1E">
        <w:rPr>
          <w:rFonts w:ascii="Times New Roman" w:hAnsi="Times New Roman"/>
        </w:rPr>
        <w:t xml:space="preserve"> Agency</w:t>
      </w:r>
      <w:r w:rsidRPr="00E42B1E">
        <w:rPr>
          <w:rFonts w:ascii="Times New Roman" w:hAnsi="Times New Roman"/>
        </w:rPr>
        <w:t>, TSP</w:t>
      </w:r>
      <w:r w:rsidR="0035633F" w:rsidRPr="00E42B1E">
        <w:rPr>
          <w:rFonts w:ascii="Times New Roman" w:hAnsi="Times New Roman"/>
        </w:rPr>
        <w:t xml:space="preserve"> is entitled</w:t>
      </w:r>
      <w:r w:rsidR="00B2699F" w:rsidRPr="00E42B1E">
        <w:rPr>
          <w:rFonts w:ascii="Times New Roman" w:hAnsi="Times New Roman"/>
        </w:rPr>
        <w:t xml:space="preserve"> </w:t>
      </w:r>
      <w:r w:rsidRPr="00E42B1E">
        <w:rPr>
          <w:rFonts w:ascii="Times New Roman" w:hAnsi="Times New Roman"/>
        </w:rPr>
        <w:t xml:space="preserve">for </w:t>
      </w:r>
      <w:r w:rsidR="005B648D" w:rsidRPr="00E42B1E">
        <w:rPr>
          <w:rFonts w:ascii="Times New Roman" w:hAnsi="Times New Roman"/>
        </w:rPr>
        <w:t xml:space="preserve">payment </w:t>
      </w:r>
      <w:r w:rsidR="001D782C" w:rsidRPr="00E42B1E">
        <w:rPr>
          <w:rFonts w:ascii="Times New Roman" w:hAnsi="Times New Roman"/>
        </w:rPr>
        <w:t xml:space="preserve">for </w:t>
      </w:r>
      <w:r w:rsidR="00D92372" w:rsidRPr="00E42B1E">
        <w:rPr>
          <w:rFonts w:ascii="Times New Roman" w:hAnsi="Times New Roman"/>
        </w:rPr>
        <w:t>debt service</w:t>
      </w:r>
      <w:r w:rsidR="008E011F" w:rsidRPr="00E42B1E">
        <w:rPr>
          <w:rFonts w:ascii="Times New Roman" w:hAnsi="Times New Roman"/>
        </w:rPr>
        <w:t xml:space="preserve"> which is due under the Financing Agreements</w:t>
      </w:r>
      <w:r w:rsidR="00D92372" w:rsidRPr="00E42B1E">
        <w:rPr>
          <w:rFonts w:ascii="Times New Roman" w:hAnsi="Times New Roman"/>
        </w:rPr>
        <w:t xml:space="preserve">, subject to a maximum of Transmission Charges calculated on Target Availability, </w:t>
      </w:r>
      <w:r w:rsidRPr="00E42B1E">
        <w:rPr>
          <w:rFonts w:ascii="Times New Roman" w:hAnsi="Times New Roman"/>
        </w:rPr>
        <w:t>for the period of such events in excess of three (3) continuous or non continuous Months in the manner provided in (</w:t>
      </w:r>
      <w:r w:rsidR="006F4D7D" w:rsidRPr="00E42B1E">
        <w:rPr>
          <w:rFonts w:ascii="Times New Roman" w:hAnsi="Times New Roman"/>
        </w:rPr>
        <w:t>c</w:t>
      </w:r>
      <w:r w:rsidRPr="00E42B1E">
        <w:rPr>
          <w:rFonts w:ascii="Times New Roman" w:hAnsi="Times New Roman"/>
        </w:rPr>
        <w:t xml:space="preserve">) below. </w:t>
      </w:r>
    </w:p>
    <w:p w14:paraId="7509BE15" w14:textId="77777777" w:rsidR="00C0377A" w:rsidRPr="00E42B1E" w:rsidRDefault="00C0377A" w:rsidP="001568DA">
      <w:pPr>
        <w:widowControl w:val="0"/>
        <w:numPr>
          <w:ilvl w:val="0"/>
          <w:numId w:val="32"/>
        </w:numPr>
        <w:tabs>
          <w:tab w:val="clear" w:pos="2160"/>
          <w:tab w:val="num" w:pos="1800"/>
        </w:tabs>
        <w:spacing w:line="276" w:lineRule="auto"/>
        <w:ind w:left="1800"/>
        <w:jc w:val="both"/>
        <w:rPr>
          <w:rFonts w:ascii="Times New Roman" w:hAnsi="Times New Roman"/>
        </w:rPr>
      </w:pPr>
      <w:r w:rsidRPr="00E42B1E">
        <w:rPr>
          <w:rFonts w:ascii="Times New Roman" w:hAnsi="Times New Roman"/>
        </w:rPr>
        <w:t xml:space="preserve">In case of delay due to </w:t>
      </w:r>
      <w:r w:rsidR="006F4D7D" w:rsidRPr="00E42B1E">
        <w:rPr>
          <w:rFonts w:ascii="Times New Roman" w:hAnsi="Times New Roman"/>
        </w:rPr>
        <w:t xml:space="preserve">Direct Non Natural Force Majeure Event or </w:t>
      </w:r>
      <w:r w:rsidRPr="00E42B1E">
        <w:rPr>
          <w:rFonts w:ascii="Times New Roman" w:hAnsi="Times New Roman"/>
        </w:rPr>
        <w:t xml:space="preserve">Indirect Non Natural Force Majeure Event or Natural Force Majeure Event affecting </w:t>
      </w:r>
      <w:r w:rsidR="00D975BA" w:rsidRPr="00E42B1E">
        <w:rPr>
          <w:rFonts w:ascii="Times New Roman" w:hAnsi="Times New Roman"/>
        </w:rPr>
        <w:t>the Nodal</w:t>
      </w:r>
      <w:r w:rsidR="003101BE" w:rsidRPr="00E42B1E">
        <w:rPr>
          <w:rFonts w:ascii="Times New Roman" w:hAnsi="Times New Roman"/>
        </w:rPr>
        <w:t xml:space="preserve"> Agency</w:t>
      </w:r>
      <w:r w:rsidRPr="00E42B1E">
        <w:rPr>
          <w:rFonts w:ascii="Times New Roman" w:hAnsi="Times New Roman"/>
        </w:rPr>
        <w:t xml:space="preserve">, the </w:t>
      </w:r>
      <w:r w:rsidR="00B2699F" w:rsidRPr="00E42B1E">
        <w:rPr>
          <w:rFonts w:ascii="Times New Roman" w:hAnsi="Times New Roman"/>
        </w:rPr>
        <w:t xml:space="preserve">TSP is entitled for </w:t>
      </w:r>
      <w:r w:rsidRPr="00E42B1E">
        <w:rPr>
          <w:rFonts w:ascii="Times New Roman" w:hAnsi="Times New Roman"/>
        </w:rPr>
        <w:t>payments mentioned in (</w:t>
      </w:r>
      <w:r w:rsidR="006F4D7D" w:rsidRPr="00E42B1E">
        <w:rPr>
          <w:rFonts w:ascii="Times New Roman" w:hAnsi="Times New Roman"/>
        </w:rPr>
        <w:t>a</w:t>
      </w:r>
      <w:r w:rsidRPr="00E42B1E">
        <w:rPr>
          <w:rFonts w:ascii="Times New Roman" w:hAnsi="Times New Roman"/>
        </w:rPr>
        <w:t>) and (</w:t>
      </w:r>
      <w:r w:rsidR="006F4D7D" w:rsidRPr="00E42B1E">
        <w:rPr>
          <w:rFonts w:ascii="Times New Roman" w:hAnsi="Times New Roman"/>
        </w:rPr>
        <w:t>b</w:t>
      </w:r>
      <w:r w:rsidRPr="00E42B1E">
        <w:rPr>
          <w:rFonts w:ascii="Times New Roman" w:hAnsi="Times New Roman"/>
        </w:rPr>
        <w:t xml:space="preserve">) above, after commencement of Transmission Service, in the form of an increase in Transmission Charges. These amounts shall be paid from the date, being the later of a) the date of cessation of such Indirect Non Natural Force Majeure Event or Natural Force Majeure Event affecting </w:t>
      </w:r>
      <w:r w:rsidR="00D975BA" w:rsidRPr="00E42B1E">
        <w:rPr>
          <w:rFonts w:ascii="Times New Roman" w:hAnsi="Times New Roman"/>
        </w:rPr>
        <w:t>the Nodal</w:t>
      </w:r>
      <w:r w:rsidR="003101BE" w:rsidRPr="00E42B1E">
        <w:rPr>
          <w:rFonts w:ascii="Times New Roman" w:hAnsi="Times New Roman"/>
        </w:rPr>
        <w:t xml:space="preserve"> Agency</w:t>
      </w:r>
      <w:r w:rsidRPr="00E42B1E">
        <w:rPr>
          <w:rFonts w:ascii="Times New Roman" w:hAnsi="Times New Roman"/>
        </w:rPr>
        <w:t xml:space="preserve"> and b) the completion of sixty (60) days from the receipt of the </w:t>
      </w:r>
      <w:r w:rsidR="00FE0FDF" w:rsidRPr="00E42B1E">
        <w:rPr>
          <w:rFonts w:ascii="Times New Roman" w:hAnsi="Times New Roman"/>
        </w:rPr>
        <w:t>F</w:t>
      </w:r>
      <w:r w:rsidRPr="00E42B1E">
        <w:rPr>
          <w:rFonts w:ascii="Times New Roman" w:hAnsi="Times New Roman"/>
        </w:rPr>
        <w:t xml:space="preserve">inancing </w:t>
      </w:r>
      <w:r w:rsidR="00FE0FDF" w:rsidRPr="00E42B1E">
        <w:rPr>
          <w:rFonts w:ascii="Times New Roman" w:hAnsi="Times New Roman"/>
        </w:rPr>
        <w:t>A</w:t>
      </w:r>
      <w:r w:rsidRPr="00E42B1E">
        <w:rPr>
          <w:rFonts w:ascii="Times New Roman" w:hAnsi="Times New Roman"/>
        </w:rPr>
        <w:t xml:space="preserve">greements by </w:t>
      </w:r>
      <w:r w:rsidR="00D975BA" w:rsidRPr="00E42B1E">
        <w:rPr>
          <w:rFonts w:ascii="Times New Roman" w:hAnsi="Times New Roman"/>
        </w:rPr>
        <w:t>the Nodal</w:t>
      </w:r>
      <w:r w:rsidR="003101BE" w:rsidRPr="00E42B1E">
        <w:rPr>
          <w:rFonts w:ascii="Times New Roman" w:hAnsi="Times New Roman"/>
        </w:rPr>
        <w:t xml:space="preserve"> Agency</w:t>
      </w:r>
      <w:r w:rsidRPr="00E42B1E">
        <w:rPr>
          <w:rFonts w:ascii="Times New Roman" w:hAnsi="Times New Roman"/>
        </w:rPr>
        <w:t xml:space="preserve"> from the TSP. </w:t>
      </w:r>
    </w:p>
    <w:p w14:paraId="11CE2145" w14:textId="77777777" w:rsidR="002A71AF" w:rsidRPr="00E42B1E" w:rsidRDefault="00C0377A" w:rsidP="002A71AF">
      <w:pPr>
        <w:widowControl w:val="0"/>
        <w:tabs>
          <w:tab w:val="num" w:pos="1800"/>
        </w:tabs>
        <w:spacing w:line="276" w:lineRule="auto"/>
        <w:ind w:left="1800"/>
        <w:jc w:val="both"/>
        <w:rPr>
          <w:rFonts w:ascii="Times New Roman" w:hAnsi="Times New Roman"/>
        </w:rPr>
      </w:pPr>
      <w:r w:rsidRPr="00E42B1E">
        <w:rPr>
          <w:rFonts w:ascii="Times New Roman" w:hAnsi="Times New Roman"/>
        </w:rPr>
        <w:t xml:space="preserve">Provided such increase in Transmission Charges shall be </w:t>
      </w:r>
      <w:r w:rsidR="001E487D" w:rsidRPr="00E42B1E">
        <w:rPr>
          <w:rFonts w:ascii="Times New Roman" w:hAnsi="Times New Roman"/>
        </w:rPr>
        <w:t xml:space="preserve">so as to put </w:t>
      </w:r>
      <w:r w:rsidRPr="00E42B1E">
        <w:rPr>
          <w:rFonts w:ascii="Times New Roman" w:hAnsi="Times New Roman"/>
        </w:rPr>
        <w:t>the TSP in the same economic position as the TSP would have been in case the TSP had been paid amounts mentioned in (</w:t>
      </w:r>
      <w:r w:rsidR="00245A8E" w:rsidRPr="00E42B1E">
        <w:rPr>
          <w:rFonts w:ascii="Times New Roman" w:hAnsi="Times New Roman"/>
        </w:rPr>
        <w:t>a</w:t>
      </w:r>
      <w:r w:rsidRPr="00E42B1E">
        <w:rPr>
          <w:rFonts w:ascii="Times New Roman" w:hAnsi="Times New Roman"/>
        </w:rPr>
        <w:t xml:space="preserve">) </w:t>
      </w:r>
      <w:r w:rsidR="00EC4231" w:rsidRPr="00E42B1E">
        <w:rPr>
          <w:rFonts w:ascii="Times New Roman" w:hAnsi="Times New Roman"/>
        </w:rPr>
        <w:t>and (</w:t>
      </w:r>
      <w:r w:rsidR="00245A8E" w:rsidRPr="00E42B1E">
        <w:rPr>
          <w:rFonts w:ascii="Times New Roman" w:hAnsi="Times New Roman"/>
        </w:rPr>
        <w:t>b</w:t>
      </w:r>
      <w:r w:rsidR="00EC4231" w:rsidRPr="00E42B1E">
        <w:rPr>
          <w:rFonts w:ascii="Times New Roman" w:hAnsi="Times New Roman"/>
        </w:rPr>
        <w:t xml:space="preserve">) </w:t>
      </w:r>
      <w:r w:rsidRPr="00E42B1E">
        <w:rPr>
          <w:rFonts w:ascii="Times New Roman" w:hAnsi="Times New Roman"/>
        </w:rPr>
        <w:t>above in a situation where the Force Majeure Event had not occurred.</w:t>
      </w:r>
      <w:r w:rsidR="002A71AF" w:rsidRPr="00E42B1E">
        <w:rPr>
          <w:rFonts w:ascii="Times New Roman" w:hAnsi="Times New Roman"/>
        </w:rPr>
        <w:t xml:space="preserve">  </w:t>
      </w:r>
    </w:p>
    <w:p w14:paraId="2BDF0E70" w14:textId="62B0617A" w:rsidR="00C0377A" w:rsidRPr="00E42B1E" w:rsidRDefault="00C0377A" w:rsidP="002E17E1">
      <w:pPr>
        <w:widowControl w:val="0"/>
        <w:tabs>
          <w:tab w:val="num" w:pos="1620"/>
        </w:tabs>
        <w:overflowPunct w:val="0"/>
        <w:autoSpaceDE w:val="0"/>
        <w:autoSpaceDN w:val="0"/>
        <w:adjustRightInd w:val="0"/>
        <w:spacing w:before="0" w:after="0" w:line="276" w:lineRule="auto"/>
        <w:ind w:left="960" w:right="-91"/>
        <w:jc w:val="both"/>
        <w:rPr>
          <w:rFonts w:ascii="Times New Roman" w:hAnsi="Times New Roman"/>
        </w:rPr>
      </w:pPr>
      <w:r w:rsidRPr="00E42B1E">
        <w:rPr>
          <w:rFonts w:ascii="Times New Roman" w:hAnsi="Times New Roman"/>
        </w:rPr>
        <w:t xml:space="preserve">For the avoidance of doubt, it is </w:t>
      </w:r>
      <w:r w:rsidR="00C11238" w:rsidRPr="00E42B1E">
        <w:rPr>
          <w:rFonts w:ascii="Times New Roman" w:hAnsi="Times New Roman"/>
        </w:rPr>
        <w:t xml:space="preserve">clarified </w:t>
      </w:r>
      <w:r w:rsidRPr="00E42B1E">
        <w:rPr>
          <w:rFonts w:ascii="Times New Roman" w:hAnsi="Times New Roman"/>
        </w:rPr>
        <w:t xml:space="preserve">that the charges payable under this Article </w:t>
      </w:r>
      <w:r w:rsidRPr="00E42B1E">
        <w:rPr>
          <w:rFonts w:ascii="Times New Roman" w:hAnsi="Times New Roman"/>
        </w:rPr>
        <w:fldChar w:fldCharType="begin"/>
      </w:r>
      <w:r w:rsidRPr="00E42B1E">
        <w:rPr>
          <w:rFonts w:ascii="Times New Roman" w:hAnsi="Times New Roman"/>
        </w:rPr>
        <w:instrText xml:space="preserve"> REF _Ref207789532 \r \h </w:instrText>
      </w:r>
      <w:r w:rsidR="00FD147F" w:rsidRPr="00E42B1E">
        <w:rPr>
          <w:rFonts w:ascii="Times New Roman" w:hAnsi="Times New Roman"/>
        </w:rPr>
        <w:instrText xml:space="preserve">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6.3.1</w:t>
      </w:r>
      <w:r w:rsidRPr="00E42B1E">
        <w:rPr>
          <w:rFonts w:ascii="Times New Roman" w:hAnsi="Times New Roman"/>
        </w:rPr>
        <w:fldChar w:fldCharType="end"/>
      </w:r>
      <w:r w:rsidRPr="00E42B1E">
        <w:rPr>
          <w:rFonts w:ascii="Times New Roman" w:hAnsi="Times New Roman"/>
        </w:rPr>
        <w:t xml:space="preserve"> </w:t>
      </w:r>
      <w:r w:rsidR="00A8493C" w:rsidRPr="00E42B1E">
        <w:rPr>
          <w:rFonts w:ascii="Times New Roman" w:hAnsi="Times New Roman"/>
        </w:rPr>
        <w:t xml:space="preserve">shall be recovered </w:t>
      </w:r>
      <w:r w:rsidR="006F4D7D" w:rsidRPr="00E42B1E">
        <w:rPr>
          <w:rFonts w:ascii="Times New Roman" w:hAnsi="Times New Roman"/>
        </w:rPr>
        <w:t xml:space="preserve">as per </w:t>
      </w:r>
      <w:r w:rsidR="0048462F" w:rsidRPr="00E42B1E">
        <w:rPr>
          <w:rFonts w:ascii="Times New Roman" w:hAnsi="Times New Roman"/>
        </w:rPr>
        <w:t>Sharing Regulations</w:t>
      </w:r>
      <w:r w:rsidR="00625BEF" w:rsidRPr="00E42B1E">
        <w:rPr>
          <w:rFonts w:ascii="Times New Roman" w:hAnsi="Times New Roman"/>
        </w:rPr>
        <w:t xml:space="preserve">. </w:t>
      </w:r>
    </w:p>
    <w:p w14:paraId="2739A546" w14:textId="77777777" w:rsidR="00C0377A" w:rsidRPr="00E42B1E" w:rsidRDefault="00C0377A" w:rsidP="00FD147F">
      <w:pPr>
        <w:pStyle w:val="Heading2"/>
        <w:keepNext w:val="0"/>
        <w:widowControl w:val="0"/>
        <w:spacing w:line="276" w:lineRule="auto"/>
        <w:jc w:val="both"/>
        <w:rPr>
          <w:rFonts w:ascii="Times New Roman" w:hAnsi="Times New Roman"/>
        </w:rPr>
      </w:pPr>
      <w:bookmarkStart w:id="142" w:name="_Ref310492620"/>
      <w:r w:rsidRPr="00E42B1E">
        <w:rPr>
          <w:rFonts w:ascii="Times New Roman" w:hAnsi="Times New Roman"/>
        </w:rPr>
        <w:t>Liquidated Damages for Delay in achieving COD of Project:</w:t>
      </w:r>
      <w:bookmarkEnd w:id="140"/>
      <w:bookmarkEnd w:id="142"/>
      <w:r w:rsidRPr="00E42B1E">
        <w:rPr>
          <w:rFonts w:ascii="Times New Roman" w:hAnsi="Times New Roman"/>
        </w:rPr>
        <w:t xml:space="preserve"> </w:t>
      </w:r>
    </w:p>
    <w:p w14:paraId="698625F3" w14:textId="535C9D06"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143" w:name="_Ref170680598"/>
      <w:r w:rsidRPr="00E42B1E">
        <w:rPr>
          <w:rFonts w:ascii="Times New Roman" w:hAnsi="Times New Roman"/>
          <w:sz w:val="24"/>
        </w:rPr>
        <w:t xml:space="preserve">If the TSP fails to achieve COD of any Element of the Project or the Project, by the Element’s / Project’s Scheduled COD </w:t>
      </w:r>
      <w:r w:rsidR="00736727" w:rsidRPr="00E42B1E">
        <w:rPr>
          <w:rFonts w:ascii="Times New Roman" w:hAnsi="Times New Roman"/>
          <w:sz w:val="24"/>
        </w:rPr>
        <w:t xml:space="preserve">or such Scheduled COD </w:t>
      </w:r>
      <w:r w:rsidRPr="00E42B1E">
        <w:rPr>
          <w:rFonts w:ascii="Times New Roman" w:hAnsi="Times New Roman"/>
          <w:sz w:val="24"/>
        </w:rPr>
        <w:t xml:space="preserve">as extended under Articles </w:t>
      </w:r>
      <w:r w:rsidRPr="00E42B1E">
        <w:rPr>
          <w:rFonts w:ascii="Times New Roman" w:hAnsi="Times New Roman"/>
          <w:sz w:val="24"/>
        </w:rPr>
        <w:fldChar w:fldCharType="begin"/>
      </w:r>
      <w:r w:rsidRPr="00E42B1E">
        <w:rPr>
          <w:rFonts w:ascii="Times New Roman" w:hAnsi="Times New Roman"/>
          <w:sz w:val="24"/>
        </w:rPr>
        <w:instrText xml:space="preserve"> REF _Ref190326201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4.4.1</w:t>
      </w:r>
      <w:r w:rsidRPr="00E42B1E">
        <w:rPr>
          <w:rFonts w:ascii="Times New Roman" w:hAnsi="Times New Roman"/>
          <w:sz w:val="24"/>
        </w:rPr>
        <w:fldChar w:fldCharType="end"/>
      </w:r>
      <w:r w:rsidRPr="00E42B1E">
        <w:rPr>
          <w:rFonts w:ascii="Times New Roman" w:hAnsi="Times New Roman"/>
          <w:sz w:val="24"/>
        </w:rPr>
        <w:t xml:space="preserve"> and </w:t>
      </w:r>
      <w:r w:rsidR="00B13362" w:rsidRPr="00E42B1E">
        <w:rPr>
          <w:rFonts w:ascii="Times New Roman" w:hAnsi="Times New Roman"/>
          <w:sz w:val="24"/>
        </w:rPr>
        <w:fldChar w:fldCharType="begin"/>
      </w:r>
      <w:r w:rsidR="00B13362" w:rsidRPr="00E42B1E">
        <w:rPr>
          <w:rFonts w:ascii="Times New Roman" w:hAnsi="Times New Roman"/>
          <w:sz w:val="24"/>
        </w:rPr>
        <w:instrText xml:space="preserve"> REF _Ref313871126 \r \h </w:instrText>
      </w:r>
      <w:r w:rsidR="00360AFF" w:rsidRPr="00E42B1E">
        <w:rPr>
          <w:rFonts w:ascii="Times New Roman" w:hAnsi="Times New Roman"/>
          <w:sz w:val="24"/>
        </w:rPr>
        <w:instrText xml:space="preserve"> \* MERGEFORMAT </w:instrText>
      </w:r>
      <w:r w:rsidR="00B13362" w:rsidRPr="00E42B1E">
        <w:rPr>
          <w:rFonts w:ascii="Times New Roman" w:hAnsi="Times New Roman"/>
          <w:sz w:val="24"/>
        </w:rPr>
      </w:r>
      <w:r w:rsidR="00B13362" w:rsidRPr="00E42B1E">
        <w:rPr>
          <w:rFonts w:ascii="Times New Roman" w:hAnsi="Times New Roman"/>
          <w:sz w:val="24"/>
        </w:rPr>
        <w:fldChar w:fldCharType="separate"/>
      </w:r>
      <w:r w:rsidR="003A4424">
        <w:rPr>
          <w:rFonts w:ascii="Times New Roman" w:hAnsi="Times New Roman"/>
          <w:sz w:val="24"/>
        </w:rPr>
        <w:t>4.4.3</w:t>
      </w:r>
      <w:r w:rsidR="00B13362" w:rsidRPr="00E42B1E">
        <w:rPr>
          <w:rFonts w:ascii="Times New Roman" w:hAnsi="Times New Roman"/>
          <w:sz w:val="24"/>
        </w:rPr>
        <w:fldChar w:fldCharType="end"/>
      </w:r>
      <w:r w:rsidRPr="00E42B1E">
        <w:rPr>
          <w:rFonts w:ascii="Times New Roman" w:hAnsi="Times New Roman"/>
          <w:sz w:val="24"/>
        </w:rPr>
        <w:t xml:space="preserve">, then the TSP shall pay to the </w:t>
      </w:r>
      <w:r w:rsidR="003101BE" w:rsidRPr="00E42B1E">
        <w:rPr>
          <w:rFonts w:ascii="Times New Roman" w:hAnsi="Times New Roman"/>
          <w:sz w:val="24"/>
        </w:rPr>
        <w:t xml:space="preserve"> Nodal Agency</w:t>
      </w:r>
      <w:r w:rsidRPr="00E42B1E">
        <w:rPr>
          <w:rFonts w:ascii="Times New Roman" w:hAnsi="Times New Roman"/>
          <w:sz w:val="24"/>
        </w:rPr>
        <w:t xml:space="preserve">, a sum equivalent to 3.33% of Monthly Transmission Charges  applicable for the Element of the Project [in case where no Elements have been defined, to be on the Project as a whole] / Project, for each day of delay up to sixty (60) days of delay and beyond that time limit, at the rate of five percent (5%) of the Monthly Transmission Charges applicable to such Element / Project, as liquidated damages </w:t>
      </w:r>
      <w:r w:rsidRPr="00E42B1E">
        <w:rPr>
          <w:rFonts w:ascii="Times New Roman" w:hAnsi="Times New Roman"/>
          <w:sz w:val="24"/>
        </w:rPr>
        <w:lastRenderedPageBreak/>
        <w:t xml:space="preserve">for such delay and not as penalty, without prejudice to any rights </w:t>
      </w:r>
      <w:r w:rsidR="00736727" w:rsidRPr="00E42B1E">
        <w:rPr>
          <w:rFonts w:ascii="Times New Roman" w:hAnsi="Times New Roman"/>
          <w:sz w:val="24"/>
        </w:rPr>
        <w:t xml:space="preserve">of the </w:t>
      </w:r>
      <w:r w:rsidR="003101BE" w:rsidRPr="00E42B1E">
        <w:rPr>
          <w:rFonts w:ascii="Times New Roman" w:hAnsi="Times New Roman"/>
          <w:sz w:val="24"/>
        </w:rPr>
        <w:t>Nodal Agency</w:t>
      </w:r>
      <w:r w:rsidR="00736727" w:rsidRPr="00E42B1E">
        <w:rPr>
          <w:rFonts w:ascii="Times New Roman" w:hAnsi="Times New Roman"/>
          <w:sz w:val="24"/>
        </w:rPr>
        <w:t xml:space="preserve"> </w:t>
      </w:r>
      <w:r w:rsidRPr="00E42B1E">
        <w:rPr>
          <w:rFonts w:ascii="Times New Roman" w:hAnsi="Times New Roman"/>
          <w:sz w:val="24"/>
        </w:rPr>
        <w:t>under the Agreement.</w:t>
      </w:r>
      <w:bookmarkEnd w:id="143"/>
      <w:r w:rsidRPr="00E42B1E">
        <w:rPr>
          <w:rFonts w:ascii="Times New Roman" w:hAnsi="Times New Roman"/>
          <w:sz w:val="24"/>
        </w:rPr>
        <w:t xml:space="preserve"> </w:t>
      </w:r>
    </w:p>
    <w:p w14:paraId="5A6ACBF8" w14:textId="6C60EEBE"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The TSP’s maximum liability under this Article </w:t>
      </w:r>
      <w:r w:rsidR="006C763F" w:rsidRPr="00E42B1E">
        <w:rPr>
          <w:rFonts w:ascii="Times New Roman" w:hAnsi="Times New Roman"/>
          <w:sz w:val="24"/>
        </w:rPr>
        <w:fldChar w:fldCharType="begin"/>
      </w:r>
      <w:r w:rsidR="006C763F" w:rsidRPr="00E42B1E">
        <w:rPr>
          <w:rFonts w:ascii="Times New Roman" w:hAnsi="Times New Roman"/>
          <w:sz w:val="24"/>
        </w:rPr>
        <w:instrText xml:space="preserve"> REF _Ref310492620 \r \h </w:instrText>
      </w:r>
      <w:r w:rsidR="00C01C9E" w:rsidRPr="00E42B1E">
        <w:rPr>
          <w:rFonts w:ascii="Times New Roman" w:hAnsi="Times New Roman"/>
          <w:sz w:val="24"/>
        </w:rPr>
        <w:instrText xml:space="preserve"> \* MERGEFORMAT </w:instrText>
      </w:r>
      <w:r w:rsidR="006C763F" w:rsidRPr="00E42B1E">
        <w:rPr>
          <w:rFonts w:ascii="Times New Roman" w:hAnsi="Times New Roman"/>
          <w:sz w:val="24"/>
        </w:rPr>
      </w:r>
      <w:r w:rsidR="006C763F" w:rsidRPr="00E42B1E">
        <w:rPr>
          <w:rFonts w:ascii="Times New Roman" w:hAnsi="Times New Roman"/>
          <w:sz w:val="24"/>
        </w:rPr>
        <w:fldChar w:fldCharType="separate"/>
      </w:r>
      <w:r w:rsidR="003A4424">
        <w:rPr>
          <w:rFonts w:ascii="Times New Roman" w:hAnsi="Times New Roman"/>
          <w:sz w:val="24"/>
        </w:rPr>
        <w:t>6.4</w:t>
      </w:r>
      <w:r w:rsidR="006C763F" w:rsidRPr="00E42B1E">
        <w:rPr>
          <w:rFonts w:ascii="Times New Roman" w:hAnsi="Times New Roman"/>
          <w:sz w:val="24"/>
        </w:rPr>
        <w:fldChar w:fldCharType="end"/>
      </w:r>
      <w:r w:rsidRPr="00E42B1E">
        <w:rPr>
          <w:rFonts w:ascii="Times New Roman" w:hAnsi="Times New Roman"/>
          <w:sz w:val="24"/>
        </w:rPr>
        <w:t xml:space="preserve"> shall be limited to the amount of liquidated damages calculated in accordance with Article </w:t>
      </w:r>
      <w:r w:rsidRPr="00E42B1E">
        <w:rPr>
          <w:rFonts w:ascii="Times New Roman" w:hAnsi="Times New Roman"/>
          <w:sz w:val="24"/>
        </w:rPr>
        <w:fldChar w:fldCharType="begin"/>
      </w:r>
      <w:r w:rsidRPr="00E42B1E">
        <w:rPr>
          <w:rFonts w:ascii="Times New Roman" w:hAnsi="Times New Roman"/>
          <w:sz w:val="24"/>
        </w:rPr>
        <w:instrText xml:space="preserve"> REF _Ref170680598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6.4.1</w:t>
      </w:r>
      <w:r w:rsidRPr="00E42B1E">
        <w:rPr>
          <w:rFonts w:ascii="Times New Roman" w:hAnsi="Times New Roman"/>
          <w:sz w:val="24"/>
        </w:rPr>
        <w:fldChar w:fldCharType="end"/>
      </w:r>
      <w:r w:rsidRPr="00E42B1E">
        <w:rPr>
          <w:rFonts w:ascii="Times New Roman" w:hAnsi="Times New Roman"/>
          <w:sz w:val="24"/>
        </w:rPr>
        <w:t xml:space="preserve"> for and up to six (6) months of delay for the Element or the Project.</w:t>
      </w:r>
    </w:p>
    <w:p w14:paraId="4E1FCA20" w14:textId="5963879C" w:rsidR="00C0377A" w:rsidRPr="00E42B1E" w:rsidRDefault="00C0377A" w:rsidP="00FD147F">
      <w:pPr>
        <w:widowControl w:val="0"/>
        <w:spacing w:line="276" w:lineRule="auto"/>
        <w:ind w:left="1080"/>
        <w:jc w:val="both"/>
        <w:rPr>
          <w:rFonts w:ascii="Times New Roman" w:hAnsi="Times New Roman"/>
        </w:rPr>
      </w:pPr>
      <w:r w:rsidRPr="00E42B1E">
        <w:rPr>
          <w:rFonts w:ascii="Times New Roman" w:hAnsi="Times New Roman"/>
        </w:rPr>
        <w:t>Provided that</w:t>
      </w:r>
      <w:r w:rsidR="006F2DC7" w:rsidRPr="00E42B1E">
        <w:rPr>
          <w:rFonts w:ascii="Times New Roman" w:hAnsi="Times New Roman"/>
        </w:rPr>
        <w:t>,</w:t>
      </w:r>
      <w:r w:rsidRPr="00E42B1E">
        <w:rPr>
          <w:rFonts w:ascii="Times New Roman" w:hAnsi="Times New Roman"/>
        </w:rPr>
        <w:t xml:space="preserve"> in case of failure of the TSP to achieve COD of the Element of the Project even after the expiry of six (6) months from its Scheduled COD, the provisions of Article </w:t>
      </w:r>
      <w:r w:rsidRPr="00E42B1E">
        <w:rPr>
          <w:rFonts w:ascii="Times New Roman" w:hAnsi="Times New Roman"/>
        </w:rPr>
        <w:fldChar w:fldCharType="begin"/>
      </w:r>
      <w:r w:rsidRPr="00E42B1E">
        <w:rPr>
          <w:rFonts w:ascii="Times New Roman" w:hAnsi="Times New Roman"/>
        </w:rPr>
        <w:instrText xml:space="preserve"> REF _Ref169580801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13</w:t>
      </w:r>
      <w:r w:rsidRPr="00E42B1E">
        <w:rPr>
          <w:rFonts w:ascii="Times New Roman" w:hAnsi="Times New Roman"/>
        </w:rPr>
        <w:fldChar w:fldCharType="end"/>
      </w:r>
      <w:r w:rsidRPr="00E42B1E">
        <w:rPr>
          <w:rFonts w:ascii="Times New Roman" w:hAnsi="Times New Roman"/>
        </w:rPr>
        <w:t xml:space="preserve"> shall apply. </w:t>
      </w:r>
    </w:p>
    <w:p w14:paraId="349A1015" w14:textId="3B1A1FBC"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The TSP shall make payment </w:t>
      </w:r>
      <w:r w:rsidR="0043087B" w:rsidRPr="00E42B1E">
        <w:rPr>
          <w:rFonts w:ascii="Times New Roman" w:hAnsi="Times New Roman"/>
          <w:sz w:val="24"/>
        </w:rPr>
        <w:t xml:space="preserve">to </w:t>
      </w:r>
      <w:r w:rsidR="008F40E3" w:rsidRPr="00E42B1E">
        <w:rPr>
          <w:rFonts w:ascii="Times New Roman" w:hAnsi="Times New Roman"/>
          <w:sz w:val="24"/>
        </w:rPr>
        <w:t xml:space="preserve">the </w:t>
      </w:r>
      <w:r w:rsidR="003101BE" w:rsidRPr="00E42B1E">
        <w:rPr>
          <w:rFonts w:ascii="Times New Roman" w:hAnsi="Times New Roman"/>
          <w:sz w:val="24"/>
        </w:rPr>
        <w:t>Nodal Agency</w:t>
      </w:r>
      <w:r w:rsidR="005C678C" w:rsidRPr="00E42B1E">
        <w:rPr>
          <w:rFonts w:ascii="Times New Roman" w:hAnsi="Times New Roman"/>
          <w:sz w:val="24"/>
        </w:rPr>
        <w:t xml:space="preserve"> </w:t>
      </w:r>
      <w:r w:rsidRPr="00E42B1E">
        <w:rPr>
          <w:rFonts w:ascii="Times New Roman" w:hAnsi="Times New Roman"/>
          <w:sz w:val="24"/>
        </w:rPr>
        <w:t xml:space="preserve">of the liquidated damages calculated pursuant to Article </w:t>
      </w:r>
      <w:r w:rsidRPr="00E42B1E">
        <w:rPr>
          <w:rFonts w:ascii="Times New Roman" w:hAnsi="Times New Roman"/>
          <w:sz w:val="24"/>
        </w:rPr>
        <w:fldChar w:fldCharType="begin"/>
      </w:r>
      <w:r w:rsidRPr="00E42B1E">
        <w:rPr>
          <w:rFonts w:ascii="Times New Roman" w:hAnsi="Times New Roman"/>
          <w:sz w:val="24"/>
        </w:rPr>
        <w:instrText xml:space="preserve"> REF _Ref170680598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6.4.1</w:t>
      </w:r>
      <w:r w:rsidRPr="00E42B1E">
        <w:rPr>
          <w:rFonts w:ascii="Times New Roman" w:hAnsi="Times New Roman"/>
          <w:sz w:val="24"/>
        </w:rPr>
        <w:fldChar w:fldCharType="end"/>
      </w:r>
      <w:r w:rsidRPr="00E42B1E">
        <w:rPr>
          <w:rFonts w:ascii="Times New Roman" w:hAnsi="Times New Roman"/>
          <w:sz w:val="24"/>
        </w:rPr>
        <w:t xml:space="preserve"> within ten (10) days of the earlier of: </w:t>
      </w:r>
    </w:p>
    <w:p w14:paraId="1567C308" w14:textId="77777777" w:rsidR="00C0377A" w:rsidRPr="00E42B1E" w:rsidRDefault="00C0377A" w:rsidP="001568DA">
      <w:pPr>
        <w:widowControl w:val="0"/>
        <w:numPr>
          <w:ilvl w:val="0"/>
          <w:numId w:val="15"/>
        </w:numPr>
        <w:spacing w:line="276" w:lineRule="auto"/>
        <w:jc w:val="both"/>
        <w:rPr>
          <w:rFonts w:ascii="Times New Roman" w:hAnsi="Times New Roman"/>
        </w:rPr>
      </w:pPr>
      <w:r w:rsidRPr="00E42B1E">
        <w:rPr>
          <w:rFonts w:ascii="Times New Roman" w:hAnsi="Times New Roman"/>
        </w:rPr>
        <w:t>the date on which the applicable Element achieves COD; or</w:t>
      </w:r>
    </w:p>
    <w:p w14:paraId="48B1D5BC" w14:textId="77777777" w:rsidR="00C0377A" w:rsidRPr="00E42B1E" w:rsidRDefault="00C0377A" w:rsidP="001568DA">
      <w:pPr>
        <w:widowControl w:val="0"/>
        <w:numPr>
          <w:ilvl w:val="0"/>
          <w:numId w:val="15"/>
        </w:numPr>
        <w:spacing w:line="276" w:lineRule="auto"/>
        <w:jc w:val="both"/>
        <w:rPr>
          <w:rFonts w:ascii="Times New Roman" w:hAnsi="Times New Roman"/>
        </w:rPr>
      </w:pPr>
      <w:r w:rsidRPr="00E42B1E">
        <w:rPr>
          <w:rFonts w:ascii="Times New Roman" w:hAnsi="Times New Roman"/>
        </w:rPr>
        <w:t xml:space="preserve">the date of termination of this Agreement. </w:t>
      </w:r>
    </w:p>
    <w:p w14:paraId="6961603E" w14:textId="77777777" w:rsidR="00C0377A" w:rsidRPr="00E42B1E" w:rsidRDefault="00C0377A" w:rsidP="00FD147F">
      <w:pPr>
        <w:widowControl w:val="0"/>
        <w:spacing w:line="276" w:lineRule="auto"/>
        <w:ind w:left="1080"/>
        <w:jc w:val="both"/>
        <w:rPr>
          <w:rFonts w:ascii="Times New Roman" w:hAnsi="Times New Roman"/>
        </w:rPr>
      </w:pPr>
      <w:r w:rsidRPr="00E42B1E">
        <w:rPr>
          <w:rFonts w:ascii="Times New Roman" w:hAnsi="Times New Roman"/>
        </w:rPr>
        <w:t>The payment of such damages shall not relieve the TSP from its obligations to complete the Project or from any other obligation and liabilities under the Agreement.</w:t>
      </w:r>
    </w:p>
    <w:p w14:paraId="57B60749" w14:textId="6292E641" w:rsidR="008A62F0" w:rsidRPr="00E42B1E" w:rsidRDefault="00C0377A" w:rsidP="008A62F0">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If the TSP fails to pay the amount of liquidated damages </w:t>
      </w:r>
      <w:r w:rsidR="008F40E3" w:rsidRPr="00E42B1E">
        <w:rPr>
          <w:rFonts w:ascii="Times New Roman" w:hAnsi="Times New Roman"/>
          <w:sz w:val="24"/>
        </w:rPr>
        <w:t xml:space="preserve">to the </w:t>
      </w:r>
      <w:r w:rsidR="003101BE" w:rsidRPr="00E42B1E">
        <w:rPr>
          <w:rFonts w:ascii="Times New Roman" w:hAnsi="Times New Roman"/>
          <w:sz w:val="24"/>
        </w:rPr>
        <w:t>Nodal Agency</w:t>
      </w:r>
      <w:r w:rsidR="00B4266B" w:rsidRPr="00E42B1E">
        <w:rPr>
          <w:rFonts w:ascii="Times New Roman" w:hAnsi="Times New Roman"/>
          <w:sz w:val="24"/>
        </w:rPr>
        <w:t xml:space="preserve"> </w:t>
      </w:r>
      <w:r w:rsidRPr="00E42B1E">
        <w:rPr>
          <w:rFonts w:ascii="Times New Roman" w:hAnsi="Times New Roman"/>
          <w:sz w:val="24"/>
        </w:rPr>
        <w:t xml:space="preserve">within the said period of ten (10) days, the </w:t>
      </w:r>
      <w:r w:rsidR="003101BE" w:rsidRPr="00E42B1E">
        <w:rPr>
          <w:rFonts w:ascii="Times New Roman" w:hAnsi="Times New Roman"/>
          <w:sz w:val="24"/>
        </w:rPr>
        <w:t>Nodal Agency</w:t>
      </w:r>
      <w:r w:rsidRPr="00E42B1E">
        <w:rPr>
          <w:rFonts w:ascii="Times New Roman" w:hAnsi="Times New Roman"/>
          <w:sz w:val="24"/>
        </w:rPr>
        <w:t xml:space="preserve"> shall be entitled to recover the said amount of the liquidated damages by invoking the Contract Performance Guarantee. If the then existing Contract Performance Guarantee is for an amount which is less than the amount of the liquidated damages payable by the TSP to the </w:t>
      </w:r>
      <w:r w:rsidR="003101BE" w:rsidRPr="00E42B1E">
        <w:rPr>
          <w:rFonts w:ascii="Times New Roman" w:hAnsi="Times New Roman"/>
          <w:sz w:val="24"/>
        </w:rPr>
        <w:t>Nodal Agency</w:t>
      </w:r>
      <w:r w:rsidRPr="00E42B1E">
        <w:rPr>
          <w:rFonts w:ascii="Times New Roman" w:hAnsi="Times New Roman"/>
          <w:sz w:val="24"/>
        </w:rPr>
        <w:t xml:space="preserve"> under this Article </w:t>
      </w:r>
      <w:r w:rsidRPr="00E42B1E">
        <w:rPr>
          <w:rFonts w:ascii="Times New Roman" w:hAnsi="Times New Roman"/>
          <w:sz w:val="24"/>
        </w:rPr>
        <w:fldChar w:fldCharType="begin"/>
      </w:r>
      <w:r w:rsidRPr="00E42B1E">
        <w:rPr>
          <w:rFonts w:ascii="Times New Roman" w:hAnsi="Times New Roman"/>
          <w:sz w:val="24"/>
        </w:rPr>
        <w:instrText xml:space="preserve"> REF _Ref170683522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6.3</w:t>
      </w:r>
      <w:r w:rsidRPr="00E42B1E">
        <w:rPr>
          <w:rFonts w:ascii="Times New Roman" w:hAnsi="Times New Roman"/>
          <w:sz w:val="24"/>
        </w:rPr>
        <w:fldChar w:fldCharType="end"/>
      </w:r>
      <w:r w:rsidR="003D59FC" w:rsidRPr="00E42B1E">
        <w:rPr>
          <w:rFonts w:ascii="Times New Roman" w:hAnsi="Times New Roman"/>
          <w:sz w:val="24"/>
        </w:rPr>
        <w:t xml:space="preserve"> and </w:t>
      </w:r>
      <w:r w:rsidRPr="00E42B1E">
        <w:rPr>
          <w:rFonts w:ascii="Times New Roman" w:hAnsi="Times New Roman"/>
          <w:sz w:val="24"/>
        </w:rPr>
        <w:t xml:space="preserve"> the TSP </w:t>
      </w:r>
      <w:r w:rsidR="003D59FC" w:rsidRPr="00E42B1E">
        <w:rPr>
          <w:rFonts w:ascii="Times New Roman" w:hAnsi="Times New Roman"/>
          <w:sz w:val="24"/>
        </w:rPr>
        <w:t xml:space="preserve">fails to make payment of the balance amount of the liquidated damages not covered by the Contract Performance Guarantee, then such balance amount shall be </w:t>
      </w:r>
      <w:r w:rsidR="00C9556A" w:rsidRPr="00E42B1E">
        <w:rPr>
          <w:rFonts w:ascii="Times New Roman" w:hAnsi="Times New Roman"/>
          <w:sz w:val="24"/>
        </w:rPr>
        <w:t xml:space="preserve">deducted  </w:t>
      </w:r>
      <w:r w:rsidR="00126D31" w:rsidRPr="00E42B1E">
        <w:rPr>
          <w:rFonts w:ascii="Times New Roman" w:hAnsi="Times New Roman"/>
          <w:sz w:val="24"/>
        </w:rPr>
        <w:t xml:space="preserve">from the </w:t>
      </w:r>
      <w:r w:rsidR="000C3A87" w:rsidRPr="00E42B1E">
        <w:rPr>
          <w:rFonts w:ascii="Times New Roman" w:hAnsi="Times New Roman"/>
          <w:sz w:val="24"/>
        </w:rPr>
        <w:t>T</w:t>
      </w:r>
      <w:r w:rsidR="00126D31" w:rsidRPr="00E42B1E">
        <w:rPr>
          <w:rFonts w:ascii="Times New Roman" w:hAnsi="Times New Roman"/>
          <w:sz w:val="24"/>
        </w:rPr>
        <w:t xml:space="preserve">ransmission </w:t>
      </w:r>
      <w:r w:rsidR="000C3A87" w:rsidRPr="00E42B1E">
        <w:rPr>
          <w:rFonts w:ascii="Times New Roman" w:hAnsi="Times New Roman"/>
          <w:sz w:val="24"/>
        </w:rPr>
        <w:t>C</w:t>
      </w:r>
      <w:r w:rsidR="00126D31" w:rsidRPr="00E42B1E">
        <w:rPr>
          <w:rFonts w:ascii="Times New Roman" w:hAnsi="Times New Roman"/>
          <w:sz w:val="24"/>
        </w:rPr>
        <w:t xml:space="preserve">harges </w:t>
      </w:r>
      <w:r w:rsidR="00C9556A" w:rsidRPr="00E42B1E">
        <w:rPr>
          <w:rFonts w:ascii="Times New Roman" w:hAnsi="Times New Roman"/>
          <w:sz w:val="24"/>
        </w:rPr>
        <w:t xml:space="preserve">payable to the TSP. </w:t>
      </w:r>
      <w:r w:rsidR="00736727" w:rsidRPr="00E42B1E">
        <w:rPr>
          <w:rFonts w:ascii="Times New Roman" w:hAnsi="Times New Roman"/>
          <w:sz w:val="24"/>
        </w:rPr>
        <w:t>The right of</w:t>
      </w:r>
      <w:r w:rsidR="00AE48D8" w:rsidRPr="00E42B1E">
        <w:rPr>
          <w:rFonts w:ascii="Times New Roman" w:hAnsi="Times New Roman"/>
          <w:sz w:val="24"/>
        </w:rPr>
        <w:t xml:space="preserve"> the </w:t>
      </w:r>
      <w:r w:rsidR="003101BE" w:rsidRPr="00E42B1E">
        <w:rPr>
          <w:rFonts w:ascii="Times New Roman" w:hAnsi="Times New Roman"/>
          <w:sz w:val="24"/>
        </w:rPr>
        <w:t>Nodal Agency</w:t>
      </w:r>
      <w:r w:rsidR="00736727" w:rsidRPr="00E42B1E">
        <w:rPr>
          <w:rFonts w:ascii="Times New Roman" w:hAnsi="Times New Roman"/>
          <w:sz w:val="24"/>
        </w:rPr>
        <w:t xml:space="preserve"> to encash the Contract Performance Guarantee is without prejudice to the other rights of the </w:t>
      </w:r>
      <w:r w:rsidR="003101BE" w:rsidRPr="00E42B1E">
        <w:rPr>
          <w:rFonts w:ascii="Times New Roman" w:hAnsi="Times New Roman"/>
          <w:sz w:val="24"/>
        </w:rPr>
        <w:t>Nodal Agency</w:t>
      </w:r>
      <w:r w:rsidR="00736727" w:rsidRPr="00E42B1E">
        <w:rPr>
          <w:rFonts w:ascii="Times New Roman" w:hAnsi="Times New Roman"/>
          <w:sz w:val="24"/>
        </w:rPr>
        <w:t xml:space="preserve"> under this Agreement.</w:t>
      </w:r>
    </w:p>
    <w:p w14:paraId="7D425069" w14:textId="77777777" w:rsidR="008A62F0" w:rsidRPr="00E42B1E" w:rsidRDefault="005213C9" w:rsidP="001B4D0C">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For avoidance of doubt, </w:t>
      </w:r>
      <w:r w:rsidR="003E296B" w:rsidRPr="00E42B1E">
        <w:rPr>
          <w:rFonts w:ascii="Times New Roman" w:hAnsi="Times New Roman"/>
          <w:sz w:val="24"/>
        </w:rPr>
        <w:t>i</w:t>
      </w:r>
      <w:r w:rsidR="008A62F0" w:rsidRPr="00E42B1E">
        <w:rPr>
          <w:rFonts w:ascii="Times New Roman" w:hAnsi="Times New Roman"/>
          <w:sz w:val="24"/>
        </w:rPr>
        <w:t xml:space="preserve">t is clarified that amount payable by TSP under this Article is over and above the penalty payable </w:t>
      </w:r>
      <w:r w:rsidR="001D7E19" w:rsidRPr="00E42B1E">
        <w:rPr>
          <w:rFonts w:ascii="Times New Roman" w:hAnsi="Times New Roman"/>
          <w:sz w:val="24"/>
        </w:rPr>
        <w:t xml:space="preserve">by TSP </w:t>
      </w:r>
      <w:r w:rsidR="008A62F0" w:rsidRPr="00E42B1E">
        <w:rPr>
          <w:rFonts w:ascii="Times New Roman" w:hAnsi="Times New Roman"/>
          <w:sz w:val="24"/>
        </w:rPr>
        <w:t xml:space="preserve">under Article 5.5.6 of this Agreement. </w:t>
      </w:r>
    </w:p>
    <w:p w14:paraId="7413C4A0" w14:textId="77777777" w:rsidR="00C0377A" w:rsidRPr="00E42B1E" w:rsidRDefault="00C0377A" w:rsidP="00FD147F">
      <w:pPr>
        <w:pStyle w:val="Heading2"/>
        <w:keepNext w:val="0"/>
        <w:widowControl w:val="0"/>
        <w:spacing w:line="276" w:lineRule="auto"/>
        <w:jc w:val="both"/>
        <w:rPr>
          <w:rFonts w:ascii="Times New Roman" w:hAnsi="Times New Roman"/>
        </w:rPr>
      </w:pPr>
      <w:r w:rsidRPr="00E42B1E">
        <w:rPr>
          <w:rFonts w:ascii="Times New Roman" w:eastAsia="Arial Unicode MS" w:hAnsi="Times New Roman"/>
          <w:w w:val="0"/>
        </w:rPr>
        <w:t>Return of Contract Performance Guarantee</w:t>
      </w:r>
    </w:p>
    <w:p w14:paraId="356B3153" w14:textId="656842A9"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144" w:name="_Ref191200554"/>
      <w:r w:rsidRPr="00E42B1E">
        <w:rPr>
          <w:rFonts w:ascii="Times New Roman" w:hAnsi="Times New Roman"/>
          <w:sz w:val="24"/>
        </w:rPr>
        <w:t xml:space="preserve">The Contract Performance Guarantee as submitted by TSP in accordance with Article </w:t>
      </w:r>
      <w:r w:rsidRPr="00E42B1E">
        <w:rPr>
          <w:rFonts w:ascii="Times New Roman" w:hAnsi="Times New Roman"/>
          <w:sz w:val="24"/>
        </w:rPr>
        <w:fldChar w:fldCharType="begin"/>
      </w:r>
      <w:r w:rsidRPr="00E42B1E">
        <w:rPr>
          <w:rFonts w:ascii="Times New Roman" w:hAnsi="Times New Roman"/>
          <w:sz w:val="24"/>
        </w:rPr>
        <w:instrText xml:space="preserve"> REF _Ref170624097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3.1.1</w:t>
      </w:r>
      <w:r w:rsidRPr="00E42B1E">
        <w:rPr>
          <w:rFonts w:ascii="Times New Roman" w:hAnsi="Times New Roman"/>
          <w:sz w:val="24"/>
        </w:rPr>
        <w:fldChar w:fldCharType="end"/>
      </w:r>
      <w:r w:rsidRPr="00E42B1E">
        <w:rPr>
          <w:rFonts w:ascii="Times New Roman" w:hAnsi="Times New Roman"/>
          <w:sz w:val="24"/>
        </w:rPr>
        <w:t xml:space="preserve"> shall be released by the </w:t>
      </w:r>
      <w:r w:rsidR="003101BE" w:rsidRPr="00E42B1E">
        <w:rPr>
          <w:rFonts w:ascii="Times New Roman" w:hAnsi="Times New Roman"/>
          <w:sz w:val="24"/>
        </w:rPr>
        <w:t>Nodal Agency</w:t>
      </w:r>
      <w:r w:rsidRPr="00E42B1E">
        <w:rPr>
          <w:rFonts w:ascii="Times New Roman" w:hAnsi="Times New Roman"/>
          <w:sz w:val="24"/>
        </w:rPr>
        <w:t xml:space="preserve"> within three (3) months from the COD of the Project.  In the event of delay in achieving Scheduled COD of any of the Elements by the TSP (otherwise than due to reasons as mentioned in Article </w:t>
      </w:r>
      <w:r w:rsidR="008146AD" w:rsidRPr="00E42B1E">
        <w:rPr>
          <w:rFonts w:ascii="Times New Roman" w:hAnsi="Times New Roman"/>
          <w:sz w:val="24"/>
        </w:rPr>
        <w:fldChar w:fldCharType="begin"/>
      </w:r>
      <w:r w:rsidR="008146AD" w:rsidRPr="00E42B1E">
        <w:rPr>
          <w:rFonts w:ascii="Times New Roman" w:hAnsi="Times New Roman"/>
          <w:sz w:val="24"/>
        </w:rPr>
        <w:instrText xml:space="preserve"> REF _Ref170678236 \r \h </w:instrText>
      </w:r>
      <w:r w:rsidR="000A0938" w:rsidRPr="00E42B1E">
        <w:rPr>
          <w:rFonts w:ascii="Times New Roman" w:hAnsi="Times New Roman"/>
          <w:sz w:val="24"/>
        </w:rPr>
        <w:instrText xml:space="preserve"> \* MERGEFORMAT </w:instrText>
      </w:r>
      <w:r w:rsidR="008146AD" w:rsidRPr="00E42B1E">
        <w:rPr>
          <w:rFonts w:ascii="Times New Roman" w:hAnsi="Times New Roman"/>
          <w:sz w:val="24"/>
        </w:rPr>
      </w:r>
      <w:r w:rsidR="008146AD" w:rsidRPr="00E42B1E">
        <w:rPr>
          <w:rFonts w:ascii="Times New Roman" w:hAnsi="Times New Roman"/>
          <w:sz w:val="24"/>
        </w:rPr>
        <w:fldChar w:fldCharType="separate"/>
      </w:r>
      <w:r w:rsidR="003A4424">
        <w:rPr>
          <w:rFonts w:ascii="Times New Roman" w:hAnsi="Times New Roman"/>
          <w:sz w:val="24"/>
        </w:rPr>
        <w:t>3.1.3</w:t>
      </w:r>
      <w:r w:rsidR="008146AD" w:rsidRPr="00E42B1E">
        <w:rPr>
          <w:rFonts w:ascii="Times New Roman" w:hAnsi="Times New Roman"/>
          <w:sz w:val="24"/>
        </w:rPr>
        <w:fldChar w:fldCharType="end"/>
      </w:r>
      <w:r w:rsidRPr="00E42B1E">
        <w:rPr>
          <w:rFonts w:ascii="Times New Roman" w:hAnsi="Times New Roman"/>
          <w:sz w:val="24"/>
        </w:rPr>
        <w:t xml:space="preserve"> or Article </w:t>
      </w:r>
      <w:r w:rsidRPr="00E42B1E">
        <w:rPr>
          <w:rFonts w:ascii="Times New Roman" w:hAnsi="Times New Roman"/>
          <w:sz w:val="24"/>
        </w:rPr>
        <w:fldChar w:fldCharType="begin"/>
      </w:r>
      <w:r w:rsidRPr="00E42B1E">
        <w:rPr>
          <w:rFonts w:ascii="Times New Roman" w:hAnsi="Times New Roman"/>
          <w:sz w:val="24"/>
        </w:rPr>
        <w:instrText xml:space="preserve"> REF _Ref169486238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11</w:t>
      </w:r>
      <w:r w:rsidRPr="00E42B1E">
        <w:rPr>
          <w:rFonts w:ascii="Times New Roman" w:hAnsi="Times New Roman"/>
          <w:sz w:val="24"/>
        </w:rPr>
        <w:fldChar w:fldCharType="end"/>
      </w:r>
      <w:r w:rsidRPr="00E42B1E">
        <w:rPr>
          <w:rFonts w:ascii="Times New Roman" w:hAnsi="Times New Roman"/>
          <w:sz w:val="24"/>
        </w:rPr>
        <w:t xml:space="preserve">) and consequent part invocation of the Contract Performance </w:t>
      </w:r>
      <w:r w:rsidRPr="00E42B1E">
        <w:rPr>
          <w:rFonts w:ascii="Times New Roman" w:hAnsi="Times New Roman"/>
          <w:sz w:val="24"/>
        </w:rPr>
        <w:lastRenderedPageBreak/>
        <w:t xml:space="preserve">Guarantee by the </w:t>
      </w:r>
      <w:r w:rsidR="003101BE" w:rsidRPr="00E42B1E">
        <w:rPr>
          <w:rFonts w:ascii="Times New Roman" w:hAnsi="Times New Roman"/>
          <w:sz w:val="24"/>
        </w:rPr>
        <w:t>Nodal Agency</w:t>
      </w:r>
      <w:r w:rsidRPr="00E42B1E">
        <w:rPr>
          <w:rFonts w:ascii="Times New Roman" w:hAnsi="Times New Roman"/>
          <w:sz w:val="24"/>
        </w:rPr>
        <w:t xml:space="preserve">, </w:t>
      </w:r>
      <w:r w:rsidR="003101BE" w:rsidRPr="00E42B1E">
        <w:rPr>
          <w:rFonts w:ascii="Times New Roman" w:hAnsi="Times New Roman"/>
          <w:sz w:val="24"/>
        </w:rPr>
        <w:t>Nodal Agency</w:t>
      </w:r>
      <w:r w:rsidR="00042B39" w:rsidRPr="00E42B1E">
        <w:rPr>
          <w:rFonts w:ascii="Times New Roman" w:hAnsi="Times New Roman"/>
          <w:sz w:val="24"/>
        </w:rPr>
        <w:t xml:space="preserve"> </w:t>
      </w:r>
      <w:r w:rsidRPr="00E42B1E">
        <w:rPr>
          <w:rFonts w:ascii="Times New Roman" w:hAnsi="Times New Roman"/>
          <w:sz w:val="24"/>
        </w:rPr>
        <w:t>shall release the Contract Performance Guarantee</w:t>
      </w:r>
      <w:r w:rsidR="00736727" w:rsidRPr="00E42B1E">
        <w:rPr>
          <w:rFonts w:ascii="Times New Roman" w:hAnsi="Times New Roman"/>
          <w:sz w:val="24"/>
        </w:rPr>
        <w:t>,</w:t>
      </w:r>
      <w:r w:rsidRPr="00E42B1E">
        <w:rPr>
          <w:rFonts w:ascii="Times New Roman" w:hAnsi="Times New Roman"/>
          <w:sz w:val="24"/>
        </w:rPr>
        <w:t xml:space="preserve"> if any remaining unadjusted, after the satisfactory completion by the TSP of all the requirements regarding achieving the Scheduled COD of the remaining Elements of the Project.  It is clarified that the </w:t>
      </w:r>
      <w:r w:rsidR="003101BE" w:rsidRPr="00E42B1E">
        <w:rPr>
          <w:rFonts w:ascii="Times New Roman" w:hAnsi="Times New Roman"/>
          <w:sz w:val="24"/>
        </w:rPr>
        <w:t>Nodal Agency</w:t>
      </w:r>
      <w:r w:rsidRPr="00E42B1E">
        <w:rPr>
          <w:rFonts w:ascii="Times New Roman" w:hAnsi="Times New Roman"/>
          <w:sz w:val="24"/>
        </w:rPr>
        <w:t xml:space="preserve"> shall also return</w:t>
      </w:r>
      <w:r w:rsidR="00736727" w:rsidRPr="00E42B1E">
        <w:rPr>
          <w:rFonts w:ascii="Times New Roman" w:hAnsi="Times New Roman"/>
          <w:sz w:val="24"/>
        </w:rPr>
        <w:t xml:space="preserve"> </w:t>
      </w:r>
      <w:r w:rsidRPr="00E42B1E">
        <w:rPr>
          <w:rFonts w:ascii="Times New Roman" w:hAnsi="Times New Roman"/>
          <w:sz w:val="24"/>
        </w:rPr>
        <w:t>/</w:t>
      </w:r>
      <w:r w:rsidR="00736727" w:rsidRPr="00E42B1E">
        <w:rPr>
          <w:rFonts w:ascii="Times New Roman" w:hAnsi="Times New Roman"/>
          <w:sz w:val="24"/>
        </w:rPr>
        <w:t xml:space="preserve"> </w:t>
      </w:r>
      <w:r w:rsidRPr="00E42B1E">
        <w:rPr>
          <w:rFonts w:ascii="Times New Roman" w:hAnsi="Times New Roman"/>
          <w:sz w:val="24"/>
        </w:rPr>
        <w:t xml:space="preserve">release the Contract Performance Guarantee in the event of (i) applicability of Article </w:t>
      </w:r>
      <w:r w:rsidRPr="00E42B1E">
        <w:rPr>
          <w:rFonts w:ascii="Times New Roman" w:hAnsi="Times New Roman"/>
          <w:sz w:val="24"/>
        </w:rPr>
        <w:fldChar w:fldCharType="begin"/>
      </w:r>
      <w:r w:rsidRPr="00E42B1E">
        <w:rPr>
          <w:rFonts w:ascii="Times New Roman" w:hAnsi="Times New Roman"/>
          <w:sz w:val="24"/>
        </w:rPr>
        <w:instrText xml:space="preserve"> REF _Ref170679919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3.3.2</w:t>
      </w:r>
      <w:r w:rsidRPr="00E42B1E">
        <w:rPr>
          <w:rFonts w:ascii="Times New Roman" w:hAnsi="Times New Roman"/>
          <w:sz w:val="24"/>
        </w:rPr>
        <w:fldChar w:fldCharType="end"/>
      </w:r>
      <w:r w:rsidRPr="00E42B1E">
        <w:rPr>
          <w:rFonts w:ascii="Times New Roman" w:hAnsi="Times New Roman"/>
          <w:sz w:val="24"/>
        </w:rPr>
        <w:t xml:space="preserve"> to the extent the Contract Performance Guarantee is valid for an amount in excess of </w:t>
      </w:r>
      <w:r w:rsidR="00C86256" w:rsidRPr="00E42B1E">
        <w:rPr>
          <w:rFonts w:ascii="Times New Roman" w:hAnsi="Times New Roman"/>
          <w:sz w:val="24"/>
        </w:rPr>
        <w:t xml:space="preserve">Rs. </w:t>
      </w:r>
      <w:r w:rsidR="00CC5E52" w:rsidRPr="00E42B1E">
        <w:rPr>
          <w:rFonts w:ascii="Times New Roman" w:hAnsi="Times New Roman"/>
          <w:sz w:val="24"/>
          <w:szCs w:val="24"/>
        </w:rPr>
        <w:t>14</w:t>
      </w:r>
      <w:r w:rsidR="00B84430" w:rsidRPr="00E42B1E">
        <w:rPr>
          <w:rFonts w:ascii="Times New Roman" w:hAnsi="Times New Roman"/>
          <w:sz w:val="24"/>
          <w:szCs w:val="24"/>
        </w:rPr>
        <w:t>.</w:t>
      </w:r>
      <w:r w:rsidR="00CC5E52" w:rsidRPr="00E42B1E">
        <w:rPr>
          <w:rFonts w:ascii="Times New Roman" w:hAnsi="Times New Roman"/>
          <w:sz w:val="24"/>
          <w:szCs w:val="24"/>
        </w:rPr>
        <w:t>7</w:t>
      </w:r>
      <w:r w:rsidR="001B2AB2" w:rsidRPr="00E42B1E">
        <w:rPr>
          <w:rFonts w:ascii="Times New Roman" w:hAnsi="Times New Roman"/>
          <w:sz w:val="24"/>
          <w:szCs w:val="24"/>
        </w:rPr>
        <w:t>0</w:t>
      </w:r>
      <w:r w:rsidR="00C86256" w:rsidRPr="00E42B1E">
        <w:rPr>
          <w:rFonts w:ascii="Times New Roman" w:hAnsi="Times New Roman"/>
          <w:sz w:val="24"/>
        </w:rPr>
        <w:t xml:space="preserve"> Crore (Rupees </w:t>
      </w:r>
      <w:r w:rsidR="00CC5E52" w:rsidRPr="00E42B1E">
        <w:rPr>
          <w:rFonts w:ascii="Times New Roman" w:hAnsi="Times New Roman"/>
          <w:sz w:val="24"/>
          <w:szCs w:val="24"/>
        </w:rPr>
        <w:t>Fourteen</w:t>
      </w:r>
      <w:r w:rsidR="00C86256" w:rsidRPr="00E42B1E">
        <w:rPr>
          <w:rFonts w:ascii="Times New Roman" w:hAnsi="Times New Roman"/>
          <w:sz w:val="24"/>
          <w:szCs w:val="24"/>
        </w:rPr>
        <w:t xml:space="preserve"> Crore</w:t>
      </w:r>
      <w:r w:rsidR="00CC5E52" w:rsidRPr="00E42B1E">
        <w:rPr>
          <w:rFonts w:ascii="Times New Roman" w:hAnsi="Times New Roman"/>
          <w:sz w:val="24"/>
          <w:szCs w:val="24"/>
        </w:rPr>
        <w:t xml:space="preserve"> Seventy Lakh</w:t>
      </w:r>
      <w:r w:rsidR="00C86256" w:rsidRPr="00E42B1E">
        <w:rPr>
          <w:rFonts w:ascii="Times New Roman" w:hAnsi="Times New Roman"/>
          <w:sz w:val="24"/>
        </w:rPr>
        <w:t xml:space="preserve"> only)</w:t>
      </w:r>
      <w:r w:rsidRPr="00E42B1E">
        <w:rPr>
          <w:rFonts w:ascii="Times New Roman" w:hAnsi="Times New Roman"/>
          <w:sz w:val="24"/>
        </w:rPr>
        <w:t xml:space="preserve">, or (ii) termination of this Agreement by </w:t>
      </w:r>
      <w:r w:rsidR="006019B5" w:rsidRPr="00E42B1E">
        <w:rPr>
          <w:rFonts w:ascii="Times New Roman" w:hAnsi="Times New Roman"/>
          <w:sz w:val="24"/>
        </w:rPr>
        <w:t xml:space="preserve">the Nodal Agency </w:t>
      </w:r>
      <w:r w:rsidRPr="00E42B1E">
        <w:rPr>
          <w:rFonts w:ascii="Times New Roman" w:hAnsi="Times New Roman"/>
          <w:sz w:val="24"/>
        </w:rPr>
        <w:t xml:space="preserve">as mentioned under Article </w:t>
      </w:r>
      <w:r w:rsidRPr="00E42B1E">
        <w:rPr>
          <w:rFonts w:ascii="Times New Roman" w:hAnsi="Times New Roman"/>
          <w:sz w:val="24"/>
        </w:rPr>
        <w:fldChar w:fldCharType="begin"/>
      </w:r>
      <w:r w:rsidRPr="00E42B1E">
        <w:rPr>
          <w:rFonts w:ascii="Times New Roman" w:hAnsi="Times New Roman"/>
          <w:sz w:val="24"/>
        </w:rPr>
        <w:instrText xml:space="preserve"> REF _Ref190738038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3.3.4</w:t>
      </w:r>
      <w:r w:rsidRPr="00E42B1E">
        <w:rPr>
          <w:rFonts w:ascii="Times New Roman" w:hAnsi="Times New Roman"/>
          <w:sz w:val="24"/>
        </w:rPr>
        <w:fldChar w:fldCharType="end"/>
      </w:r>
      <w:r w:rsidRPr="00E42B1E">
        <w:rPr>
          <w:rFonts w:ascii="Times New Roman" w:hAnsi="Times New Roman"/>
          <w:sz w:val="24"/>
        </w:rPr>
        <w:t xml:space="preserve"> of this Agreement.</w:t>
      </w:r>
      <w:bookmarkEnd w:id="144"/>
      <w:r w:rsidRPr="00E42B1E">
        <w:rPr>
          <w:rFonts w:ascii="Times New Roman" w:hAnsi="Times New Roman"/>
          <w:sz w:val="24"/>
        </w:rPr>
        <w:t xml:space="preserve"> </w:t>
      </w:r>
    </w:p>
    <w:p w14:paraId="6C501916" w14:textId="77777777" w:rsidR="00FA10E1"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The release of the Contract Performance Guarantee shall be without prejudice to other rights of the </w:t>
      </w:r>
      <w:r w:rsidR="003101BE" w:rsidRPr="00E42B1E">
        <w:rPr>
          <w:rFonts w:ascii="Times New Roman" w:hAnsi="Times New Roman"/>
          <w:sz w:val="24"/>
        </w:rPr>
        <w:t>Nodal Agency</w:t>
      </w:r>
      <w:r w:rsidRPr="00E42B1E">
        <w:rPr>
          <w:rFonts w:ascii="Times New Roman" w:hAnsi="Times New Roman"/>
          <w:sz w:val="24"/>
        </w:rPr>
        <w:t xml:space="preserve"> under this Agreem</w:t>
      </w:r>
      <w:r w:rsidR="00FA10E1" w:rsidRPr="00E42B1E">
        <w:rPr>
          <w:rFonts w:ascii="Times New Roman" w:hAnsi="Times New Roman"/>
          <w:sz w:val="24"/>
        </w:rPr>
        <w:t>ent</w:t>
      </w:r>
      <w:r w:rsidR="00F53D12" w:rsidRPr="00E42B1E">
        <w:rPr>
          <w:rFonts w:ascii="Times New Roman" w:hAnsi="Times New Roman"/>
          <w:sz w:val="24"/>
        </w:rPr>
        <w:t>.</w:t>
      </w:r>
    </w:p>
    <w:p w14:paraId="57DF5C53" w14:textId="77777777" w:rsidR="00C0377A" w:rsidRPr="00E42B1E" w:rsidRDefault="00205546">
      <w:pPr>
        <w:widowControl w:val="0"/>
        <w:jc w:val="both"/>
        <w:rPr>
          <w:rFonts w:ascii="Times New Roman" w:hAnsi="Times New Roman"/>
          <w:b/>
        </w:rPr>
      </w:pPr>
      <w:r w:rsidRPr="00E42B1E">
        <w:rPr>
          <w:rFonts w:ascii="Times New Roman" w:hAnsi="Times New Roman"/>
        </w:rPr>
        <w:br w:type="page"/>
      </w:r>
      <w:r w:rsidR="00C0377A" w:rsidRPr="00E42B1E">
        <w:rPr>
          <w:rFonts w:ascii="Times New Roman" w:hAnsi="Times New Roman"/>
          <w:b/>
        </w:rPr>
        <w:lastRenderedPageBreak/>
        <w:t>ARTICLE: 7</w:t>
      </w:r>
    </w:p>
    <w:p w14:paraId="2EE5B565" w14:textId="77777777" w:rsidR="00C0377A" w:rsidRPr="00E42B1E" w:rsidRDefault="00C0377A">
      <w:pPr>
        <w:pStyle w:val="Heading1"/>
        <w:rPr>
          <w:rFonts w:ascii="Times New Roman" w:hAnsi="Times New Roman"/>
          <w:sz w:val="24"/>
        </w:rPr>
      </w:pPr>
      <w:bookmarkStart w:id="145" w:name="_Toc59344026"/>
      <w:r w:rsidRPr="00E42B1E">
        <w:rPr>
          <w:rFonts w:ascii="Times New Roman" w:hAnsi="Times New Roman"/>
          <w:sz w:val="24"/>
        </w:rPr>
        <w:t>Operation and Maintenance of the Project</w:t>
      </w:r>
      <w:bookmarkEnd w:id="145"/>
    </w:p>
    <w:p w14:paraId="3D6CA3FB" w14:textId="77777777" w:rsidR="00C0377A" w:rsidRPr="00E42B1E" w:rsidRDefault="00C0377A" w:rsidP="00B521A1">
      <w:pPr>
        <w:pStyle w:val="Heading2"/>
        <w:keepNext w:val="0"/>
        <w:widowControl w:val="0"/>
        <w:spacing w:line="276" w:lineRule="auto"/>
        <w:jc w:val="both"/>
        <w:rPr>
          <w:rFonts w:ascii="Times New Roman" w:hAnsi="Times New Roman"/>
        </w:rPr>
      </w:pPr>
      <w:bookmarkStart w:id="146" w:name="_Ref311439722"/>
      <w:r w:rsidRPr="00E42B1E">
        <w:rPr>
          <w:rFonts w:ascii="Times New Roman" w:hAnsi="Times New Roman"/>
        </w:rPr>
        <w:t>Operation and Maintenance of the Project:</w:t>
      </w:r>
      <w:bookmarkEnd w:id="146"/>
    </w:p>
    <w:p w14:paraId="0BDBA82F" w14:textId="77777777" w:rsidR="00C0377A" w:rsidRPr="00E42B1E" w:rsidRDefault="00A163DB" w:rsidP="002E17E1">
      <w:pPr>
        <w:pStyle w:val="Heading2"/>
        <w:numPr>
          <w:ilvl w:val="0"/>
          <w:numId w:val="0"/>
        </w:numPr>
        <w:spacing w:after="120" w:line="276" w:lineRule="auto"/>
        <w:ind w:left="965"/>
        <w:jc w:val="both"/>
        <w:rPr>
          <w:rFonts w:ascii="Times New Roman" w:hAnsi="Times New Roman"/>
        </w:rPr>
      </w:pPr>
      <w:bookmarkStart w:id="147" w:name="_Ref190494376"/>
      <w:r w:rsidRPr="00E42B1E">
        <w:rPr>
          <w:rFonts w:ascii="Times New Roman" w:hAnsi="Times New Roman"/>
          <w:b w:val="0"/>
        </w:rPr>
        <w:t xml:space="preserve">The TSP shall be responsible for ensuring that the Project is operated and maintained in accordance with the regulations made by the Commission and CEA from time to time and provisions of the Act.     </w:t>
      </w:r>
      <w:bookmarkEnd w:id="147"/>
    </w:p>
    <w:p w14:paraId="04CFB7F1" w14:textId="77777777" w:rsidR="00C0377A" w:rsidRPr="00E42B1E" w:rsidRDefault="00C0377A">
      <w:pPr>
        <w:jc w:val="both"/>
        <w:rPr>
          <w:rFonts w:ascii="Times New Roman" w:hAnsi="Times New Roman"/>
        </w:rPr>
      </w:pPr>
    </w:p>
    <w:p w14:paraId="2FD05A1D" w14:textId="77777777" w:rsidR="00C0377A" w:rsidRPr="00E42B1E" w:rsidRDefault="00C0377A">
      <w:pPr>
        <w:ind w:left="960"/>
        <w:jc w:val="both"/>
        <w:rPr>
          <w:rFonts w:ascii="Times New Roman" w:hAnsi="Times New Roman"/>
        </w:rPr>
      </w:pPr>
    </w:p>
    <w:p w14:paraId="671DE1E6" w14:textId="77777777" w:rsidR="00C0377A" w:rsidRPr="00E42B1E" w:rsidRDefault="00C0377A">
      <w:pPr>
        <w:jc w:val="both"/>
        <w:rPr>
          <w:rFonts w:ascii="Times New Roman" w:hAnsi="Times New Roman"/>
          <w:b/>
        </w:rPr>
      </w:pPr>
      <w:r w:rsidRPr="00E42B1E">
        <w:rPr>
          <w:rFonts w:ascii="Times New Roman" w:hAnsi="Times New Roman"/>
          <w:b/>
        </w:rPr>
        <w:br w:type="page"/>
      </w:r>
      <w:r w:rsidRPr="00E42B1E">
        <w:rPr>
          <w:rFonts w:ascii="Times New Roman" w:hAnsi="Times New Roman"/>
          <w:b/>
        </w:rPr>
        <w:lastRenderedPageBreak/>
        <w:t>ARTICLE: 8</w:t>
      </w:r>
    </w:p>
    <w:p w14:paraId="00702CD2" w14:textId="77777777" w:rsidR="00C0377A" w:rsidRPr="00E42B1E" w:rsidRDefault="00C0377A">
      <w:pPr>
        <w:pStyle w:val="Heading1"/>
        <w:rPr>
          <w:rFonts w:ascii="Times New Roman" w:hAnsi="Times New Roman"/>
          <w:sz w:val="24"/>
        </w:rPr>
      </w:pPr>
      <w:bookmarkStart w:id="148" w:name="_Ref170678127"/>
      <w:bookmarkStart w:id="149" w:name="_Ref311439740"/>
      <w:bookmarkStart w:id="150" w:name="_Toc59344027"/>
      <w:r w:rsidRPr="00E42B1E">
        <w:rPr>
          <w:rFonts w:ascii="Times New Roman" w:hAnsi="Times New Roman"/>
          <w:sz w:val="24"/>
        </w:rPr>
        <w:t xml:space="preserve">Availability of the </w:t>
      </w:r>
      <w:bookmarkEnd w:id="148"/>
      <w:r w:rsidRPr="00E42B1E">
        <w:rPr>
          <w:rFonts w:ascii="Times New Roman" w:hAnsi="Times New Roman"/>
          <w:sz w:val="24"/>
        </w:rPr>
        <w:t>project</w:t>
      </w:r>
      <w:bookmarkEnd w:id="149"/>
      <w:bookmarkEnd w:id="150"/>
    </w:p>
    <w:p w14:paraId="6A7415DB" w14:textId="77777777" w:rsidR="00C0377A" w:rsidRPr="00E42B1E" w:rsidRDefault="00C0377A" w:rsidP="00134E07">
      <w:pPr>
        <w:pStyle w:val="Heading2"/>
        <w:spacing w:line="276" w:lineRule="auto"/>
        <w:jc w:val="both"/>
        <w:rPr>
          <w:rFonts w:ascii="Times New Roman" w:hAnsi="Times New Roman"/>
        </w:rPr>
      </w:pPr>
      <w:r w:rsidRPr="00E42B1E">
        <w:rPr>
          <w:rFonts w:ascii="Times New Roman" w:hAnsi="Times New Roman"/>
        </w:rPr>
        <w:t>Calculation of Availability of the Project:</w:t>
      </w:r>
    </w:p>
    <w:p w14:paraId="02775ACA" w14:textId="7913B788" w:rsidR="00C0377A" w:rsidRPr="00E42B1E" w:rsidRDefault="00C0377A" w:rsidP="00371198">
      <w:pPr>
        <w:spacing w:line="276" w:lineRule="auto"/>
        <w:ind w:left="960"/>
        <w:jc w:val="both"/>
        <w:rPr>
          <w:rFonts w:ascii="Times New Roman" w:hAnsi="Times New Roman"/>
        </w:rPr>
      </w:pPr>
      <w:r w:rsidRPr="00E42B1E">
        <w:rPr>
          <w:rFonts w:ascii="Times New Roman" w:hAnsi="Times New Roman"/>
        </w:rPr>
        <w:t>Calculation of Availability for the Elements and for the Project, as the case may be, shall be as per</w:t>
      </w:r>
      <w:r w:rsidR="000A7CB8" w:rsidRPr="00E42B1E">
        <w:rPr>
          <w:rFonts w:ascii="Times New Roman" w:hAnsi="Times New Roman"/>
        </w:rPr>
        <w:t xml:space="preserve"> Appendix –I</w:t>
      </w:r>
      <w:r w:rsidR="00CC5E52" w:rsidRPr="00E42B1E">
        <w:rPr>
          <w:rFonts w:ascii="Times New Roman" w:hAnsi="Times New Roman"/>
        </w:rPr>
        <w:t>V</w:t>
      </w:r>
      <w:r w:rsidR="000A7CB8" w:rsidRPr="00E42B1E">
        <w:rPr>
          <w:rFonts w:ascii="Times New Roman" w:hAnsi="Times New Roman"/>
        </w:rPr>
        <w:t xml:space="preserve"> to Central Electricity Regulatory Commission (Terms and Conditions of Tariff) Regulations, 20</w:t>
      </w:r>
      <w:r w:rsidR="00CC5E52" w:rsidRPr="00E42B1E">
        <w:rPr>
          <w:rFonts w:ascii="Times New Roman" w:hAnsi="Times New Roman"/>
        </w:rPr>
        <w:t>24</w:t>
      </w:r>
      <w:r w:rsidRPr="00E42B1E">
        <w:rPr>
          <w:rFonts w:ascii="Times New Roman" w:hAnsi="Times New Roman"/>
        </w:rPr>
        <w:t xml:space="preserve">, as applicable </w:t>
      </w:r>
      <w:r w:rsidR="00C65FAD" w:rsidRPr="00E42B1E">
        <w:rPr>
          <w:rFonts w:ascii="Times New Roman" w:hAnsi="Times New Roman"/>
        </w:rPr>
        <w:t>on</w:t>
      </w:r>
      <w:r w:rsidRPr="00E42B1E">
        <w:rPr>
          <w:rFonts w:ascii="Times New Roman" w:hAnsi="Times New Roman"/>
        </w:rPr>
        <w:t xml:space="preserve"> the Bid Deadline and as appended in Schedule </w:t>
      </w:r>
      <w:r w:rsidR="001B4D0C" w:rsidRPr="00E42B1E">
        <w:rPr>
          <w:rFonts w:ascii="Times New Roman" w:hAnsi="Times New Roman"/>
        </w:rPr>
        <w:t>6</w:t>
      </w:r>
      <w:r w:rsidR="003A35C1" w:rsidRPr="00E42B1E">
        <w:rPr>
          <w:rFonts w:ascii="Times New Roman" w:hAnsi="Times New Roman"/>
        </w:rPr>
        <w:t xml:space="preserve"> </w:t>
      </w:r>
      <w:r w:rsidR="00B359BB" w:rsidRPr="00E42B1E">
        <w:rPr>
          <w:rFonts w:ascii="Times New Roman" w:hAnsi="Times New Roman"/>
        </w:rPr>
        <w:t>of this Agreement</w:t>
      </w:r>
      <w:r w:rsidRPr="00E42B1E">
        <w:rPr>
          <w:rFonts w:ascii="Times New Roman" w:hAnsi="Times New Roman"/>
        </w:rPr>
        <w:t>.</w:t>
      </w:r>
    </w:p>
    <w:p w14:paraId="37E2A95C" w14:textId="77777777" w:rsidR="00C0377A" w:rsidRPr="00E42B1E" w:rsidRDefault="00C0377A" w:rsidP="00134E07">
      <w:pPr>
        <w:pStyle w:val="Heading2"/>
        <w:spacing w:line="276" w:lineRule="auto"/>
        <w:jc w:val="both"/>
        <w:rPr>
          <w:rFonts w:ascii="Times New Roman" w:hAnsi="Times New Roman"/>
        </w:rPr>
      </w:pPr>
      <w:bookmarkStart w:id="151" w:name="_Ref172526406"/>
      <w:r w:rsidRPr="00E42B1E">
        <w:rPr>
          <w:rFonts w:ascii="Times New Roman" w:hAnsi="Times New Roman"/>
        </w:rPr>
        <w:t>Target Availability:</w:t>
      </w:r>
      <w:bookmarkEnd w:id="151"/>
    </w:p>
    <w:p w14:paraId="0D880E30" w14:textId="77777777" w:rsidR="00C0377A" w:rsidRPr="00E42B1E" w:rsidRDefault="00C0377A" w:rsidP="00134E07">
      <w:pPr>
        <w:spacing w:line="276" w:lineRule="auto"/>
        <w:ind w:left="960"/>
        <w:jc w:val="both"/>
        <w:rPr>
          <w:rFonts w:ascii="Times New Roman" w:hAnsi="Times New Roman"/>
        </w:rPr>
      </w:pPr>
      <w:r w:rsidRPr="00E42B1E">
        <w:rPr>
          <w:rFonts w:ascii="Times New Roman" w:hAnsi="Times New Roman"/>
        </w:rPr>
        <w:t xml:space="preserve">The Target Availability of </w:t>
      </w:r>
      <w:r w:rsidR="0069365B" w:rsidRPr="00E42B1E">
        <w:rPr>
          <w:rFonts w:ascii="Times New Roman" w:hAnsi="Times New Roman"/>
        </w:rPr>
        <w:t xml:space="preserve">each Element and </w:t>
      </w:r>
      <w:r w:rsidRPr="00E42B1E">
        <w:rPr>
          <w:rFonts w:ascii="Times New Roman" w:hAnsi="Times New Roman"/>
        </w:rPr>
        <w:t xml:space="preserve">the Project shall be </w:t>
      </w:r>
      <w:r w:rsidR="008C07BA" w:rsidRPr="00E42B1E">
        <w:rPr>
          <w:rFonts w:ascii="Times New Roman" w:hAnsi="Times New Roman"/>
        </w:rPr>
        <w:t>98%.</w:t>
      </w:r>
    </w:p>
    <w:p w14:paraId="3794F0CC" w14:textId="77777777" w:rsidR="005D0877" w:rsidRPr="00E42B1E" w:rsidRDefault="005D0877" w:rsidP="00134E07">
      <w:pPr>
        <w:spacing w:line="276" w:lineRule="auto"/>
        <w:ind w:left="960"/>
        <w:jc w:val="both"/>
        <w:rPr>
          <w:rFonts w:ascii="Times New Roman" w:hAnsi="Times New Roman"/>
        </w:rPr>
      </w:pPr>
      <w:r w:rsidRPr="00E42B1E">
        <w:rPr>
          <w:rFonts w:ascii="Times New Roman" w:hAnsi="Times New Roman"/>
        </w:rPr>
        <w:t>Payment of monthly Transmission charges based on actual availability will be calculated as per para 1.2 of Schedule 4 of this Agreement.</w:t>
      </w:r>
    </w:p>
    <w:p w14:paraId="67E6A623" w14:textId="70301893" w:rsidR="00C0377A" w:rsidRPr="00E42B1E" w:rsidRDefault="00A53AF4" w:rsidP="002E17E1">
      <w:pPr>
        <w:spacing w:line="276" w:lineRule="auto"/>
        <w:ind w:left="960"/>
        <w:jc w:val="both"/>
        <w:rPr>
          <w:rFonts w:ascii="Times New Roman" w:hAnsi="Times New Roman"/>
        </w:rPr>
      </w:pPr>
      <w:r w:rsidRPr="00E42B1E">
        <w:rPr>
          <w:rFonts w:ascii="Times New Roman" w:hAnsi="Times New Roman"/>
        </w:rPr>
        <w:t xml:space="preserve">If the availability of </w:t>
      </w:r>
      <w:r w:rsidR="0069365B" w:rsidRPr="00E42B1E">
        <w:rPr>
          <w:rFonts w:ascii="Times New Roman" w:hAnsi="Times New Roman"/>
        </w:rPr>
        <w:t xml:space="preserve">any Element or </w:t>
      </w:r>
      <w:r w:rsidRPr="00E42B1E">
        <w:rPr>
          <w:rFonts w:ascii="Times New Roman" w:hAnsi="Times New Roman"/>
        </w:rPr>
        <w:t xml:space="preserve">the </w:t>
      </w:r>
      <w:r w:rsidR="00FE0DB5" w:rsidRPr="00E42B1E">
        <w:rPr>
          <w:rFonts w:ascii="Times New Roman" w:hAnsi="Times New Roman"/>
        </w:rPr>
        <w:t>Project</w:t>
      </w:r>
      <w:r w:rsidRPr="00E42B1E">
        <w:rPr>
          <w:rFonts w:ascii="Times New Roman" w:hAnsi="Times New Roman"/>
        </w:rPr>
        <w:t xml:space="preserve"> is below the Target Availability, for six consecutive months </w:t>
      </w:r>
      <w:r w:rsidR="00E4774C" w:rsidRPr="00E42B1E">
        <w:rPr>
          <w:rFonts w:ascii="Times New Roman" w:hAnsi="Times New Roman"/>
        </w:rPr>
        <w:t xml:space="preserve">in a Contract Year, </w:t>
      </w:r>
      <w:r w:rsidRPr="00E42B1E">
        <w:rPr>
          <w:rFonts w:ascii="Times New Roman" w:hAnsi="Times New Roman"/>
        </w:rPr>
        <w:t xml:space="preserve">the DIC(s) or the </w:t>
      </w:r>
      <w:r w:rsidR="003101BE" w:rsidRPr="00E42B1E">
        <w:rPr>
          <w:rFonts w:ascii="Times New Roman" w:hAnsi="Times New Roman"/>
        </w:rPr>
        <w:t>Nodal Agency</w:t>
      </w:r>
      <w:r w:rsidRPr="00E42B1E">
        <w:rPr>
          <w:rFonts w:ascii="Times New Roman" w:hAnsi="Times New Roman"/>
        </w:rPr>
        <w:t xml:space="preserve"> may </w:t>
      </w:r>
      <w:r w:rsidR="00881E4A" w:rsidRPr="00E42B1E">
        <w:rPr>
          <w:rFonts w:ascii="Times New Roman" w:hAnsi="Times New Roman"/>
        </w:rPr>
        <w:t>issue a show cause notice to the TSP, asking them to show cause as to why the Transmission Service Agreement be not terminated, and if no satisfactory cause is shown it may terminate the Agreement.</w:t>
      </w:r>
      <w:r w:rsidR="00D50C29" w:rsidRPr="00E42B1E">
        <w:rPr>
          <w:rFonts w:ascii="Times New Roman" w:hAnsi="Times New Roman"/>
        </w:rPr>
        <w:t xml:space="preserve"> If the Nodal Agency is of the opinion that the transmission system is of critical importance, it may carry out or cause to carry the operation and maintenance of transmission system at the risk and cost of TSP.</w:t>
      </w:r>
    </w:p>
    <w:p w14:paraId="002BC53A" w14:textId="5707F50B" w:rsidR="004152E5" w:rsidRPr="00E42B1E" w:rsidRDefault="004152E5" w:rsidP="002E17E1">
      <w:pPr>
        <w:spacing w:line="276" w:lineRule="auto"/>
        <w:ind w:left="960"/>
        <w:jc w:val="both"/>
        <w:rPr>
          <w:rFonts w:ascii="Times New Roman" w:hAnsi="Times New Roman"/>
        </w:rPr>
      </w:pPr>
    </w:p>
    <w:p w14:paraId="67507A2A" w14:textId="77777777" w:rsidR="004152E5" w:rsidRPr="00E42B1E" w:rsidRDefault="004152E5" w:rsidP="002E17E1">
      <w:pPr>
        <w:spacing w:line="276" w:lineRule="auto"/>
        <w:ind w:left="960"/>
        <w:jc w:val="both"/>
        <w:rPr>
          <w:rFonts w:ascii="Times New Roman" w:hAnsi="Times New Roman"/>
        </w:rPr>
      </w:pPr>
    </w:p>
    <w:p w14:paraId="1680795D" w14:textId="77777777" w:rsidR="00C0377A" w:rsidRPr="00E42B1E" w:rsidRDefault="00C0377A">
      <w:pPr>
        <w:jc w:val="both"/>
        <w:rPr>
          <w:rFonts w:ascii="Times New Roman" w:hAnsi="Times New Roman"/>
          <w:b/>
        </w:rPr>
      </w:pPr>
    </w:p>
    <w:p w14:paraId="59BCA6CC" w14:textId="77777777" w:rsidR="00C0377A" w:rsidRPr="00E42B1E" w:rsidRDefault="00C0377A">
      <w:pPr>
        <w:jc w:val="both"/>
        <w:rPr>
          <w:rFonts w:ascii="Times New Roman" w:hAnsi="Times New Roman"/>
          <w:b/>
        </w:rPr>
      </w:pPr>
    </w:p>
    <w:p w14:paraId="3557BAEC" w14:textId="77777777" w:rsidR="00C0377A" w:rsidRPr="00E42B1E" w:rsidRDefault="00C0377A">
      <w:pPr>
        <w:jc w:val="both"/>
        <w:rPr>
          <w:rFonts w:ascii="Times New Roman" w:hAnsi="Times New Roman"/>
          <w:b/>
        </w:rPr>
      </w:pPr>
    </w:p>
    <w:p w14:paraId="01AACF46" w14:textId="77777777" w:rsidR="00C0377A" w:rsidRPr="00E42B1E" w:rsidRDefault="00C0377A">
      <w:pPr>
        <w:jc w:val="both"/>
        <w:rPr>
          <w:rFonts w:ascii="Times New Roman" w:hAnsi="Times New Roman"/>
          <w:b/>
        </w:rPr>
      </w:pPr>
    </w:p>
    <w:p w14:paraId="10DE5440" w14:textId="77777777" w:rsidR="00C0377A" w:rsidRPr="00E42B1E" w:rsidRDefault="00C0377A">
      <w:pPr>
        <w:jc w:val="both"/>
        <w:rPr>
          <w:rFonts w:ascii="Times New Roman" w:hAnsi="Times New Roman"/>
          <w:b/>
        </w:rPr>
      </w:pPr>
    </w:p>
    <w:p w14:paraId="3C52C7FC" w14:textId="77777777" w:rsidR="00C0377A" w:rsidRPr="00E42B1E" w:rsidRDefault="00C0377A">
      <w:pPr>
        <w:jc w:val="both"/>
        <w:rPr>
          <w:rFonts w:ascii="Times New Roman" w:hAnsi="Times New Roman"/>
          <w:b/>
        </w:rPr>
      </w:pPr>
    </w:p>
    <w:p w14:paraId="4ECEE9E2" w14:textId="77777777" w:rsidR="000A0082" w:rsidRPr="00E42B1E" w:rsidRDefault="000A0082">
      <w:pPr>
        <w:jc w:val="both"/>
        <w:rPr>
          <w:rFonts w:ascii="Times New Roman" w:hAnsi="Times New Roman"/>
          <w:b/>
        </w:rPr>
      </w:pPr>
    </w:p>
    <w:p w14:paraId="72EF6D0C" w14:textId="77777777" w:rsidR="00783BD4" w:rsidRPr="00E42B1E" w:rsidRDefault="00783BD4">
      <w:pPr>
        <w:widowControl w:val="0"/>
        <w:jc w:val="both"/>
        <w:rPr>
          <w:rFonts w:ascii="Times New Roman" w:hAnsi="Times New Roman"/>
          <w:b/>
        </w:rPr>
      </w:pPr>
    </w:p>
    <w:p w14:paraId="66375F6A" w14:textId="77777777" w:rsidR="00783BD4" w:rsidRPr="00E42B1E" w:rsidRDefault="00783BD4">
      <w:pPr>
        <w:widowControl w:val="0"/>
        <w:jc w:val="both"/>
        <w:rPr>
          <w:rFonts w:ascii="Times New Roman" w:hAnsi="Times New Roman"/>
          <w:b/>
        </w:rPr>
      </w:pPr>
    </w:p>
    <w:p w14:paraId="755461A9" w14:textId="77777777" w:rsidR="00D74A78" w:rsidRPr="00E42B1E" w:rsidRDefault="00D74A78">
      <w:pPr>
        <w:widowControl w:val="0"/>
        <w:jc w:val="both"/>
        <w:rPr>
          <w:rFonts w:ascii="Times New Roman" w:hAnsi="Times New Roman"/>
          <w:b/>
        </w:rPr>
      </w:pPr>
    </w:p>
    <w:p w14:paraId="41338FC6" w14:textId="77777777" w:rsidR="00C0377A" w:rsidRPr="00E42B1E" w:rsidRDefault="00C0377A">
      <w:pPr>
        <w:widowControl w:val="0"/>
        <w:jc w:val="both"/>
        <w:rPr>
          <w:rFonts w:ascii="Times New Roman" w:hAnsi="Times New Roman"/>
          <w:b/>
        </w:rPr>
      </w:pPr>
      <w:r w:rsidRPr="00E42B1E">
        <w:rPr>
          <w:rFonts w:ascii="Times New Roman" w:hAnsi="Times New Roman"/>
          <w:b/>
        </w:rPr>
        <w:lastRenderedPageBreak/>
        <w:t>ARTICLE: 9</w:t>
      </w:r>
    </w:p>
    <w:p w14:paraId="721F70AC" w14:textId="77777777" w:rsidR="00C0377A" w:rsidRPr="00E42B1E" w:rsidRDefault="00C0377A" w:rsidP="00B91B88">
      <w:pPr>
        <w:pStyle w:val="Heading1"/>
        <w:rPr>
          <w:rFonts w:ascii="Times New Roman" w:hAnsi="Times New Roman"/>
          <w:sz w:val="24"/>
        </w:rPr>
      </w:pPr>
      <w:bookmarkStart w:id="152" w:name="_Ref169487505"/>
      <w:bookmarkStart w:id="153" w:name="_Toc59344028"/>
      <w:r w:rsidRPr="00E42B1E">
        <w:rPr>
          <w:rFonts w:ascii="Times New Roman" w:hAnsi="Times New Roman"/>
          <w:sz w:val="24"/>
        </w:rPr>
        <w:t>Insurances</w:t>
      </w:r>
      <w:bookmarkEnd w:id="152"/>
      <w:bookmarkEnd w:id="153"/>
    </w:p>
    <w:p w14:paraId="3B327D35" w14:textId="77777777" w:rsidR="00C0377A" w:rsidRPr="00E42B1E" w:rsidRDefault="00C0377A" w:rsidP="00134E07">
      <w:pPr>
        <w:pStyle w:val="Heading2"/>
        <w:spacing w:line="276" w:lineRule="auto"/>
        <w:jc w:val="both"/>
        <w:rPr>
          <w:rFonts w:ascii="Times New Roman" w:hAnsi="Times New Roman"/>
        </w:rPr>
      </w:pPr>
      <w:bookmarkStart w:id="154" w:name="_Ref169486992"/>
      <w:r w:rsidRPr="00E42B1E">
        <w:rPr>
          <w:rFonts w:ascii="Times New Roman" w:hAnsi="Times New Roman"/>
        </w:rPr>
        <w:t>Insurance:</w:t>
      </w:r>
      <w:bookmarkEnd w:id="154"/>
    </w:p>
    <w:p w14:paraId="1AFA2483" w14:textId="77777777"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155" w:name="_Ref170546495"/>
      <w:r w:rsidRPr="00E42B1E">
        <w:rPr>
          <w:rFonts w:ascii="Times New Roman" w:hAnsi="Times New Roman"/>
          <w:sz w:val="24"/>
        </w:rPr>
        <w:t xml:space="preserve">The TSP shall effect and maintain or cause to be effected and maintained during the Construction Period and the Operating Period, </w:t>
      </w:r>
      <w:r w:rsidR="00B13362" w:rsidRPr="00E42B1E">
        <w:rPr>
          <w:rFonts w:ascii="Times New Roman" w:hAnsi="Times New Roman"/>
          <w:sz w:val="24"/>
        </w:rPr>
        <w:t xml:space="preserve">adequate </w:t>
      </w:r>
      <w:r w:rsidRPr="00E42B1E">
        <w:rPr>
          <w:rFonts w:ascii="Times New Roman" w:hAnsi="Times New Roman"/>
          <w:sz w:val="24"/>
        </w:rPr>
        <w:t xml:space="preserve">Insurances against such risks, with such deductibles </w:t>
      </w:r>
      <w:r w:rsidR="00F965E3" w:rsidRPr="00E42B1E">
        <w:rPr>
          <w:rFonts w:ascii="Times New Roman" w:hAnsi="Times New Roman"/>
          <w:sz w:val="24"/>
        </w:rPr>
        <w:t xml:space="preserve">including but not limited to any third party liability </w:t>
      </w:r>
      <w:r w:rsidRPr="00E42B1E">
        <w:rPr>
          <w:rFonts w:ascii="Times New Roman" w:hAnsi="Times New Roman"/>
          <w:sz w:val="24"/>
        </w:rPr>
        <w:t>and endorsements and co-beneficiary/insured, as may be necessary under</w:t>
      </w:r>
      <w:bookmarkEnd w:id="155"/>
      <w:r w:rsidRPr="00E42B1E">
        <w:rPr>
          <w:rFonts w:ascii="Times New Roman" w:hAnsi="Times New Roman"/>
          <w:sz w:val="24"/>
        </w:rPr>
        <w:t xml:space="preserve"> </w:t>
      </w:r>
    </w:p>
    <w:p w14:paraId="0957694B" w14:textId="77777777" w:rsidR="00C0377A" w:rsidRPr="00E42B1E" w:rsidRDefault="00C0377A" w:rsidP="001568DA">
      <w:pPr>
        <w:widowControl w:val="0"/>
        <w:numPr>
          <w:ilvl w:val="0"/>
          <w:numId w:val="7"/>
        </w:numPr>
        <w:spacing w:line="276" w:lineRule="auto"/>
        <w:jc w:val="both"/>
        <w:rPr>
          <w:rFonts w:ascii="Times New Roman" w:hAnsi="Times New Roman"/>
        </w:rPr>
      </w:pPr>
      <w:r w:rsidRPr="00E42B1E">
        <w:rPr>
          <w:rFonts w:ascii="Times New Roman" w:hAnsi="Times New Roman"/>
        </w:rPr>
        <w:t xml:space="preserve">any of the Financing Agreements, </w:t>
      </w:r>
    </w:p>
    <w:p w14:paraId="796F2275" w14:textId="77777777" w:rsidR="00C0377A" w:rsidRPr="00E42B1E" w:rsidRDefault="00C0377A" w:rsidP="001568DA">
      <w:pPr>
        <w:widowControl w:val="0"/>
        <w:numPr>
          <w:ilvl w:val="0"/>
          <w:numId w:val="7"/>
        </w:numPr>
        <w:spacing w:line="276" w:lineRule="auto"/>
        <w:jc w:val="both"/>
        <w:rPr>
          <w:rFonts w:ascii="Times New Roman" w:hAnsi="Times New Roman"/>
        </w:rPr>
      </w:pPr>
      <w:r w:rsidRPr="00E42B1E">
        <w:rPr>
          <w:rFonts w:ascii="Times New Roman" w:hAnsi="Times New Roman"/>
        </w:rPr>
        <w:t>the Laws, and</w:t>
      </w:r>
    </w:p>
    <w:p w14:paraId="3789D5E5" w14:textId="77777777" w:rsidR="00C0377A" w:rsidRPr="00E42B1E" w:rsidRDefault="00C0377A" w:rsidP="001568DA">
      <w:pPr>
        <w:widowControl w:val="0"/>
        <w:numPr>
          <w:ilvl w:val="0"/>
          <w:numId w:val="7"/>
        </w:numPr>
        <w:spacing w:line="276" w:lineRule="auto"/>
        <w:jc w:val="both"/>
        <w:rPr>
          <w:rFonts w:ascii="Times New Roman" w:hAnsi="Times New Roman"/>
        </w:rPr>
      </w:pPr>
      <w:r w:rsidRPr="00E42B1E">
        <w:rPr>
          <w:rFonts w:ascii="Times New Roman" w:hAnsi="Times New Roman"/>
        </w:rPr>
        <w:t>in accordance with Prudent Utility Practices.</w:t>
      </w:r>
    </w:p>
    <w:p w14:paraId="3DDF818A" w14:textId="77777777" w:rsidR="00C0377A" w:rsidRPr="00E42B1E" w:rsidRDefault="00C0377A" w:rsidP="00134E07">
      <w:pPr>
        <w:pStyle w:val="Heading3"/>
        <w:keepNext w:val="0"/>
        <w:widowControl w:val="0"/>
        <w:numPr>
          <w:ilvl w:val="0"/>
          <w:numId w:val="0"/>
        </w:numPr>
        <w:spacing w:line="276" w:lineRule="auto"/>
        <w:ind w:left="1080"/>
        <w:rPr>
          <w:rFonts w:ascii="Times New Roman" w:hAnsi="Times New Roman"/>
          <w:sz w:val="24"/>
        </w:rPr>
      </w:pPr>
      <w:r w:rsidRPr="00E42B1E">
        <w:rPr>
          <w:rFonts w:ascii="Times New Roman" w:hAnsi="Times New Roman"/>
          <w:sz w:val="24"/>
        </w:rPr>
        <w:t>The Insurances shall be taken effective from a date prior to the date of the Financial Closure till the Expiry Date.</w:t>
      </w:r>
    </w:p>
    <w:p w14:paraId="427972AF" w14:textId="77777777" w:rsidR="00C0377A" w:rsidRPr="00E42B1E" w:rsidRDefault="00C0377A" w:rsidP="00134E07">
      <w:pPr>
        <w:pStyle w:val="Heading2"/>
        <w:keepNext w:val="0"/>
        <w:widowControl w:val="0"/>
        <w:spacing w:line="276" w:lineRule="auto"/>
        <w:jc w:val="both"/>
        <w:rPr>
          <w:rFonts w:ascii="Times New Roman" w:hAnsi="Times New Roman"/>
        </w:rPr>
      </w:pPr>
      <w:r w:rsidRPr="00E42B1E">
        <w:rPr>
          <w:rFonts w:ascii="Times New Roman" w:hAnsi="Times New Roman"/>
        </w:rPr>
        <w:t>Evidence of Insurance cover:</w:t>
      </w:r>
    </w:p>
    <w:p w14:paraId="48317E76" w14:textId="7CD8452F"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The TSP shall furnish to the </w:t>
      </w:r>
      <w:r w:rsidR="003101BE" w:rsidRPr="00E42B1E">
        <w:rPr>
          <w:rFonts w:ascii="Times New Roman" w:hAnsi="Times New Roman"/>
          <w:sz w:val="24"/>
        </w:rPr>
        <w:t>Nodal Agency</w:t>
      </w:r>
      <w:r w:rsidRPr="00E42B1E">
        <w:rPr>
          <w:rFonts w:ascii="Times New Roman" w:hAnsi="Times New Roman"/>
          <w:sz w:val="24"/>
        </w:rPr>
        <w:t xml:space="preserve"> copies of certificates and policies of the Insurances</w:t>
      </w:r>
      <w:r w:rsidR="00C07D51" w:rsidRPr="00E42B1E">
        <w:rPr>
          <w:rFonts w:ascii="Times New Roman" w:hAnsi="Times New Roman"/>
          <w:sz w:val="24"/>
        </w:rPr>
        <w:t xml:space="preserve">, as and when the </w:t>
      </w:r>
      <w:r w:rsidR="00213236" w:rsidRPr="00E42B1E">
        <w:rPr>
          <w:rFonts w:ascii="Times New Roman" w:hAnsi="Times New Roman"/>
          <w:sz w:val="24"/>
        </w:rPr>
        <w:t xml:space="preserve">Nodal Agency </w:t>
      </w:r>
      <w:r w:rsidR="00C07D51" w:rsidRPr="00E42B1E">
        <w:rPr>
          <w:rFonts w:ascii="Times New Roman" w:hAnsi="Times New Roman"/>
          <w:sz w:val="24"/>
        </w:rPr>
        <w:t xml:space="preserve">may seek from the TSP </w:t>
      </w:r>
      <w:r w:rsidR="000C558D" w:rsidRPr="00E42B1E">
        <w:rPr>
          <w:rFonts w:ascii="Times New Roman" w:hAnsi="Times New Roman"/>
          <w:sz w:val="24"/>
        </w:rPr>
        <w:t xml:space="preserve">as per the </w:t>
      </w:r>
      <w:r w:rsidRPr="00E42B1E">
        <w:rPr>
          <w:rFonts w:ascii="Times New Roman" w:hAnsi="Times New Roman"/>
          <w:sz w:val="24"/>
        </w:rPr>
        <w:t xml:space="preserve">terms of Article </w:t>
      </w:r>
      <w:r w:rsidRPr="00E42B1E">
        <w:rPr>
          <w:rFonts w:ascii="Times New Roman" w:hAnsi="Times New Roman"/>
          <w:sz w:val="24"/>
        </w:rPr>
        <w:fldChar w:fldCharType="begin"/>
      </w:r>
      <w:r w:rsidRPr="00E42B1E">
        <w:rPr>
          <w:rFonts w:ascii="Times New Roman" w:hAnsi="Times New Roman"/>
          <w:sz w:val="24"/>
        </w:rPr>
        <w:instrText xml:space="preserve"> REF _Ref169486992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9.1</w:t>
      </w:r>
      <w:r w:rsidRPr="00E42B1E">
        <w:rPr>
          <w:rFonts w:ascii="Times New Roman" w:hAnsi="Times New Roman"/>
          <w:sz w:val="24"/>
        </w:rPr>
        <w:fldChar w:fldCharType="end"/>
      </w:r>
    </w:p>
    <w:p w14:paraId="2DCD5B5F" w14:textId="77777777" w:rsidR="00C0377A" w:rsidRPr="00E42B1E" w:rsidRDefault="00C0377A" w:rsidP="00134E07">
      <w:pPr>
        <w:pStyle w:val="Heading2"/>
        <w:keepNext w:val="0"/>
        <w:widowControl w:val="0"/>
        <w:spacing w:line="276" w:lineRule="auto"/>
        <w:jc w:val="both"/>
        <w:rPr>
          <w:rFonts w:ascii="Times New Roman" w:hAnsi="Times New Roman"/>
        </w:rPr>
      </w:pPr>
      <w:bookmarkStart w:id="156" w:name="_Ref190837674"/>
      <w:r w:rsidRPr="00E42B1E">
        <w:rPr>
          <w:rFonts w:ascii="Times New Roman" w:hAnsi="Times New Roman"/>
        </w:rPr>
        <w:t>Application of Insurance Proceeds:</w:t>
      </w:r>
      <w:bookmarkEnd w:id="156"/>
    </w:p>
    <w:p w14:paraId="3A371192" w14:textId="77777777"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Save as expressly provided in this Agreement, the policies of Insurances and the Financing Agreements, the proceeds of any insurance claim made due to loss or damage to the Project or any part of the Project shall be first applied to reinstatement, replacement or renewal of such loss or damage.</w:t>
      </w:r>
    </w:p>
    <w:p w14:paraId="6DA9E182" w14:textId="77777777"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E42B1E">
        <w:rPr>
          <w:rFonts w:ascii="Times New Roman" w:hAnsi="Times New Roman"/>
          <w:sz w:val="24"/>
        </w:rPr>
        <w:t xml:space="preserve">only </w:t>
      </w:r>
      <w:r w:rsidRPr="00E42B1E">
        <w:rPr>
          <w:rFonts w:ascii="Times New Roman" w:hAnsi="Times New Roman"/>
          <w:sz w:val="24"/>
        </w:rPr>
        <w:t>to the TSP</w:t>
      </w:r>
      <w:r w:rsidR="00A378BE" w:rsidRPr="00E42B1E">
        <w:rPr>
          <w:rFonts w:ascii="Times New Roman" w:hAnsi="Times New Roman"/>
          <w:sz w:val="24"/>
        </w:rPr>
        <w:t xml:space="preserve">. </w:t>
      </w:r>
      <w:r w:rsidR="003101BE" w:rsidRPr="00E42B1E">
        <w:rPr>
          <w:rFonts w:ascii="Times New Roman" w:hAnsi="Times New Roman"/>
          <w:sz w:val="24"/>
        </w:rPr>
        <w:t>Nodal Agency</w:t>
      </w:r>
      <w:r w:rsidR="00786010" w:rsidRPr="00E42B1E">
        <w:rPr>
          <w:rFonts w:ascii="Times New Roman" w:hAnsi="Times New Roman"/>
          <w:sz w:val="24"/>
        </w:rPr>
        <w:t xml:space="preserve"> and</w:t>
      </w:r>
      <w:r w:rsidR="00C07D51" w:rsidRPr="00E42B1E">
        <w:rPr>
          <w:rFonts w:ascii="Times New Roman" w:hAnsi="Times New Roman"/>
          <w:sz w:val="24"/>
        </w:rPr>
        <w:t xml:space="preserve"> </w:t>
      </w:r>
      <w:r w:rsidR="00786010" w:rsidRPr="00E42B1E">
        <w:rPr>
          <w:rFonts w:ascii="Times New Roman" w:hAnsi="Times New Roman"/>
          <w:sz w:val="24"/>
        </w:rPr>
        <w:t>/</w:t>
      </w:r>
      <w:r w:rsidR="00C07D51" w:rsidRPr="00E42B1E">
        <w:rPr>
          <w:rFonts w:ascii="Times New Roman" w:hAnsi="Times New Roman"/>
          <w:sz w:val="24"/>
        </w:rPr>
        <w:t xml:space="preserve"> </w:t>
      </w:r>
      <w:r w:rsidR="00786010" w:rsidRPr="00E42B1E">
        <w:rPr>
          <w:rFonts w:ascii="Times New Roman" w:hAnsi="Times New Roman"/>
          <w:sz w:val="24"/>
        </w:rPr>
        <w:t>or concerned Designated ISTS</w:t>
      </w:r>
      <w:r w:rsidR="00786010" w:rsidRPr="00E42B1E" w:rsidDel="00B359BB">
        <w:rPr>
          <w:rFonts w:ascii="Times New Roman" w:hAnsi="Times New Roman"/>
          <w:sz w:val="24"/>
        </w:rPr>
        <w:t xml:space="preserve"> </w:t>
      </w:r>
      <w:r w:rsidRPr="00E42B1E">
        <w:rPr>
          <w:rFonts w:ascii="Times New Roman" w:hAnsi="Times New Roman"/>
          <w:sz w:val="24"/>
        </w:rPr>
        <w:t>Customers</w:t>
      </w:r>
      <w:r w:rsidR="00B359BB" w:rsidRPr="00E42B1E">
        <w:rPr>
          <w:rFonts w:ascii="Times New Roman" w:hAnsi="Times New Roman"/>
          <w:sz w:val="24"/>
        </w:rPr>
        <w:t xml:space="preserve"> </w:t>
      </w:r>
      <w:r w:rsidRPr="00E42B1E">
        <w:rPr>
          <w:rFonts w:ascii="Times New Roman" w:hAnsi="Times New Roman"/>
          <w:sz w:val="24"/>
        </w:rPr>
        <w:t xml:space="preserve">shall have no claim on such proceeds of the Insurance.  </w:t>
      </w:r>
    </w:p>
    <w:p w14:paraId="293D1F68" w14:textId="1539B322"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157" w:name="_Ref191032057"/>
      <w:r w:rsidRPr="00E42B1E">
        <w:rPr>
          <w:rFonts w:ascii="Times New Roman" w:hAnsi="Times New Roman"/>
          <w:sz w:val="24"/>
        </w:rPr>
        <w:t xml:space="preserve">Subject to the requirements of the Lenders under the Financing Agreements, any dispute or difference between the Parties as to whether the Project is no longer economically and technically viable due to a Force Majeure Event or whether that event was adequately covered in accordance with this Agreement by the </w:t>
      </w:r>
      <w:r w:rsidRPr="00E42B1E">
        <w:rPr>
          <w:rFonts w:ascii="Times New Roman" w:hAnsi="Times New Roman"/>
          <w:sz w:val="24"/>
        </w:rPr>
        <w:lastRenderedPageBreak/>
        <w:t xml:space="preserve">Insurances shall be determined in accordance with Article </w:t>
      </w:r>
      <w:r w:rsidRPr="00E42B1E">
        <w:rPr>
          <w:rFonts w:ascii="Times New Roman" w:hAnsi="Times New Roman"/>
          <w:sz w:val="24"/>
        </w:rPr>
        <w:fldChar w:fldCharType="begin"/>
      </w:r>
      <w:r w:rsidRPr="00E42B1E">
        <w:rPr>
          <w:rFonts w:ascii="Times New Roman" w:hAnsi="Times New Roman"/>
          <w:sz w:val="24"/>
        </w:rPr>
        <w:instrText xml:space="preserve"> REF _Ref169487437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16</w:t>
      </w:r>
      <w:r w:rsidRPr="00E42B1E">
        <w:rPr>
          <w:rFonts w:ascii="Times New Roman" w:hAnsi="Times New Roman"/>
          <w:sz w:val="24"/>
        </w:rPr>
        <w:fldChar w:fldCharType="end"/>
      </w:r>
      <w:r w:rsidRPr="00E42B1E">
        <w:rPr>
          <w:rFonts w:ascii="Times New Roman" w:hAnsi="Times New Roman"/>
          <w:sz w:val="24"/>
        </w:rPr>
        <w:t>.</w:t>
      </w:r>
      <w:bookmarkEnd w:id="157"/>
    </w:p>
    <w:p w14:paraId="28EA90E7" w14:textId="77777777" w:rsidR="00C0377A" w:rsidRPr="00E42B1E" w:rsidRDefault="00C0377A" w:rsidP="00134E07">
      <w:pPr>
        <w:pStyle w:val="Heading2"/>
        <w:keepNext w:val="0"/>
        <w:widowControl w:val="0"/>
        <w:spacing w:line="276" w:lineRule="auto"/>
        <w:jc w:val="both"/>
        <w:rPr>
          <w:rFonts w:ascii="Times New Roman" w:hAnsi="Times New Roman"/>
        </w:rPr>
      </w:pPr>
      <w:r w:rsidRPr="00E42B1E">
        <w:rPr>
          <w:rFonts w:ascii="Times New Roman" w:hAnsi="Times New Roman"/>
        </w:rPr>
        <w:t xml:space="preserve">Effect on liability of the </w:t>
      </w:r>
      <w:r w:rsidR="003101BE" w:rsidRPr="00E42B1E">
        <w:rPr>
          <w:rFonts w:ascii="Times New Roman" w:hAnsi="Times New Roman"/>
        </w:rPr>
        <w:t>Nodal Agency</w:t>
      </w:r>
      <w:r w:rsidR="00786010" w:rsidRPr="00E42B1E">
        <w:rPr>
          <w:rFonts w:ascii="Times New Roman" w:hAnsi="Times New Roman"/>
        </w:rPr>
        <w:t xml:space="preserve"> / Designated ISTS </w:t>
      </w:r>
      <w:r w:rsidRPr="00E42B1E">
        <w:rPr>
          <w:rFonts w:ascii="Times New Roman" w:hAnsi="Times New Roman"/>
        </w:rPr>
        <w:t xml:space="preserve">Customers </w:t>
      </w:r>
    </w:p>
    <w:p w14:paraId="49C5C9A1" w14:textId="63F50F4D"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The</w:t>
      </w:r>
      <w:r w:rsidR="00786010" w:rsidRPr="00E42B1E">
        <w:rPr>
          <w:rFonts w:ascii="Times New Roman" w:hAnsi="Times New Roman"/>
          <w:sz w:val="24"/>
        </w:rPr>
        <w:t xml:space="preserve"> </w:t>
      </w:r>
      <w:r w:rsidR="003101BE" w:rsidRPr="00E42B1E">
        <w:rPr>
          <w:rFonts w:ascii="Times New Roman" w:hAnsi="Times New Roman"/>
          <w:sz w:val="24"/>
        </w:rPr>
        <w:t>Nodal Agency</w:t>
      </w:r>
      <w:r w:rsidR="00786010" w:rsidRPr="00E42B1E">
        <w:rPr>
          <w:rFonts w:ascii="Times New Roman" w:hAnsi="Times New Roman"/>
          <w:sz w:val="24"/>
        </w:rPr>
        <w:t xml:space="preserve"> and / or the Designated ISTS</w:t>
      </w:r>
      <w:r w:rsidRPr="00E42B1E">
        <w:rPr>
          <w:rFonts w:ascii="Times New Roman" w:hAnsi="Times New Roman"/>
          <w:sz w:val="24"/>
        </w:rPr>
        <w:t xml:space="preserve"> Customers</w:t>
      </w:r>
      <w:r w:rsidR="00B359BB" w:rsidRPr="00E42B1E">
        <w:rPr>
          <w:rFonts w:ascii="Times New Roman" w:hAnsi="Times New Roman"/>
          <w:sz w:val="24"/>
        </w:rPr>
        <w:t xml:space="preserve"> </w:t>
      </w:r>
      <w:r w:rsidRPr="00E42B1E">
        <w:rPr>
          <w:rFonts w:ascii="Times New Roman" w:hAnsi="Times New Roman"/>
          <w:sz w:val="24"/>
        </w:rPr>
        <w:t xml:space="preserve">shall have no financial obligations or liability whatsoever towards the TSP in respect of this Article </w:t>
      </w:r>
      <w:r w:rsidRPr="00E42B1E">
        <w:rPr>
          <w:rFonts w:ascii="Times New Roman" w:hAnsi="Times New Roman"/>
          <w:sz w:val="24"/>
        </w:rPr>
        <w:fldChar w:fldCharType="begin"/>
      </w:r>
      <w:r w:rsidRPr="00E42B1E">
        <w:rPr>
          <w:rFonts w:ascii="Times New Roman" w:hAnsi="Times New Roman"/>
          <w:sz w:val="24"/>
        </w:rPr>
        <w:instrText xml:space="preserve"> REF _Ref169487505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9</w:t>
      </w:r>
      <w:r w:rsidRPr="00E42B1E">
        <w:rPr>
          <w:rFonts w:ascii="Times New Roman" w:hAnsi="Times New Roman"/>
          <w:sz w:val="24"/>
        </w:rPr>
        <w:fldChar w:fldCharType="end"/>
      </w:r>
      <w:r w:rsidRPr="00E42B1E">
        <w:rPr>
          <w:rFonts w:ascii="Times New Roman" w:hAnsi="Times New Roman"/>
          <w:sz w:val="24"/>
        </w:rPr>
        <w:t>.</w:t>
      </w:r>
    </w:p>
    <w:p w14:paraId="43D50BEA" w14:textId="77777777" w:rsidR="00C0377A" w:rsidRPr="00E42B1E" w:rsidRDefault="00C0377A" w:rsidP="002E17E1">
      <w:pPr>
        <w:pStyle w:val="Heading3"/>
        <w:keepNext w:val="0"/>
        <w:widowControl w:val="0"/>
        <w:numPr>
          <w:ilvl w:val="0"/>
          <w:numId w:val="0"/>
        </w:numPr>
        <w:tabs>
          <w:tab w:val="num" w:pos="1620"/>
        </w:tabs>
        <w:rPr>
          <w:rFonts w:ascii="Times New Roman" w:hAnsi="Times New Roman"/>
          <w:b/>
          <w:sz w:val="24"/>
        </w:rPr>
      </w:pPr>
      <w:r w:rsidRPr="00E42B1E">
        <w:rPr>
          <w:rFonts w:ascii="Times New Roman" w:hAnsi="Times New Roman"/>
          <w:sz w:val="24"/>
        </w:rPr>
        <w:br w:type="page"/>
      </w:r>
      <w:r w:rsidRPr="00E42B1E">
        <w:rPr>
          <w:rFonts w:ascii="Times New Roman" w:hAnsi="Times New Roman"/>
          <w:b/>
          <w:sz w:val="24"/>
        </w:rPr>
        <w:lastRenderedPageBreak/>
        <w:t>ARTICLE: 10</w:t>
      </w:r>
    </w:p>
    <w:p w14:paraId="5F36F576" w14:textId="77777777" w:rsidR="00C0377A" w:rsidRPr="00E42B1E" w:rsidRDefault="00C0377A" w:rsidP="00B91B88">
      <w:pPr>
        <w:pStyle w:val="Heading1"/>
        <w:rPr>
          <w:rFonts w:ascii="Times New Roman" w:hAnsi="Times New Roman"/>
          <w:sz w:val="24"/>
        </w:rPr>
      </w:pPr>
      <w:bookmarkStart w:id="158" w:name="_Ref170610614"/>
      <w:bookmarkStart w:id="159" w:name="_Toc59344029"/>
      <w:r w:rsidRPr="00E42B1E">
        <w:rPr>
          <w:rFonts w:ascii="Times New Roman" w:hAnsi="Times New Roman"/>
          <w:sz w:val="24"/>
        </w:rPr>
        <w:t>Billing And Payment of Transmission Charges</w:t>
      </w:r>
      <w:bookmarkEnd w:id="158"/>
      <w:bookmarkEnd w:id="159"/>
    </w:p>
    <w:p w14:paraId="5A738775" w14:textId="2AF092D4" w:rsidR="00C0377A" w:rsidRPr="00E42B1E" w:rsidRDefault="00C0377A" w:rsidP="00134E07">
      <w:pPr>
        <w:pStyle w:val="Heading2"/>
        <w:keepNext w:val="0"/>
        <w:widowControl w:val="0"/>
        <w:spacing w:line="276" w:lineRule="auto"/>
        <w:jc w:val="both"/>
        <w:rPr>
          <w:rFonts w:ascii="Times New Roman" w:hAnsi="Times New Roman"/>
          <w:b w:val="0"/>
        </w:rPr>
      </w:pPr>
      <w:bookmarkStart w:id="160" w:name="_Ref191012377"/>
      <w:r w:rsidRPr="00E42B1E">
        <w:rPr>
          <w:rFonts w:ascii="Times New Roman" w:hAnsi="Times New Roman"/>
          <w:b w:val="0"/>
        </w:rPr>
        <w:t xml:space="preserve">Subject to provisions of this Article </w:t>
      </w:r>
      <w:r w:rsidRPr="00E42B1E">
        <w:rPr>
          <w:rFonts w:ascii="Times New Roman" w:hAnsi="Times New Roman"/>
          <w:b w:val="0"/>
        </w:rPr>
        <w:fldChar w:fldCharType="begin"/>
      </w:r>
      <w:r w:rsidRPr="00E42B1E">
        <w:rPr>
          <w:rFonts w:ascii="Times New Roman" w:hAnsi="Times New Roman"/>
          <w:b w:val="0"/>
        </w:rPr>
        <w:instrText xml:space="preserve"> REF _Ref170610614 \r \h  \* MERGEFORMAT </w:instrText>
      </w:r>
      <w:r w:rsidRPr="00E42B1E">
        <w:rPr>
          <w:rFonts w:ascii="Times New Roman" w:hAnsi="Times New Roman"/>
          <w:b w:val="0"/>
        </w:rPr>
      </w:r>
      <w:r w:rsidRPr="00E42B1E">
        <w:rPr>
          <w:rFonts w:ascii="Times New Roman" w:hAnsi="Times New Roman"/>
          <w:b w:val="0"/>
        </w:rPr>
        <w:fldChar w:fldCharType="separate"/>
      </w:r>
      <w:r w:rsidR="003A4424">
        <w:rPr>
          <w:rFonts w:ascii="Times New Roman" w:hAnsi="Times New Roman"/>
          <w:b w:val="0"/>
        </w:rPr>
        <w:t>10</w:t>
      </w:r>
      <w:r w:rsidRPr="00E42B1E">
        <w:rPr>
          <w:rFonts w:ascii="Times New Roman" w:hAnsi="Times New Roman"/>
          <w:b w:val="0"/>
        </w:rPr>
        <w:fldChar w:fldCharType="end"/>
      </w:r>
      <w:r w:rsidRPr="00E42B1E">
        <w:rPr>
          <w:rFonts w:ascii="Times New Roman" w:hAnsi="Times New Roman"/>
          <w:b w:val="0"/>
        </w:rPr>
        <w:t xml:space="preserve">, the </w:t>
      </w:r>
      <w:r w:rsidR="000C558D" w:rsidRPr="00E42B1E">
        <w:rPr>
          <w:rFonts w:ascii="Times New Roman" w:hAnsi="Times New Roman"/>
          <w:b w:val="0"/>
        </w:rPr>
        <w:t xml:space="preserve">Monthly Transmission Charges </w:t>
      </w:r>
      <w:r w:rsidRPr="00E42B1E">
        <w:rPr>
          <w:rFonts w:ascii="Times New Roman" w:hAnsi="Times New Roman"/>
          <w:b w:val="0"/>
        </w:rPr>
        <w:t xml:space="preserve">shall </w:t>
      </w:r>
      <w:r w:rsidR="000C558D" w:rsidRPr="00E42B1E">
        <w:rPr>
          <w:rFonts w:ascii="Times New Roman" w:hAnsi="Times New Roman"/>
          <w:b w:val="0"/>
        </w:rPr>
        <w:t>be paid</w:t>
      </w:r>
      <w:r w:rsidRPr="00E42B1E">
        <w:rPr>
          <w:rFonts w:ascii="Times New Roman" w:hAnsi="Times New Roman"/>
          <w:b w:val="0"/>
        </w:rPr>
        <w:t xml:space="preserve"> to the TSP, in Indian Rupees, on monthly basis</w:t>
      </w:r>
      <w:r w:rsidR="000C558D" w:rsidRPr="00E42B1E">
        <w:rPr>
          <w:rFonts w:ascii="Times New Roman" w:hAnsi="Times New Roman"/>
          <w:b w:val="0"/>
        </w:rPr>
        <w:t xml:space="preserve"> as per the provisions of the Sharing Regulations</w:t>
      </w:r>
      <w:r w:rsidRPr="00E42B1E">
        <w:rPr>
          <w:rFonts w:ascii="Times New Roman" w:hAnsi="Times New Roman"/>
          <w:b w:val="0"/>
        </w:rPr>
        <w:t xml:space="preserve">, from the </w:t>
      </w:r>
      <w:r w:rsidR="000C558D" w:rsidRPr="00E42B1E">
        <w:rPr>
          <w:rFonts w:ascii="Times New Roman" w:hAnsi="Times New Roman"/>
          <w:b w:val="0"/>
        </w:rPr>
        <w:t xml:space="preserve">date on </w:t>
      </w:r>
      <w:r w:rsidRPr="00E42B1E">
        <w:rPr>
          <w:rFonts w:ascii="Times New Roman" w:hAnsi="Times New Roman"/>
          <w:b w:val="0"/>
        </w:rPr>
        <w:t xml:space="preserve">which an Element(s) has achieved COD until the Expiry Date of this Agreement, </w:t>
      </w:r>
      <w:r w:rsidR="00E577DE" w:rsidRPr="00E42B1E">
        <w:rPr>
          <w:rFonts w:ascii="Times New Roman" w:hAnsi="Times New Roman"/>
          <w:b w:val="0"/>
        </w:rPr>
        <w:t>unless terminated</w:t>
      </w:r>
      <w:r w:rsidRPr="00E42B1E">
        <w:rPr>
          <w:rFonts w:ascii="Times New Roman" w:hAnsi="Times New Roman"/>
          <w:b w:val="0"/>
        </w:rPr>
        <w:t xml:space="preserve"> earlier</w:t>
      </w:r>
      <w:r w:rsidR="000C558D" w:rsidRPr="00E42B1E">
        <w:rPr>
          <w:rFonts w:ascii="Times New Roman" w:hAnsi="Times New Roman"/>
          <w:b w:val="0"/>
        </w:rPr>
        <w:t xml:space="preserve"> </w:t>
      </w:r>
      <w:r w:rsidR="00E577DE" w:rsidRPr="00E42B1E">
        <w:rPr>
          <w:rFonts w:ascii="Times New Roman" w:hAnsi="Times New Roman"/>
          <w:b w:val="0"/>
        </w:rPr>
        <w:t>and in</w:t>
      </w:r>
      <w:r w:rsidRPr="00E42B1E">
        <w:rPr>
          <w:rFonts w:ascii="Times New Roman" w:hAnsi="Times New Roman"/>
          <w:b w:val="0"/>
        </w:rPr>
        <w:t xml:space="preserve"> line with the provisions of Schedule </w:t>
      </w:r>
      <w:r w:rsidR="00EA51BF" w:rsidRPr="00E42B1E">
        <w:rPr>
          <w:rFonts w:ascii="Times New Roman" w:hAnsi="Times New Roman"/>
          <w:b w:val="0"/>
        </w:rPr>
        <w:t xml:space="preserve">4 </w:t>
      </w:r>
      <w:r w:rsidRPr="00E42B1E">
        <w:rPr>
          <w:rFonts w:ascii="Times New Roman" w:hAnsi="Times New Roman"/>
          <w:b w:val="0"/>
        </w:rPr>
        <w:t>of this Agreement.</w:t>
      </w:r>
      <w:bookmarkEnd w:id="160"/>
    </w:p>
    <w:p w14:paraId="1D207A4F" w14:textId="77777777" w:rsidR="00C0377A" w:rsidRPr="00E42B1E" w:rsidRDefault="00C0377A" w:rsidP="00134E07">
      <w:pPr>
        <w:pStyle w:val="Heading2"/>
        <w:keepNext w:val="0"/>
        <w:widowControl w:val="0"/>
        <w:spacing w:line="276" w:lineRule="auto"/>
        <w:jc w:val="both"/>
        <w:rPr>
          <w:rFonts w:ascii="Times New Roman" w:hAnsi="Times New Roman"/>
        </w:rPr>
      </w:pPr>
      <w:bookmarkStart w:id="161" w:name="_Ref191012379"/>
      <w:r w:rsidRPr="00E42B1E">
        <w:rPr>
          <w:rFonts w:ascii="Times New Roman" w:hAnsi="Times New Roman"/>
        </w:rPr>
        <w:t>Calculation of Monthly Transmission Charges:</w:t>
      </w:r>
      <w:bookmarkEnd w:id="161"/>
    </w:p>
    <w:p w14:paraId="0200E445" w14:textId="77777777" w:rsidR="00C0377A" w:rsidRPr="00E42B1E" w:rsidRDefault="00C0377A" w:rsidP="00134E07">
      <w:pPr>
        <w:widowControl w:val="0"/>
        <w:spacing w:line="276" w:lineRule="auto"/>
        <w:ind w:left="960"/>
        <w:jc w:val="both"/>
        <w:rPr>
          <w:rFonts w:ascii="Times New Roman" w:hAnsi="Times New Roman"/>
        </w:rPr>
      </w:pPr>
      <w:r w:rsidRPr="00E42B1E">
        <w:rPr>
          <w:rFonts w:ascii="Times New Roman" w:hAnsi="Times New Roman"/>
        </w:rPr>
        <w:t xml:space="preserve">The Monthly Transmission Charges for each Contract Year </w:t>
      </w:r>
      <w:r w:rsidR="004E577E" w:rsidRPr="00E42B1E">
        <w:rPr>
          <w:rFonts w:ascii="Times New Roman" w:hAnsi="Times New Roman"/>
        </w:rPr>
        <w:t xml:space="preserve">including Incentive &amp; Penalty payment </w:t>
      </w:r>
      <w:r w:rsidRPr="00E42B1E">
        <w:rPr>
          <w:rFonts w:ascii="Times New Roman" w:hAnsi="Times New Roman"/>
        </w:rPr>
        <w:t xml:space="preserve">shall be calculated in accordance with the provisions of Schedule </w:t>
      </w:r>
      <w:r w:rsidR="00EA51BF" w:rsidRPr="00E42B1E">
        <w:rPr>
          <w:rFonts w:ascii="Times New Roman" w:hAnsi="Times New Roman"/>
        </w:rPr>
        <w:t xml:space="preserve">4 </w:t>
      </w:r>
      <w:r w:rsidRPr="00E42B1E">
        <w:rPr>
          <w:rFonts w:ascii="Times New Roman" w:hAnsi="Times New Roman"/>
        </w:rPr>
        <w:t xml:space="preserve">of this Agreement. </w:t>
      </w:r>
    </w:p>
    <w:p w14:paraId="7741EE0D" w14:textId="77777777" w:rsidR="00C0377A" w:rsidRPr="00E42B1E" w:rsidRDefault="00C0377A" w:rsidP="00134E07">
      <w:pPr>
        <w:pStyle w:val="Heading2"/>
        <w:spacing w:line="276" w:lineRule="auto"/>
        <w:jc w:val="both"/>
        <w:rPr>
          <w:rFonts w:ascii="Times New Roman" w:hAnsi="Times New Roman"/>
        </w:rPr>
      </w:pPr>
      <w:bookmarkStart w:id="162" w:name="_Ref192406188"/>
      <w:bookmarkStart w:id="163" w:name="_Ref170686728"/>
      <w:r w:rsidRPr="00E42B1E">
        <w:rPr>
          <w:rFonts w:ascii="Times New Roman" w:hAnsi="Times New Roman"/>
        </w:rPr>
        <w:t>Rebate</w:t>
      </w:r>
      <w:r w:rsidR="009F3DC3" w:rsidRPr="00E42B1E">
        <w:rPr>
          <w:rFonts w:ascii="Times New Roman" w:hAnsi="Times New Roman"/>
        </w:rPr>
        <w:t xml:space="preserve"> &amp; Late Payment Surcharge</w:t>
      </w:r>
      <w:r w:rsidRPr="00E42B1E">
        <w:rPr>
          <w:rFonts w:ascii="Times New Roman" w:hAnsi="Times New Roman"/>
        </w:rPr>
        <w:t>:</w:t>
      </w:r>
      <w:bookmarkEnd w:id="162"/>
    </w:p>
    <w:p w14:paraId="37565167" w14:textId="77777777" w:rsidR="00C0377A" w:rsidRPr="00E42B1E" w:rsidRDefault="009F3DC3" w:rsidP="002E17E1">
      <w:pPr>
        <w:pStyle w:val="Heading3"/>
        <w:numPr>
          <w:ilvl w:val="0"/>
          <w:numId w:val="0"/>
        </w:numPr>
        <w:spacing w:line="276" w:lineRule="auto"/>
        <w:ind w:left="994"/>
        <w:rPr>
          <w:rStyle w:val="DeltaViewInsertion"/>
          <w:rFonts w:ascii="Times New Roman" w:hAnsi="Times New Roman"/>
          <w:color w:val="auto"/>
          <w:sz w:val="24"/>
          <w:u w:val="none"/>
        </w:rPr>
      </w:pPr>
      <w:r w:rsidRPr="00E42B1E">
        <w:rPr>
          <w:rFonts w:ascii="Times New Roman" w:hAnsi="Times New Roman"/>
          <w:sz w:val="24"/>
        </w:rPr>
        <w:t xml:space="preserve">The rebate and late payment surcharge shall be governed </w:t>
      </w:r>
      <w:r w:rsidR="00B54643" w:rsidRPr="00E42B1E">
        <w:rPr>
          <w:rFonts w:ascii="Times New Roman" w:hAnsi="Times New Roman"/>
          <w:sz w:val="24"/>
        </w:rPr>
        <w:t xml:space="preserve">as per </w:t>
      </w:r>
      <w:r w:rsidR="0048462F" w:rsidRPr="00E42B1E">
        <w:rPr>
          <w:rFonts w:ascii="Times New Roman" w:hAnsi="Times New Roman"/>
          <w:sz w:val="24"/>
        </w:rPr>
        <w:t>Sharing Regulations</w:t>
      </w:r>
      <w:r w:rsidR="00562F29" w:rsidRPr="00E42B1E">
        <w:rPr>
          <w:rFonts w:ascii="Times New Roman" w:hAnsi="Times New Roman"/>
          <w:sz w:val="24"/>
        </w:rPr>
        <w:t>.</w:t>
      </w:r>
    </w:p>
    <w:p w14:paraId="057D9D62" w14:textId="77777777" w:rsidR="00C0377A" w:rsidRPr="00E42B1E" w:rsidRDefault="00C0377A" w:rsidP="00134E07">
      <w:pPr>
        <w:pStyle w:val="Heading2"/>
        <w:keepNext w:val="0"/>
        <w:widowControl w:val="0"/>
        <w:spacing w:line="276" w:lineRule="auto"/>
        <w:jc w:val="both"/>
        <w:rPr>
          <w:rFonts w:ascii="Times New Roman" w:hAnsi="Times New Roman"/>
        </w:rPr>
      </w:pPr>
      <w:r w:rsidRPr="00E42B1E">
        <w:rPr>
          <w:rFonts w:ascii="Times New Roman" w:hAnsi="Times New Roman"/>
        </w:rPr>
        <w:t xml:space="preserve">Disputed </w:t>
      </w:r>
      <w:bookmarkEnd w:id="163"/>
      <w:r w:rsidR="00345EA2" w:rsidRPr="00E42B1E">
        <w:rPr>
          <w:rFonts w:ascii="Times New Roman" w:hAnsi="Times New Roman"/>
        </w:rPr>
        <w:t>Bills</w:t>
      </w:r>
      <w:r w:rsidR="009F3DC3" w:rsidRPr="00E42B1E">
        <w:rPr>
          <w:rFonts w:ascii="Times New Roman" w:hAnsi="Times New Roman"/>
        </w:rPr>
        <w:t>, Default in payment by the Designated ISTS Customers &amp; Annual Reconciliation:</w:t>
      </w:r>
    </w:p>
    <w:p w14:paraId="3F0B7E96" w14:textId="77777777" w:rsidR="009F3DC3" w:rsidRPr="00E42B1E" w:rsidRDefault="009F3DC3" w:rsidP="002E17E1">
      <w:pPr>
        <w:pStyle w:val="Heading3"/>
        <w:keepNext w:val="0"/>
        <w:widowControl w:val="0"/>
        <w:numPr>
          <w:ilvl w:val="0"/>
          <w:numId w:val="0"/>
        </w:numPr>
        <w:spacing w:line="276" w:lineRule="auto"/>
        <w:ind w:left="1080"/>
        <w:rPr>
          <w:rFonts w:ascii="Times New Roman" w:hAnsi="Times New Roman"/>
          <w:sz w:val="24"/>
        </w:rPr>
      </w:pPr>
      <w:r w:rsidRPr="00E42B1E">
        <w:rPr>
          <w:rFonts w:ascii="Times New Roman" w:hAnsi="Times New Roman"/>
          <w:sz w:val="24"/>
        </w:rPr>
        <w:t xml:space="preserve">Any Disputed Bill, Default in payment by the Designated ISTS Customers &amp; Annual Reconciliation shall be governed as per </w:t>
      </w:r>
      <w:r w:rsidR="0048462F" w:rsidRPr="00E42B1E">
        <w:rPr>
          <w:rFonts w:ascii="Times New Roman" w:hAnsi="Times New Roman"/>
          <w:sz w:val="24"/>
        </w:rPr>
        <w:t>Sharing Regulations</w:t>
      </w:r>
      <w:r w:rsidRPr="00E42B1E">
        <w:rPr>
          <w:rFonts w:ascii="Times New Roman" w:hAnsi="Times New Roman"/>
          <w:sz w:val="24"/>
        </w:rPr>
        <w:t>.</w:t>
      </w:r>
    </w:p>
    <w:p w14:paraId="37040CFF" w14:textId="77777777" w:rsidR="009F3DC3" w:rsidRPr="00E42B1E" w:rsidRDefault="009F3DC3" w:rsidP="0027057B">
      <w:pPr>
        <w:widowControl w:val="0"/>
        <w:spacing w:line="276" w:lineRule="auto"/>
        <w:ind w:left="990"/>
        <w:jc w:val="both"/>
        <w:rPr>
          <w:rFonts w:ascii="Times New Roman" w:hAnsi="Times New Roman"/>
        </w:rPr>
      </w:pPr>
    </w:p>
    <w:p w14:paraId="31735792" w14:textId="77777777" w:rsidR="009F3DC3" w:rsidRPr="00E42B1E" w:rsidRDefault="009F3DC3" w:rsidP="0027057B">
      <w:pPr>
        <w:widowControl w:val="0"/>
        <w:spacing w:line="276" w:lineRule="auto"/>
        <w:ind w:left="990"/>
        <w:jc w:val="both"/>
        <w:rPr>
          <w:rFonts w:ascii="Times New Roman" w:hAnsi="Times New Roman"/>
        </w:rPr>
      </w:pPr>
    </w:p>
    <w:p w14:paraId="30F35A13" w14:textId="77777777" w:rsidR="009F3DC3" w:rsidRPr="00E42B1E" w:rsidRDefault="009F3DC3" w:rsidP="0027057B">
      <w:pPr>
        <w:widowControl w:val="0"/>
        <w:spacing w:line="276" w:lineRule="auto"/>
        <w:ind w:left="990"/>
        <w:jc w:val="both"/>
        <w:rPr>
          <w:rFonts w:ascii="Times New Roman" w:hAnsi="Times New Roman"/>
        </w:rPr>
      </w:pPr>
    </w:p>
    <w:p w14:paraId="02D3632C" w14:textId="77777777" w:rsidR="009F3DC3" w:rsidRPr="00E42B1E" w:rsidRDefault="009F3DC3" w:rsidP="0027057B">
      <w:pPr>
        <w:widowControl w:val="0"/>
        <w:spacing w:line="276" w:lineRule="auto"/>
        <w:ind w:left="990"/>
        <w:jc w:val="both"/>
        <w:rPr>
          <w:rFonts w:ascii="Times New Roman" w:hAnsi="Times New Roman"/>
        </w:rPr>
      </w:pPr>
    </w:p>
    <w:p w14:paraId="0290416A" w14:textId="77777777" w:rsidR="009F3DC3" w:rsidRPr="00E42B1E" w:rsidRDefault="009F3DC3" w:rsidP="0027057B">
      <w:pPr>
        <w:widowControl w:val="0"/>
        <w:spacing w:line="276" w:lineRule="auto"/>
        <w:ind w:left="990"/>
        <w:jc w:val="both"/>
        <w:rPr>
          <w:rFonts w:ascii="Times New Roman" w:hAnsi="Times New Roman"/>
        </w:rPr>
      </w:pPr>
    </w:p>
    <w:p w14:paraId="732A3C59" w14:textId="77777777" w:rsidR="0048462F" w:rsidRPr="00E42B1E" w:rsidRDefault="0048462F" w:rsidP="0027057B">
      <w:pPr>
        <w:widowControl w:val="0"/>
        <w:spacing w:line="276" w:lineRule="auto"/>
        <w:ind w:left="990"/>
        <w:jc w:val="both"/>
        <w:rPr>
          <w:rFonts w:ascii="Times New Roman" w:hAnsi="Times New Roman"/>
        </w:rPr>
      </w:pPr>
    </w:p>
    <w:p w14:paraId="365A260D" w14:textId="77777777" w:rsidR="009F3DC3" w:rsidRPr="00E42B1E" w:rsidRDefault="009F3DC3" w:rsidP="0027057B">
      <w:pPr>
        <w:widowControl w:val="0"/>
        <w:spacing w:line="276" w:lineRule="auto"/>
        <w:ind w:left="990"/>
        <w:jc w:val="both"/>
        <w:rPr>
          <w:rFonts w:ascii="Times New Roman" w:hAnsi="Times New Roman"/>
        </w:rPr>
      </w:pPr>
    </w:p>
    <w:p w14:paraId="3B729F82" w14:textId="5B3EF6F1" w:rsidR="009F3DC3" w:rsidRPr="00E42B1E" w:rsidRDefault="009F3DC3" w:rsidP="0027057B">
      <w:pPr>
        <w:widowControl w:val="0"/>
        <w:spacing w:line="276" w:lineRule="auto"/>
        <w:ind w:left="990"/>
        <w:jc w:val="both"/>
        <w:rPr>
          <w:rFonts w:ascii="Times New Roman" w:hAnsi="Times New Roman"/>
        </w:rPr>
      </w:pPr>
    </w:p>
    <w:p w14:paraId="19945BFC" w14:textId="5B7FFA6D" w:rsidR="005439ED" w:rsidRPr="00E42B1E" w:rsidRDefault="005439ED" w:rsidP="0027057B">
      <w:pPr>
        <w:widowControl w:val="0"/>
        <w:spacing w:line="276" w:lineRule="auto"/>
        <w:ind w:left="990"/>
        <w:jc w:val="both"/>
        <w:rPr>
          <w:rFonts w:ascii="Times New Roman" w:hAnsi="Times New Roman"/>
        </w:rPr>
      </w:pPr>
    </w:p>
    <w:p w14:paraId="57B70375" w14:textId="77777777" w:rsidR="005439ED" w:rsidRPr="00E42B1E" w:rsidRDefault="005439ED" w:rsidP="0027057B">
      <w:pPr>
        <w:widowControl w:val="0"/>
        <w:spacing w:line="276" w:lineRule="auto"/>
        <w:ind w:left="990"/>
        <w:jc w:val="both"/>
        <w:rPr>
          <w:rFonts w:ascii="Times New Roman" w:hAnsi="Times New Roman"/>
        </w:rPr>
      </w:pPr>
    </w:p>
    <w:p w14:paraId="375E0F73" w14:textId="77777777" w:rsidR="009E7975" w:rsidRPr="00E42B1E" w:rsidRDefault="009E7975" w:rsidP="0027057B">
      <w:pPr>
        <w:widowControl w:val="0"/>
        <w:spacing w:line="276" w:lineRule="auto"/>
        <w:ind w:left="990"/>
        <w:jc w:val="both"/>
        <w:rPr>
          <w:rFonts w:ascii="Times New Roman" w:hAnsi="Times New Roman"/>
          <w:b/>
        </w:rPr>
      </w:pPr>
      <w:bookmarkStart w:id="164" w:name="_DV_M1311"/>
      <w:bookmarkStart w:id="165" w:name="_DV_M1313"/>
      <w:bookmarkStart w:id="166" w:name="_DV_M1314"/>
      <w:bookmarkStart w:id="167" w:name="_DV_M1315"/>
      <w:bookmarkStart w:id="168" w:name="_DV_M1316"/>
      <w:bookmarkStart w:id="169" w:name="_DV_M1317"/>
      <w:bookmarkStart w:id="170" w:name="_DV_M1318"/>
      <w:bookmarkStart w:id="171" w:name="_DV_M1319"/>
      <w:bookmarkEnd w:id="164"/>
      <w:bookmarkEnd w:id="165"/>
      <w:bookmarkEnd w:id="166"/>
      <w:bookmarkEnd w:id="167"/>
      <w:bookmarkEnd w:id="168"/>
      <w:bookmarkEnd w:id="169"/>
      <w:bookmarkEnd w:id="170"/>
      <w:bookmarkEnd w:id="171"/>
    </w:p>
    <w:p w14:paraId="2E8384B9" w14:textId="77777777" w:rsidR="00C0377A" w:rsidRPr="00E42B1E" w:rsidRDefault="00C0377A" w:rsidP="0027057B">
      <w:pPr>
        <w:widowControl w:val="0"/>
        <w:spacing w:line="276" w:lineRule="auto"/>
        <w:ind w:left="990"/>
        <w:jc w:val="both"/>
        <w:rPr>
          <w:rFonts w:ascii="Times New Roman" w:hAnsi="Times New Roman"/>
          <w:b/>
        </w:rPr>
      </w:pPr>
      <w:r w:rsidRPr="00E42B1E">
        <w:rPr>
          <w:rFonts w:ascii="Times New Roman" w:hAnsi="Times New Roman"/>
          <w:b/>
        </w:rPr>
        <w:lastRenderedPageBreak/>
        <w:t>ARTICLE: 11</w:t>
      </w:r>
    </w:p>
    <w:p w14:paraId="06876DCD" w14:textId="77777777" w:rsidR="00C0377A" w:rsidRPr="00E42B1E" w:rsidRDefault="00C0377A" w:rsidP="00B91B88">
      <w:pPr>
        <w:pStyle w:val="Heading1"/>
        <w:rPr>
          <w:rFonts w:ascii="Times New Roman" w:hAnsi="Times New Roman"/>
          <w:sz w:val="24"/>
        </w:rPr>
      </w:pPr>
      <w:bookmarkStart w:id="172" w:name="_Ref169486238"/>
      <w:bookmarkStart w:id="173" w:name="_Toc59344030"/>
      <w:r w:rsidRPr="00E42B1E">
        <w:rPr>
          <w:rFonts w:ascii="Times New Roman" w:hAnsi="Times New Roman"/>
          <w:sz w:val="24"/>
        </w:rPr>
        <w:t>Force Majeure</w:t>
      </w:r>
      <w:bookmarkEnd w:id="172"/>
      <w:bookmarkEnd w:id="173"/>
    </w:p>
    <w:p w14:paraId="148BF49E" w14:textId="77777777" w:rsidR="00C0377A" w:rsidRPr="00E42B1E" w:rsidRDefault="00C0377A" w:rsidP="00134E07">
      <w:pPr>
        <w:pStyle w:val="Heading2"/>
        <w:keepNext w:val="0"/>
        <w:widowControl w:val="0"/>
        <w:spacing w:line="276" w:lineRule="auto"/>
        <w:jc w:val="both"/>
        <w:rPr>
          <w:rFonts w:ascii="Times New Roman" w:hAnsi="Times New Roman"/>
        </w:rPr>
      </w:pPr>
      <w:r w:rsidRPr="00E42B1E">
        <w:rPr>
          <w:rFonts w:ascii="Times New Roman" w:hAnsi="Times New Roman"/>
        </w:rPr>
        <w:t>Definitions</w:t>
      </w:r>
    </w:p>
    <w:p w14:paraId="58340C24" w14:textId="77777777"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The following terms shall have the meanings given hereunder.</w:t>
      </w:r>
    </w:p>
    <w:p w14:paraId="5FC2AA80" w14:textId="77777777" w:rsidR="00C0377A" w:rsidRPr="00E42B1E" w:rsidRDefault="00C0377A" w:rsidP="00134E07">
      <w:pPr>
        <w:pStyle w:val="Heading2"/>
        <w:keepNext w:val="0"/>
        <w:widowControl w:val="0"/>
        <w:spacing w:line="276" w:lineRule="auto"/>
        <w:jc w:val="both"/>
        <w:rPr>
          <w:rFonts w:ascii="Times New Roman" w:hAnsi="Times New Roman"/>
        </w:rPr>
      </w:pPr>
      <w:r w:rsidRPr="00E42B1E">
        <w:rPr>
          <w:rFonts w:ascii="Times New Roman" w:hAnsi="Times New Roman"/>
        </w:rPr>
        <w:t>Affected Party</w:t>
      </w:r>
    </w:p>
    <w:p w14:paraId="4A13E025" w14:textId="77777777"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An Affected Party means </w:t>
      </w:r>
      <w:r w:rsidR="00CC58BF" w:rsidRPr="00E42B1E">
        <w:rPr>
          <w:rFonts w:ascii="Times New Roman" w:hAnsi="Times New Roman"/>
          <w:sz w:val="24"/>
        </w:rPr>
        <w:t xml:space="preserve">any Party </w:t>
      </w:r>
      <w:r w:rsidRPr="00E42B1E">
        <w:rPr>
          <w:rFonts w:ascii="Times New Roman" w:hAnsi="Times New Roman"/>
          <w:sz w:val="24"/>
        </w:rPr>
        <w:t xml:space="preserve">whose performance has been affected by an event of Force Majeure. </w:t>
      </w:r>
    </w:p>
    <w:p w14:paraId="778AB7A4" w14:textId="77777777"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174" w:name="_Ref171235634"/>
      <w:r w:rsidRPr="00E42B1E">
        <w:rPr>
          <w:rFonts w:ascii="Times New Roman" w:hAnsi="Times New Roman"/>
          <w:sz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E42B1E">
        <w:rPr>
          <w:rFonts w:ascii="Times New Roman" w:hAnsi="Times New Roman"/>
          <w:sz w:val="24"/>
        </w:rPr>
        <w:t>operation</w:t>
      </w:r>
      <w:r w:rsidR="00EE1AC7" w:rsidRPr="00E42B1E">
        <w:rPr>
          <w:rFonts w:ascii="Times New Roman" w:hAnsi="Times New Roman"/>
          <w:sz w:val="24"/>
        </w:rPr>
        <w:t xml:space="preserve"> </w:t>
      </w:r>
      <w:bookmarkEnd w:id="174"/>
      <w:r w:rsidR="00D975BA" w:rsidRPr="00E42B1E">
        <w:rPr>
          <w:rFonts w:ascii="Times New Roman" w:hAnsi="Times New Roman"/>
          <w:sz w:val="24"/>
        </w:rPr>
        <w:t>thereafter;</w:t>
      </w:r>
    </w:p>
    <w:p w14:paraId="1FB4045E" w14:textId="77777777" w:rsidR="00C0377A" w:rsidRPr="00E42B1E" w:rsidRDefault="00C0377A" w:rsidP="00134E07">
      <w:pPr>
        <w:pStyle w:val="Heading2"/>
        <w:keepNext w:val="0"/>
        <w:widowControl w:val="0"/>
        <w:spacing w:line="276" w:lineRule="auto"/>
        <w:jc w:val="both"/>
        <w:rPr>
          <w:rFonts w:ascii="Times New Roman" w:hAnsi="Times New Roman"/>
        </w:rPr>
      </w:pPr>
      <w:bookmarkStart w:id="175" w:name="_Ref171235707"/>
      <w:bookmarkStart w:id="176" w:name="_Ref191103273"/>
      <w:r w:rsidRPr="00E42B1E">
        <w:rPr>
          <w:rFonts w:ascii="Times New Roman" w:hAnsi="Times New Roman"/>
        </w:rPr>
        <w:t>Force Majeure</w:t>
      </w:r>
      <w:bookmarkEnd w:id="175"/>
      <w:bookmarkEnd w:id="176"/>
    </w:p>
    <w:p w14:paraId="5818524E" w14:textId="77777777" w:rsidR="00C0377A" w:rsidRPr="00E42B1E" w:rsidRDefault="00C0377A" w:rsidP="00134E07">
      <w:pPr>
        <w:widowControl w:val="0"/>
        <w:spacing w:line="276" w:lineRule="auto"/>
        <w:ind w:left="960"/>
        <w:jc w:val="both"/>
        <w:rPr>
          <w:rFonts w:ascii="Times New Roman" w:hAnsi="Times New Roman"/>
        </w:rPr>
      </w:pPr>
      <w:r w:rsidRPr="00E42B1E">
        <w:rPr>
          <w:rFonts w:ascii="Times New Roman" w:hAnsi="Times New Roman"/>
        </w:rPr>
        <w:t>A ‘Force Majeure’ means any event or circumstance or combination of events and circumstances including those stated below that wholly or partly prevents or unavoidably delays an Affected Party in the performance of its obligations</w:t>
      </w:r>
      <w:r w:rsidR="005A3CC0" w:rsidRPr="00E42B1E">
        <w:rPr>
          <w:rFonts w:ascii="Times New Roman" w:hAnsi="Times New Roman"/>
        </w:rPr>
        <w:t>/ roles</w:t>
      </w:r>
      <w:r w:rsidRPr="00E42B1E">
        <w:rPr>
          <w:rFonts w:ascii="Times New Roman" w:hAnsi="Times New Roman"/>
        </w:rPr>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381A511B" w14:textId="77777777" w:rsidR="00C0377A" w:rsidRPr="00E42B1E" w:rsidRDefault="00C0377A" w:rsidP="00134E07">
      <w:pPr>
        <w:pStyle w:val="Heading3"/>
        <w:keepNext w:val="0"/>
        <w:widowControl w:val="0"/>
        <w:numPr>
          <w:ilvl w:val="3"/>
          <w:numId w:val="3"/>
        </w:numPr>
        <w:tabs>
          <w:tab w:val="clear" w:pos="2790"/>
          <w:tab w:val="num" w:pos="1440"/>
        </w:tabs>
        <w:spacing w:line="276" w:lineRule="auto"/>
        <w:ind w:left="1440" w:hanging="540"/>
        <w:rPr>
          <w:rFonts w:ascii="Times New Roman" w:hAnsi="Times New Roman"/>
          <w:b/>
          <w:sz w:val="24"/>
        </w:rPr>
      </w:pPr>
      <w:r w:rsidRPr="00E42B1E">
        <w:rPr>
          <w:rFonts w:ascii="Times New Roman" w:hAnsi="Times New Roman"/>
          <w:b/>
          <w:sz w:val="24"/>
        </w:rPr>
        <w:t>Natural Force Majeure Events:</w:t>
      </w:r>
    </w:p>
    <w:p w14:paraId="64A63952" w14:textId="77777777" w:rsidR="00BC2DA9" w:rsidRPr="00E42B1E" w:rsidRDefault="00C0377A" w:rsidP="001568DA">
      <w:pPr>
        <w:widowControl w:val="0"/>
        <w:numPr>
          <w:ilvl w:val="0"/>
          <w:numId w:val="36"/>
        </w:numPr>
        <w:spacing w:line="276" w:lineRule="auto"/>
        <w:ind w:left="1980"/>
        <w:jc w:val="both"/>
        <w:rPr>
          <w:rFonts w:ascii="Times New Roman" w:hAnsi="Times New Roman"/>
        </w:rPr>
      </w:pPr>
      <w:r w:rsidRPr="00E42B1E">
        <w:rPr>
          <w:rFonts w:ascii="Times New Roman" w:hAnsi="Times New Roman"/>
        </w:rPr>
        <w:t xml:space="preserve">act of God, including, but not limited </w:t>
      </w:r>
      <w:r w:rsidR="00D975BA" w:rsidRPr="00E42B1E">
        <w:rPr>
          <w:rFonts w:ascii="Times New Roman" w:hAnsi="Times New Roman"/>
        </w:rPr>
        <w:t>to drought</w:t>
      </w:r>
      <w:r w:rsidRPr="00E42B1E">
        <w:rPr>
          <w:rFonts w:ascii="Times New Roman" w:hAnsi="Times New Roman"/>
        </w:rPr>
        <w:t>, fire and explosion (to the extent originating from a source external to the Site), earthquake, volcanic eruption, landslide, flood, cyclone, typhoon, tornado, or exceptionally adverse weather conditions</w:t>
      </w:r>
      <w:r w:rsidR="00EE1AC7" w:rsidRPr="00E42B1E">
        <w:rPr>
          <w:rFonts w:ascii="Times New Roman" w:hAnsi="Times New Roman"/>
        </w:rPr>
        <w:t>,</w:t>
      </w:r>
      <w:r w:rsidRPr="00E42B1E">
        <w:rPr>
          <w:rFonts w:ascii="Times New Roman" w:hAnsi="Times New Roman"/>
        </w:rPr>
        <w:t xml:space="preserve"> which are in excess of the statistical measures for the last hundred (100) years</w:t>
      </w:r>
      <w:r w:rsidR="00BC2DA9" w:rsidRPr="00E42B1E">
        <w:rPr>
          <w:rFonts w:ascii="Times New Roman" w:hAnsi="Times New Roman"/>
        </w:rPr>
        <w:t>; and</w:t>
      </w:r>
    </w:p>
    <w:p w14:paraId="57F1E7B0" w14:textId="77777777" w:rsidR="00C0377A" w:rsidRPr="00E42B1E" w:rsidRDefault="00BC2DA9" w:rsidP="001568DA">
      <w:pPr>
        <w:widowControl w:val="0"/>
        <w:numPr>
          <w:ilvl w:val="0"/>
          <w:numId w:val="36"/>
        </w:numPr>
        <w:spacing w:line="276" w:lineRule="auto"/>
        <w:ind w:left="1980"/>
        <w:jc w:val="both"/>
        <w:rPr>
          <w:rFonts w:ascii="Times New Roman" w:hAnsi="Times New Roman"/>
        </w:rPr>
      </w:pPr>
      <w:r w:rsidRPr="00E42B1E">
        <w:rPr>
          <w:rFonts w:ascii="Times New Roman" w:hAnsi="Times New Roman"/>
        </w:rPr>
        <w:t>epidemic/ pandemic notified by Indian Governmental Instrumentality.</w:t>
      </w:r>
    </w:p>
    <w:p w14:paraId="7652302A" w14:textId="77777777" w:rsidR="00C0377A" w:rsidRPr="00E42B1E" w:rsidRDefault="00C0377A" w:rsidP="00134E07">
      <w:pPr>
        <w:pStyle w:val="Heading3"/>
        <w:keepNext w:val="0"/>
        <w:widowControl w:val="0"/>
        <w:numPr>
          <w:ilvl w:val="3"/>
          <w:numId w:val="3"/>
        </w:numPr>
        <w:tabs>
          <w:tab w:val="clear" w:pos="2790"/>
          <w:tab w:val="num" w:pos="1440"/>
        </w:tabs>
        <w:spacing w:line="276" w:lineRule="auto"/>
        <w:ind w:left="1440" w:hanging="540"/>
        <w:rPr>
          <w:rFonts w:ascii="Times New Roman" w:hAnsi="Times New Roman"/>
          <w:b/>
          <w:sz w:val="24"/>
          <w:lang w:val="fr-FR"/>
        </w:rPr>
      </w:pPr>
      <w:r w:rsidRPr="00E42B1E">
        <w:rPr>
          <w:rFonts w:ascii="Times New Roman" w:hAnsi="Times New Roman"/>
          <w:b/>
          <w:sz w:val="24"/>
          <w:lang w:val="fr-FR"/>
        </w:rPr>
        <w:t xml:space="preserve">Non-Natural Force Majeure </w:t>
      </w:r>
      <w:r w:rsidR="00D975BA" w:rsidRPr="00E42B1E">
        <w:rPr>
          <w:rFonts w:ascii="Times New Roman" w:hAnsi="Times New Roman"/>
          <w:b/>
          <w:sz w:val="24"/>
          <w:lang w:val="fr-FR"/>
        </w:rPr>
        <w:t>Events :</w:t>
      </w:r>
      <w:r w:rsidRPr="00E42B1E">
        <w:rPr>
          <w:rFonts w:ascii="Times New Roman" w:hAnsi="Times New Roman"/>
          <w:b/>
          <w:sz w:val="24"/>
          <w:lang w:val="fr-FR"/>
        </w:rPr>
        <w:t xml:space="preserve"> </w:t>
      </w:r>
    </w:p>
    <w:p w14:paraId="4A0EA44F" w14:textId="77777777" w:rsidR="00C0377A" w:rsidRPr="00E42B1E" w:rsidRDefault="00C0377A" w:rsidP="00134E07">
      <w:pPr>
        <w:pStyle w:val="Heading3"/>
        <w:keepNext w:val="0"/>
        <w:widowControl w:val="0"/>
        <w:numPr>
          <w:ilvl w:val="4"/>
          <w:numId w:val="3"/>
        </w:numPr>
        <w:tabs>
          <w:tab w:val="num" w:pos="1800"/>
        </w:tabs>
        <w:spacing w:line="276" w:lineRule="auto"/>
        <w:ind w:left="1800"/>
        <w:rPr>
          <w:rFonts w:ascii="Times New Roman" w:hAnsi="Times New Roman"/>
          <w:sz w:val="24"/>
          <w:lang w:val="fr-FR"/>
        </w:rPr>
      </w:pPr>
      <w:r w:rsidRPr="00E42B1E">
        <w:rPr>
          <w:rFonts w:ascii="Times New Roman" w:hAnsi="Times New Roman"/>
          <w:sz w:val="24"/>
          <w:lang w:val="fr-FR"/>
        </w:rPr>
        <w:t xml:space="preserve">Direct </w:t>
      </w:r>
      <w:r w:rsidRPr="00E42B1E">
        <w:rPr>
          <w:rFonts w:ascii="Times New Roman" w:hAnsi="Times New Roman"/>
          <w:sz w:val="24"/>
        </w:rPr>
        <w:t>Non–Natural</w:t>
      </w:r>
      <w:r w:rsidRPr="00E42B1E">
        <w:rPr>
          <w:rFonts w:ascii="Times New Roman" w:hAnsi="Times New Roman"/>
          <w:sz w:val="24"/>
          <w:lang w:val="fr-FR"/>
        </w:rPr>
        <w:t xml:space="preserve"> Force Majeure Events</w:t>
      </w:r>
    </w:p>
    <w:p w14:paraId="2EC237A7" w14:textId="77777777" w:rsidR="00C0377A" w:rsidRPr="00E42B1E" w:rsidRDefault="00C0377A"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lang w:val="en-US"/>
        </w:rPr>
      </w:pPr>
      <w:r w:rsidRPr="00E42B1E">
        <w:rPr>
          <w:rFonts w:ascii="Times New Roman" w:hAnsi="Times New Roman"/>
          <w:sz w:val="24"/>
          <w:lang w:val="en-US"/>
        </w:rPr>
        <w:t xml:space="preserve">Nationalization or compulsory acquisition by any Indian Governmental Instrumentality of any material assets or rights of the </w:t>
      </w:r>
      <w:r w:rsidR="00413EBF" w:rsidRPr="00E42B1E">
        <w:rPr>
          <w:rFonts w:ascii="Times New Roman" w:hAnsi="Times New Roman"/>
          <w:sz w:val="24"/>
          <w:lang w:val="en-US"/>
        </w:rPr>
        <w:t>Affected Party</w:t>
      </w:r>
      <w:r w:rsidRPr="00E42B1E">
        <w:rPr>
          <w:rFonts w:ascii="Times New Roman" w:hAnsi="Times New Roman"/>
          <w:sz w:val="24"/>
          <w:lang w:val="en-US"/>
        </w:rPr>
        <w:t>; or</w:t>
      </w:r>
    </w:p>
    <w:p w14:paraId="6BDDCA0C" w14:textId="77777777" w:rsidR="00C0377A" w:rsidRPr="00E42B1E" w:rsidRDefault="00C0377A"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lang w:val="en-US"/>
        </w:rPr>
      </w:pPr>
      <w:r w:rsidRPr="00E42B1E">
        <w:rPr>
          <w:rFonts w:ascii="Times New Roman" w:hAnsi="Times New Roman"/>
          <w:sz w:val="24"/>
          <w:lang w:val="en-US"/>
        </w:rPr>
        <w:lastRenderedPageBreak/>
        <w:t xml:space="preserve">the unlawful, unreasonable or discriminatory revocation of, or refusal to renew, any Consents, Clearances and Permits required by the </w:t>
      </w:r>
      <w:r w:rsidR="00413EBF" w:rsidRPr="00E42B1E">
        <w:rPr>
          <w:rFonts w:ascii="Times New Roman" w:hAnsi="Times New Roman"/>
          <w:sz w:val="24"/>
          <w:lang w:val="en-US"/>
        </w:rPr>
        <w:t xml:space="preserve">Affected Party </w:t>
      </w:r>
      <w:r w:rsidRPr="00E42B1E">
        <w:rPr>
          <w:rFonts w:ascii="Times New Roman" w:hAnsi="Times New Roman"/>
          <w:sz w:val="24"/>
          <w:lang w:val="en-US"/>
        </w:rPr>
        <w:t>to perform their obligations</w:t>
      </w:r>
      <w:r w:rsidR="005A3CC0" w:rsidRPr="00E42B1E">
        <w:rPr>
          <w:rFonts w:ascii="Times New Roman" w:hAnsi="Times New Roman"/>
          <w:sz w:val="24"/>
          <w:lang w:val="en-US"/>
        </w:rPr>
        <w:t>/ roles</w:t>
      </w:r>
      <w:r w:rsidRPr="00E42B1E">
        <w:rPr>
          <w:rFonts w:ascii="Times New Roman" w:hAnsi="Times New Roman"/>
          <w:sz w:val="24"/>
          <w:lang w:val="en-US"/>
        </w:rPr>
        <w:t xml:space="preserve"> under the RFP Project Documents or any unlawful, unreasonable or discriminatory refusal to grant any other Consents, Clearances and Permits required for the development/ operation of the Project, provided that a Competent Court of Law declares the revocation or refusal to be unlawful, unreasonable and discriminatory and strikes the same down; or</w:t>
      </w:r>
    </w:p>
    <w:p w14:paraId="369D1A08" w14:textId="77777777" w:rsidR="00C0377A" w:rsidRPr="00E42B1E" w:rsidRDefault="00C0377A"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lang w:val="en-US"/>
        </w:rPr>
      </w:pPr>
      <w:r w:rsidRPr="00E42B1E">
        <w:rPr>
          <w:rFonts w:ascii="Times New Roman" w:hAnsi="Times New Roman"/>
          <w:sz w:val="24"/>
          <w:lang w:val="en-US"/>
        </w:rPr>
        <w:t>any other unlawful, unreasonable or discriminatory action on the part of an Indian Governmental Instrumentality which is directed against the Project, provided that a Competent Court of Law declares the action to be unlawful, unreasonable and discriminatory and strikes the same down.</w:t>
      </w:r>
    </w:p>
    <w:p w14:paraId="48B3F5C4" w14:textId="77777777" w:rsidR="00C0377A" w:rsidRPr="00E42B1E" w:rsidRDefault="00C0377A" w:rsidP="00134E07">
      <w:pPr>
        <w:pStyle w:val="Heading3"/>
        <w:keepNext w:val="0"/>
        <w:widowControl w:val="0"/>
        <w:numPr>
          <w:ilvl w:val="4"/>
          <w:numId w:val="3"/>
        </w:numPr>
        <w:tabs>
          <w:tab w:val="num" w:pos="1800"/>
        </w:tabs>
        <w:spacing w:line="276" w:lineRule="auto"/>
        <w:ind w:left="1800"/>
        <w:rPr>
          <w:rFonts w:ascii="Times New Roman" w:hAnsi="Times New Roman"/>
          <w:sz w:val="24"/>
          <w:lang w:val="fr-FR"/>
        </w:rPr>
      </w:pPr>
      <w:r w:rsidRPr="00E42B1E">
        <w:rPr>
          <w:rFonts w:ascii="Times New Roman" w:hAnsi="Times New Roman"/>
          <w:sz w:val="24"/>
          <w:lang w:val="fr-FR"/>
        </w:rPr>
        <w:t xml:space="preserve">Indirect Non - Natural Force Majeure Events </w:t>
      </w:r>
    </w:p>
    <w:p w14:paraId="3AE836BF" w14:textId="77777777" w:rsidR="00C0377A" w:rsidRPr="00E42B1E" w:rsidRDefault="00C0377A"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lang w:val="en-US"/>
        </w:rPr>
      </w:pPr>
      <w:r w:rsidRPr="00E42B1E">
        <w:rPr>
          <w:rFonts w:ascii="Times New Roman" w:hAnsi="Times New Roman"/>
          <w:sz w:val="24"/>
          <w:lang w:val="en-US"/>
        </w:rPr>
        <w:t xml:space="preserve">act of war (whether declared or undeclared), invasion, armed conflict or act of foreign enemy, blockade, embargo, revolution, riot, insurrection, terrorist or military action; or </w:t>
      </w:r>
    </w:p>
    <w:p w14:paraId="79890F5B" w14:textId="77777777" w:rsidR="00C0377A" w:rsidRPr="00E42B1E" w:rsidRDefault="00C0377A"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lang w:val="en-US"/>
        </w:rPr>
      </w:pPr>
      <w:r w:rsidRPr="00E42B1E">
        <w:rPr>
          <w:rFonts w:ascii="Times New Roman" w:hAnsi="Times New Roman"/>
          <w:sz w:val="24"/>
          <w:lang w:val="en-US"/>
        </w:rPr>
        <w:t>radio active contamination or ionising radiation originating from a source in India or resulting from any other Indirect Non Natural Force Majeure Event mentioned above, excluding circumstances where the source or cause of contamination or radiation is brought or has been brought into or near the Site by the Affected Party or those employed or engaged by the Affected Party; or</w:t>
      </w:r>
    </w:p>
    <w:p w14:paraId="34022CF8" w14:textId="77777777" w:rsidR="00C0377A" w:rsidRPr="00E42B1E" w:rsidRDefault="00EE1AC7"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lang w:val="en-US"/>
        </w:rPr>
      </w:pPr>
      <w:r w:rsidRPr="00E42B1E">
        <w:rPr>
          <w:rFonts w:ascii="Times New Roman" w:hAnsi="Times New Roman"/>
          <w:sz w:val="24"/>
          <w:lang w:val="en-US"/>
        </w:rPr>
        <w:t>industry-</w:t>
      </w:r>
      <w:r w:rsidR="00C0377A" w:rsidRPr="00E42B1E">
        <w:rPr>
          <w:rFonts w:ascii="Times New Roman" w:hAnsi="Times New Roman"/>
          <w:sz w:val="24"/>
          <w:lang w:val="en-US"/>
        </w:rPr>
        <w:t>wide strikes and labour disturbances, having a nationwide impact in India.</w:t>
      </w:r>
    </w:p>
    <w:p w14:paraId="5283FA50" w14:textId="77777777" w:rsidR="00C0377A" w:rsidRPr="00E42B1E" w:rsidRDefault="00C0377A" w:rsidP="00134E07">
      <w:pPr>
        <w:pStyle w:val="Heading2"/>
        <w:keepNext w:val="0"/>
        <w:widowControl w:val="0"/>
        <w:spacing w:line="276" w:lineRule="auto"/>
        <w:jc w:val="both"/>
        <w:rPr>
          <w:rFonts w:ascii="Times New Roman" w:hAnsi="Times New Roman"/>
        </w:rPr>
      </w:pPr>
      <w:r w:rsidRPr="00E42B1E">
        <w:rPr>
          <w:rFonts w:ascii="Times New Roman" w:hAnsi="Times New Roman"/>
        </w:rPr>
        <w:t>Force Majeure Exclusions</w:t>
      </w:r>
    </w:p>
    <w:p w14:paraId="2C26AF32" w14:textId="77777777"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Force Majeure shall not include (i) any event or circumstance which is within the reasonable control of the Parties and (ii) the following conditions, except to the extent that they are consequences of an event of Force Majeure:</w:t>
      </w:r>
    </w:p>
    <w:p w14:paraId="631BECBA" w14:textId="77777777" w:rsidR="00C0377A" w:rsidRPr="00E42B1E"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rPr>
      </w:pPr>
      <w:r w:rsidRPr="00E42B1E">
        <w:rPr>
          <w:rFonts w:ascii="Times New Roman" w:hAnsi="Times New Roman"/>
          <w:sz w:val="24"/>
        </w:rPr>
        <w:t>Unavailability, late delivery, or changes in cost of the machinery, equipment, materials, spare parts etc. for the Project;</w:t>
      </w:r>
    </w:p>
    <w:p w14:paraId="41557410" w14:textId="77777777" w:rsidR="00C0377A" w:rsidRPr="00E42B1E"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rPr>
      </w:pPr>
      <w:r w:rsidRPr="00E42B1E">
        <w:rPr>
          <w:rFonts w:ascii="Times New Roman" w:hAnsi="Times New Roman"/>
          <w:sz w:val="24"/>
        </w:rPr>
        <w:t>Delay in the performance of any Contractors or their agents;</w:t>
      </w:r>
    </w:p>
    <w:p w14:paraId="06525126" w14:textId="77777777" w:rsidR="00C0377A" w:rsidRPr="00E42B1E"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rPr>
      </w:pPr>
      <w:r w:rsidRPr="00E42B1E">
        <w:rPr>
          <w:rFonts w:ascii="Times New Roman" w:hAnsi="Times New Roman"/>
          <w:sz w:val="24"/>
        </w:rPr>
        <w:t xml:space="preserve">Non-performance resulting from normal wear and tear typically experienced </w:t>
      </w:r>
      <w:r w:rsidRPr="00E42B1E">
        <w:rPr>
          <w:rFonts w:ascii="Times New Roman" w:hAnsi="Times New Roman"/>
          <w:sz w:val="24"/>
        </w:rPr>
        <w:lastRenderedPageBreak/>
        <w:t xml:space="preserve">in transmission materials and equipment;  </w:t>
      </w:r>
    </w:p>
    <w:p w14:paraId="1EFFCF49" w14:textId="77777777" w:rsidR="00C0377A" w:rsidRPr="00E42B1E"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rPr>
      </w:pPr>
      <w:r w:rsidRPr="00E42B1E">
        <w:rPr>
          <w:rFonts w:ascii="Times New Roman" w:hAnsi="Times New Roman"/>
          <w:sz w:val="24"/>
        </w:rPr>
        <w:t>Strikes or labour disturbance at the facilities of the Affected Party;</w:t>
      </w:r>
    </w:p>
    <w:p w14:paraId="56BFEB00" w14:textId="77777777" w:rsidR="00C0377A" w:rsidRPr="00E42B1E"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rPr>
      </w:pPr>
      <w:r w:rsidRPr="00E42B1E">
        <w:rPr>
          <w:rFonts w:ascii="Times New Roman" w:hAnsi="Times New Roman"/>
          <w:sz w:val="24"/>
        </w:rPr>
        <w:t>Insufficiency of finances or funds or the Agreement becoming onerous to perform; and</w:t>
      </w:r>
    </w:p>
    <w:p w14:paraId="1BA743C8" w14:textId="77777777" w:rsidR="00C0377A" w:rsidRPr="00E42B1E"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rPr>
      </w:pPr>
      <w:r w:rsidRPr="00E42B1E">
        <w:rPr>
          <w:rFonts w:ascii="Times New Roman" w:hAnsi="Times New Roman"/>
          <w:sz w:val="24"/>
        </w:rPr>
        <w:t>Non-performance caused by, or connected with, the Affected Party’s:</w:t>
      </w:r>
    </w:p>
    <w:p w14:paraId="7AE00EE4" w14:textId="77777777" w:rsidR="00C0377A" w:rsidRPr="00E42B1E" w:rsidRDefault="00C0377A" w:rsidP="00134E07">
      <w:pPr>
        <w:pStyle w:val="Heading3"/>
        <w:keepNext w:val="0"/>
        <w:widowControl w:val="0"/>
        <w:numPr>
          <w:ilvl w:val="4"/>
          <w:numId w:val="3"/>
        </w:numPr>
        <w:tabs>
          <w:tab w:val="num" w:pos="1800"/>
        </w:tabs>
        <w:spacing w:line="276" w:lineRule="auto"/>
        <w:ind w:left="1800"/>
        <w:rPr>
          <w:rFonts w:ascii="Times New Roman" w:hAnsi="Times New Roman"/>
          <w:sz w:val="24"/>
        </w:rPr>
      </w:pPr>
      <w:r w:rsidRPr="00E42B1E">
        <w:rPr>
          <w:rFonts w:ascii="Times New Roman" w:hAnsi="Times New Roman"/>
          <w:sz w:val="24"/>
        </w:rPr>
        <w:t xml:space="preserve">negligent or intentional acts, errors or omissions; </w:t>
      </w:r>
    </w:p>
    <w:p w14:paraId="00A84CB9" w14:textId="77777777" w:rsidR="00C0377A" w:rsidRPr="00E42B1E" w:rsidRDefault="00C0377A" w:rsidP="00134E07">
      <w:pPr>
        <w:pStyle w:val="Heading3"/>
        <w:keepNext w:val="0"/>
        <w:widowControl w:val="0"/>
        <w:numPr>
          <w:ilvl w:val="4"/>
          <w:numId w:val="3"/>
        </w:numPr>
        <w:tabs>
          <w:tab w:val="num" w:pos="1800"/>
        </w:tabs>
        <w:spacing w:line="276" w:lineRule="auto"/>
        <w:ind w:left="1800"/>
        <w:rPr>
          <w:rFonts w:ascii="Times New Roman" w:hAnsi="Times New Roman"/>
          <w:sz w:val="24"/>
          <w:lang w:val="en-US"/>
        </w:rPr>
      </w:pPr>
      <w:r w:rsidRPr="00E42B1E">
        <w:rPr>
          <w:rFonts w:ascii="Times New Roman" w:hAnsi="Times New Roman"/>
          <w:sz w:val="24"/>
          <w:lang w:val="en-US"/>
        </w:rPr>
        <w:t xml:space="preserve">failure to comply with an Indian Law; or </w:t>
      </w:r>
    </w:p>
    <w:p w14:paraId="53940D7A" w14:textId="77777777" w:rsidR="00C0377A" w:rsidRPr="00E42B1E" w:rsidRDefault="00C0377A" w:rsidP="00134E07">
      <w:pPr>
        <w:pStyle w:val="Heading3"/>
        <w:keepNext w:val="0"/>
        <w:widowControl w:val="0"/>
        <w:numPr>
          <w:ilvl w:val="4"/>
          <w:numId w:val="3"/>
        </w:numPr>
        <w:tabs>
          <w:tab w:val="num" w:pos="1800"/>
        </w:tabs>
        <w:spacing w:line="276" w:lineRule="auto"/>
        <w:ind w:left="1800"/>
        <w:rPr>
          <w:rFonts w:ascii="Times New Roman" w:hAnsi="Times New Roman"/>
          <w:sz w:val="24"/>
          <w:lang w:val="en-US"/>
        </w:rPr>
      </w:pPr>
      <w:r w:rsidRPr="00E42B1E">
        <w:rPr>
          <w:rFonts w:ascii="Times New Roman" w:hAnsi="Times New Roman"/>
          <w:sz w:val="24"/>
          <w:lang w:val="en-US"/>
        </w:rPr>
        <w:t>breach of, or default under this Agreement or any Project    Documents.</w:t>
      </w:r>
    </w:p>
    <w:p w14:paraId="71D5EAF8" w14:textId="77777777" w:rsidR="003B2AAE" w:rsidRPr="00E42B1E" w:rsidRDefault="003B2AAE" w:rsidP="003B2AAE">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rPr>
      </w:pPr>
      <w:r w:rsidRPr="00E42B1E">
        <w:rPr>
          <w:rFonts w:ascii="Times New Roman" w:hAnsi="Times New Roman"/>
          <w:sz w:val="24"/>
        </w:rPr>
        <w:t>Any error or omission in the survey report provided by BPC during the bidding process.</w:t>
      </w:r>
    </w:p>
    <w:p w14:paraId="36A415BE" w14:textId="77777777" w:rsidR="00C0377A" w:rsidRPr="00E42B1E" w:rsidRDefault="00C0377A" w:rsidP="00134E07">
      <w:pPr>
        <w:pStyle w:val="Heading2"/>
        <w:keepNext w:val="0"/>
        <w:widowControl w:val="0"/>
        <w:spacing w:line="276" w:lineRule="auto"/>
        <w:jc w:val="both"/>
        <w:rPr>
          <w:rFonts w:ascii="Times New Roman" w:hAnsi="Times New Roman"/>
        </w:rPr>
      </w:pPr>
      <w:r w:rsidRPr="00E42B1E">
        <w:rPr>
          <w:rFonts w:ascii="Times New Roman" w:hAnsi="Times New Roman"/>
        </w:rPr>
        <w:t>Notification of Force Majeure Event</w:t>
      </w:r>
    </w:p>
    <w:p w14:paraId="4FE2F85C" w14:textId="77777777"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The Affected Party shall give notice to the other Party of any event of Force Majeure as soon as reasonably practicable, but not later than seven (7) days after the date on which such Party knew or should reasonably have known of the commencement of the event of Force Majeure.  If an event of Force Majeure results in a breakdown of communications rendering </w:t>
      </w:r>
      <w:r w:rsidR="00D975BA" w:rsidRPr="00E42B1E">
        <w:rPr>
          <w:rFonts w:ascii="Times New Roman" w:hAnsi="Times New Roman"/>
          <w:sz w:val="24"/>
        </w:rPr>
        <w:t>it unreasonable</w:t>
      </w:r>
      <w:r w:rsidRPr="00E42B1E">
        <w:rPr>
          <w:rFonts w:ascii="Times New Roman" w:hAnsi="Times New Roman"/>
          <w:sz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515EAF32" w14:textId="77777777" w:rsidR="00C0377A" w:rsidRPr="00E42B1E" w:rsidRDefault="00C0377A" w:rsidP="00134E07">
      <w:pPr>
        <w:pStyle w:val="Heading3"/>
        <w:keepNext w:val="0"/>
        <w:widowControl w:val="0"/>
        <w:numPr>
          <w:ilvl w:val="0"/>
          <w:numId w:val="0"/>
        </w:numPr>
        <w:spacing w:line="276" w:lineRule="auto"/>
        <w:ind w:left="1080"/>
        <w:rPr>
          <w:rFonts w:ascii="Times New Roman" w:hAnsi="Times New Roman"/>
          <w:sz w:val="24"/>
        </w:rPr>
      </w:pPr>
      <w:r w:rsidRPr="00E42B1E">
        <w:rPr>
          <w:rFonts w:ascii="Times New Roman" w:hAnsi="Times New Roman"/>
          <w:sz w:val="24"/>
        </w:rPr>
        <w:t>Provided that</w:t>
      </w:r>
      <w:r w:rsidR="00173BB8" w:rsidRPr="00E42B1E">
        <w:rPr>
          <w:rFonts w:ascii="Times New Roman" w:hAnsi="Times New Roman"/>
          <w:sz w:val="24"/>
        </w:rPr>
        <w:t>,</w:t>
      </w:r>
      <w:r w:rsidRPr="00E42B1E">
        <w:rPr>
          <w:rFonts w:ascii="Times New Roman" w:hAnsi="Times New Roman"/>
          <w:sz w:val="24"/>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3873FFD5" w14:textId="77777777"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The Affected Party shall give notice to the other Party </w:t>
      </w:r>
      <w:r w:rsidR="00D975BA" w:rsidRPr="00E42B1E">
        <w:rPr>
          <w:rFonts w:ascii="Times New Roman" w:hAnsi="Times New Roman"/>
          <w:sz w:val="24"/>
        </w:rPr>
        <w:t>of (</w:t>
      </w:r>
      <w:r w:rsidRPr="00E42B1E">
        <w:rPr>
          <w:rFonts w:ascii="Times New Roman" w:hAnsi="Times New Roman"/>
          <w:sz w:val="24"/>
        </w:rPr>
        <w:t>i) the cessation of the relevant event of Force Majeure; and (ii) the cessation of the effects of such event of Force Majeure on the performance of its rights or obligations</w:t>
      </w:r>
      <w:r w:rsidR="005A3CC0" w:rsidRPr="00E42B1E">
        <w:rPr>
          <w:rFonts w:ascii="Times New Roman" w:hAnsi="Times New Roman"/>
          <w:sz w:val="24"/>
        </w:rPr>
        <w:t>/ roles</w:t>
      </w:r>
      <w:r w:rsidRPr="00E42B1E">
        <w:rPr>
          <w:rFonts w:ascii="Times New Roman" w:hAnsi="Times New Roman"/>
          <w:sz w:val="24"/>
        </w:rPr>
        <w:t xml:space="preserve"> under this Agreement, as soon as practicable after becoming aware of each of these cessations.</w:t>
      </w:r>
    </w:p>
    <w:p w14:paraId="552A7315" w14:textId="77777777" w:rsidR="00C0377A" w:rsidRPr="00E42B1E" w:rsidRDefault="00C0377A" w:rsidP="00134E07">
      <w:pPr>
        <w:pStyle w:val="Heading2"/>
        <w:keepNext w:val="0"/>
        <w:widowControl w:val="0"/>
        <w:spacing w:line="276" w:lineRule="auto"/>
        <w:jc w:val="both"/>
        <w:rPr>
          <w:rFonts w:ascii="Times New Roman" w:hAnsi="Times New Roman"/>
        </w:rPr>
      </w:pPr>
      <w:r w:rsidRPr="00E42B1E">
        <w:rPr>
          <w:rFonts w:ascii="Times New Roman" w:hAnsi="Times New Roman"/>
        </w:rPr>
        <w:t>Duty to perform and duty to mitigate</w:t>
      </w:r>
    </w:p>
    <w:p w14:paraId="588DCB43" w14:textId="77777777" w:rsidR="00C0377A" w:rsidRPr="00E42B1E" w:rsidRDefault="00C0377A" w:rsidP="00134E07">
      <w:pPr>
        <w:pStyle w:val="Heading3"/>
        <w:keepNext w:val="0"/>
        <w:widowControl w:val="0"/>
        <w:numPr>
          <w:ilvl w:val="0"/>
          <w:numId w:val="0"/>
        </w:numPr>
        <w:spacing w:line="276" w:lineRule="auto"/>
        <w:ind w:left="1080"/>
        <w:rPr>
          <w:rFonts w:ascii="Times New Roman" w:hAnsi="Times New Roman"/>
          <w:sz w:val="24"/>
        </w:rPr>
      </w:pPr>
      <w:r w:rsidRPr="00E42B1E">
        <w:rPr>
          <w:rFonts w:ascii="Times New Roman" w:hAnsi="Times New Roman"/>
          <w:sz w:val="24"/>
        </w:rPr>
        <w:lastRenderedPageBreak/>
        <w:t>To the extent not prevented by a Force Majeure Event, the Affected Party shall continue to perform its obligations</w:t>
      </w:r>
      <w:r w:rsidR="005A3CC0" w:rsidRPr="00E42B1E">
        <w:rPr>
          <w:rFonts w:ascii="Times New Roman" w:hAnsi="Times New Roman"/>
          <w:sz w:val="24"/>
        </w:rPr>
        <w:t>/ roles</w:t>
      </w:r>
      <w:r w:rsidRPr="00E42B1E">
        <w:rPr>
          <w:rFonts w:ascii="Times New Roman" w:hAnsi="Times New Roman"/>
          <w:sz w:val="24"/>
        </w:rPr>
        <w:t xml:space="preserve"> as provided in this Agreement. The Affected Party shall use its reasonable efforts to mitigate the effect of any event of Force Majeure as soon as practicable. </w:t>
      </w:r>
    </w:p>
    <w:p w14:paraId="52BBB2FD" w14:textId="77777777" w:rsidR="00C0377A" w:rsidRPr="00E42B1E" w:rsidRDefault="00C0377A" w:rsidP="00134E07">
      <w:pPr>
        <w:pStyle w:val="Heading2"/>
        <w:keepNext w:val="0"/>
        <w:widowControl w:val="0"/>
        <w:spacing w:line="276" w:lineRule="auto"/>
        <w:jc w:val="both"/>
        <w:rPr>
          <w:rFonts w:ascii="Times New Roman" w:hAnsi="Times New Roman"/>
        </w:rPr>
      </w:pPr>
      <w:bookmarkStart w:id="177" w:name="_Ref190768277"/>
      <w:r w:rsidRPr="00E42B1E">
        <w:rPr>
          <w:rFonts w:ascii="Times New Roman" w:hAnsi="Times New Roman"/>
        </w:rPr>
        <w:t>Available Relief for a Force Majeure Event</w:t>
      </w:r>
      <w:bookmarkEnd w:id="177"/>
    </w:p>
    <w:p w14:paraId="05CE7219" w14:textId="5A8C4AD7" w:rsidR="00C0377A" w:rsidRPr="00E42B1E" w:rsidRDefault="00C0377A" w:rsidP="00134E07">
      <w:pPr>
        <w:pStyle w:val="Heading3"/>
        <w:keepNext w:val="0"/>
        <w:widowControl w:val="0"/>
        <w:numPr>
          <w:ilvl w:val="0"/>
          <w:numId w:val="0"/>
        </w:numPr>
        <w:spacing w:line="276" w:lineRule="auto"/>
        <w:ind w:left="1080"/>
        <w:rPr>
          <w:rFonts w:ascii="Times New Roman" w:hAnsi="Times New Roman"/>
          <w:sz w:val="24"/>
        </w:rPr>
      </w:pPr>
      <w:r w:rsidRPr="00E42B1E">
        <w:rPr>
          <w:rFonts w:ascii="Times New Roman" w:hAnsi="Times New Roman"/>
          <w:sz w:val="24"/>
        </w:rPr>
        <w:t xml:space="preserve">Subject to this Article </w:t>
      </w:r>
      <w:r w:rsidRPr="00E42B1E">
        <w:rPr>
          <w:rFonts w:ascii="Times New Roman" w:hAnsi="Times New Roman"/>
          <w:sz w:val="24"/>
        </w:rPr>
        <w:fldChar w:fldCharType="begin"/>
      </w:r>
      <w:r w:rsidRPr="00E42B1E">
        <w:rPr>
          <w:rFonts w:ascii="Times New Roman" w:hAnsi="Times New Roman"/>
          <w:sz w:val="24"/>
        </w:rPr>
        <w:instrText xml:space="preserve"> REF _Ref169486238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11</w:t>
      </w:r>
      <w:r w:rsidRPr="00E42B1E">
        <w:rPr>
          <w:rFonts w:ascii="Times New Roman" w:hAnsi="Times New Roman"/>
          <w:sz w:val="24"/>
        </w:rPr>
        <w:fldChar w:fldCharType="end"/>
      </w:r>
      <w:r w:rsidR="00134E07" w:rsidRPr="00E42B1E">
        <w:rPr>
          <w:rFonts w:ascii="Times New Roman" w:hAnsi="Times New Roman"/>
          <w:sz w:val="24"/>
        </w:rPr>
        <w:t>,</w:t>
      </w:r>
    </w:p>
    <w:p w14:paraId="5BFBE8EB" w14:textId="77777777" w:rsidR="00C0377A" w:rsidRPr="00E42B1E" w:rsidRDefault="00C0377A" w:rsidP="00C838B5">
      <w:pPr>
        <w:pStyle w:val="Heading3"/>
        <w:keepNext w:val="0"/>
        <w:widowControl w:val="0"/>
        <w:numPr>
          <w:ilvl w:val="3"/>
          <w:numId w:val="3"/>
        </w:numPr>
        <w:tabs>
          <w:tab w:val="clear" w:pos="2790"/>
          <w:tab w:val="num" w:pos="1440"/>
        </w:tabs>
        <w:spacing w:line="276" w:lineRule="auto"/>
        <w:ind w:left="1440" w:hanging="540"/>
        <w:rPr>
          <w:rFonts w:ascii="Times New Roman" w:hAnsi="Times New Roman"/>
          <w:sz w:val="24"/>
        </w:rPr>
      </w:pPr>
      <w:r w:rsidRPr="00E42B1E">
        <w:rPr>
          <w:rFonts w:ascii="Times New Roman" w:hAnsi="Times New Roman"/>
          <w:sz w:val="24"/>
        </w:rPr>
        <w:t>no Party shall be in breach of its obligations</w:t>
      </w:r>
      <w:r w:rsidR="005A3CC0" w:rsidRPr="00E42B1E">
        <w:rPr>
          <w:rFonts w:ascii="Times New Roman" w:hAnsi="Times New Roman"/>
          <w:sz w:val="24"/>
        </w:rPr>
        <w:t>/ roles</w:t>
      </w:r>
      <w:r w:rsidRPr="00E42B1E">
        <w:rPr>
          <w:rFonts w:ascii="Times New Roman" w:hAnsi="Times New Roman"/>
          <w:sz w:val="24"/>
        </w:rPr>
        <w:t xml:space="preserve"> pursuant to this Agreement to the extent that the performance of its obligations</w:t>
      </w:r>
      <w:r w:rsidR="005A3CC0" w:rsidRPr="00E42B1E">
        <w:rPr>
          <w:rFonts w:ascii="Times New Roman" w:hAnsi="Times New Roman"/>
          <w:sz w:val="24"/>
        </w:rPr>
        <w:t>/ roles</w:t>
      </w:r>
      <w:r w:rsidRPr="00E42B1E">
        <w:rPr>
          <w:rFonts w:ascii="Times New Roman" w:hAnsi="Times New Roman"/>
          <w:sz w:val="24"/>
        </w:rPr>
        <w:t xml:space="preserve"> was prevented, hindered or delayed due to a Force Majeure Event; </w:t>
      </w:r>
    </w:p>
    <w:p w14:paraId="6A237648" w14:textId="77777777" w:rsidR="00C0377A" w:rsidRPr="00E42B1E" w:rsidRDefault="00DE4242" w:rsidP="00C838B5">
      <w:pPr>
        <w:pStyle w:val="Heading3"/>
        <w:keepNext w:val="0"/>
        <w:widowControl w:val="0"/>
        <w:numPr>
          <w:ilvl w:val="3"/>
          <w:numId w:val="3"/>
        </w:numPr>
        <w:tabs>
          <w:tab w:val="clear" w:pos="2790"/>
          <w:tab w:val="num" w:pos="1440"/>
        </w:tabs>
        <w:spacing w:line="276" w:lineRule="auto"/>
        <w:ind w:left="1440" w:hanging="540"/>
        <w:rPr>
          <w:rFonts w:ascii="Times New Roman" w:hAnsi="Times New Roman"/>
          <w:sz w:val="24"/>
        </w:rPr>
      </w:pPr>
      <w:r w:rsidRPr="00E42B1E">
        <w:rPr>
          <w:rFonts w:ascii="Times New Roman" w:hAnsi="Times New Roman"/>
          <w:sz w:val="24"/>
        </w:rPr>
        <w:t xml:space="preserve">each </w:t>
      </w:r>
      <w:r w:rsidR="00C0377A" w:rsidRPr="00E42B1E">
        <w:rPr>
          <w:rFonts w:ascii="Times New Roman" w:hAnsi="Times New Roman"/>
          <w:sz w:val="24"/>
        </w:rPr>
        <w:t xml:space="preserve">Party shall be entitled to claim relief </w:t>
      </w:r>
      <w:r w:rsidR="00E577DE" w:rsidRPr="00E42B1E">
        <w:rPr>
          <w:rFonts w:ascii="Times New Roman" w:hAnsi="Times New Roman"/>
          <w:sz w:val="24"/>
        </w:rPr>
        <w:t>for a</w:t>
      </w:r>
      <w:r w:rsidR="00C0377A" w:rsidRPr="00E42B1E">
        <w:rPr>
          <w:rFonts w:ascii="Times New Roman" w:hAnsi="Times New Roman"/>
          <w:sz w:val="24"/>
        </w:rPr>
        <w:t xml:space="preserve"> Force Majeure </w:t>
      </w:r>
      <w:r w:rsidR="00E577DE" w:rsidRPr="00E42B1E">
        <w:rPr>
          <w:rFonts w:ascii="Times New Roman" w:hAnsi="Times New Roman"/>
          <w:sz w:val="24"/>
        </w:rPr>
        <w:t>Event affecting</w:t>
      </w:r>
      <w:r w:rsidR="00C0377A" w:rsidRPr="00E42B1E">
        <w:rPr>
          <w:rFonts w:ascii="Times New Roman" w:hAnsi="Times New Roman"/>
          <w:sz w:val="24"/>
        </w:rPr>
        <w:t xml:space="preserve"> its performance in relation to its obligations</w:t>
      </w:r>
      <w:r w:rsidR="005A3CC0" w:rsidRPr="00E42B1E">
        <w:rPr>
          <w:rFonts w:ascii="Times New Roman" w:hAnsi="Times New Roman"/>
          <w:sz w:val="24"/>
        </w:rPr>
        <w:t>/ roles</w:t>
      </w:r>
      <w:r w:rsidR="00C0377A" w:rsidRPr="00E42B1E">
        <w:rPr>
          <w:rFonts w:ascii="Times New Roman" w:hAnsi="Times New Roman"/>
          <w:sz w:val="24"/>
        </w:rPr>
        <w:t xml:space="preserve"> under</w:t>
      </w:r>
      <w:r w:rsidR="00167875" w:rsidRPr="00E42B1E">
        <w:rPr>
          <w:rFonts w:ascii="Times New Roman" w:hAnsi="Times New Roman"/>
          <w:sz w:val="24"/>
        </w:rPr>
        <w:t xml:space="preserve"> </w:t>
      </w:r>
      <w:r w:rsidRPr="00E42B1E">
        <w:rPr>
          <w:rFonts w:ascii="Times New Roman" w:hAnsi="Times New Roman"/>
          <w:sz w:val="24"/>
        </w:rPr>
        <w:t>Articles</w:t>
      </w:r>
      <w:r w:rsidR="00C15E73" w:rsidRPr="00E42B1E">
        <w:rPr>
          <w:rFonts w:ascii="Times New Roman" w:hAnsi="Times New Roman"/>
          <w:sz w:val="24"/>
        </w:rPr>
        <w:t xml:space="preserve"> </w:t>
      </w:r>
      <w:r w:rsidR="002159CC" w:rsidRPr="00E42B1E">
        <w:rPr>
          <w:rFonts w:ascii="Times New Roman" w:hAnsi="Times New Roman"/>
          <w:sz w:val="24"/>
        </w:rPr>
        <w:t xml:space="preserve">3.3.4, </w:t>
      </w:r>
      <w:r w:rsidR="003475FB" w:rsidRPr="00E42B1E">
        <w:rPr>
          <w:rFonts w:ascii="Times New Roman" w:hAnsi="Times New Roman"/>
          <w:sz w:val="24"/>
        </w:rPr>
        <w:t>4.4.2</w:t>
      </w:r>
      <w:r w:rsidR="002159CC" w:rsidRPr="00E42B1E">
        <w:rPr>
          <w:rFonts w:ascii="Times New Roman" w:hAnsi="Times New Roman"/>
          <w:sz w:val="24"/>
        </w:rPr>
        <w:t xml:space="preserve"> and</w:t>
      </w:r>
      <w:r w:rsidR="002C7FC0" w:rsidRPr="00E42B1E">
        <w:rPr>
          <w:rFonts w:ascii="Times New Roman" w:hAnsi="Times New Roman"/>
          <w:sz w:val="24"/>
        </w:rPr>
        <w:t xml:space="preserve"> </w:t>
      </w:r>
      <w:r w:rsidR="00C15E73" w:rsidRPr="00E42B1E">
        <w:rPr>
          <w:rFonts w:ascii="Times New Roman" w:hAnsi="Times New Roman"/>
          <w:sz w:val="24"/>
        </w:rPr>
        <w:t>6.3.1</w:t>
      </w:r>
      <w:r w:rsidR="002C7FC0" w:rsidRPr="00E42B1E">
        <w:rPr>
          <w:rFonts w:ascii="Times New Roman" w:hAnsi="Times New Roman"/>
          <w:sz w:val="24"/>
        </w:rPr>
        <w:t xml:space="preserve"> of </w:t>
      </w:r>
      <w:r w:rsidR="00C0377A" w:rsidRPr="00E42B1E">
        <w:rPr>
          <w:rFonts w:ascii="Times New Roman" w:hAnsi="Times New Roman"/>
          <w:sz w:val="24"/>
        </w:rPr>
        <w:t>this Agreement.</w:t>
      </w:r>
    </w:p>
    <w:p w14:paraId="6D7D8C1C" w14:textId="107BD446" w:rsidR="00C0377A" w:rsidRPr="00E42B1E" w:rsidRDefault="00C0377A" w:rsidP="00C838B5">
      <w:pPr>
        <w:pStyle w:val="Heading3"/>
        <w:keepNext w:val="0"/>
        <w:widowControl w:val="0"/>
        <w:numPr>
          <w:ilvl w:val="3"/>
          <w:numId w:val="3"/>
        </w:numPr>
        <w:tabs>
          <w:tab w:val="clear" w:pos="2790"/>
          <w:tab w:val="num" w:pos="1440"/>
        </w:tabs>
        <w:spacing w:line="276" w:lineRule="auto"/>
        <w:ind w:left="1440" w:hanging="540"/>
        <w:rPr>
          <w:rFonts w:ascii="Times New Roman" w:hAnsi="Times New Roman"/>
          <w:sz w:val="24"/>
        </w:rPr>
      </w:pPr>
      <w:bookmarkStart w:id="178" w:name="_Ref191012394"/>
      <w:r w:rsidRPr="00E42B1E">
        <w:rPr>
          <w:rFonts w:ascii="Times New Roman" w:hAnsi="Times New Roman"/>
          <w:sz w:val="24"/>
        </w:rPr>
        <w:t xml:space="preserve">For the avoidance of doubt, it is clarified that the computation of Availability of the Element(s) under outage due to Force Majeure Event, as per Article </w:t>
      </w:r>
      <w:r w:rsidRPr="00E42B1E">
        <w:rPr>
          <w:rFonts w:ascii="Times New Roman" w:hAnsi="Times New Roman"/>
          <w:sz w:val="24"/>
        </w:rPr>
        <w:fldChar w:fldCharType="begin"/>
      </w:r>
      <w:r w:rsidRPr="00E42B1E">
        <w:rPr>
          <w:rFonts w:ascii="Times New Roman" w:hAnsi="Times New Roman"/>
          <w:sz w:val="24"/>
        </w:rPr>
        <w:instrText xml:space="preserve"> REF _Ref191103273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11.3</w:t>
      </w:r>
      <w:r w:rsidRPr="00E42B1E">
        <w:rPr>
          <w:rFonts w:ascii="Times New Roman" w:hAnsi="Times New Roman"/>
          <w:sz w:val="24"/>
        </w:rPr>
        <w:fldChar w:fldCharType="end"/>
      </w:r>
      <w:r w:rsidRPr="00E42B1E">
        <w:rPr>
          <w:rFonts w:ascii="Times New Roman" w:hAnsi="Times New Roman"/>
          <w:sz w:val="24"/>
        </w:rPr>
        <w:t xml:space="preserve">  affecting the TSP shall be as per </w:t>
      </w:r>
      <w:r w:rsidR="002D7530" w:rsidRPr="00E42B1E">
        <w:rPr>
          <w:rFonts w:ascii="Times New Roman" w:hAnsi="Times New Roman"/>
          <w:sz w:val="24"/>
        </w:rPr>
        <w:t>Appendix –I</w:t>
      </w:r>
      <w:r w:rsidR="00CC5E52" w:rsidRPr="00E42B1E">
        <w:rPr>
          <w:rFonts w:ascii="Times New Roman" w:hAnsi="Times New Roman"/>
          <w:sz w:val="24"/>
        </w:rPr>
        <w:t>V</w:t>
      </w:r>
      <w:r w:rsidR="002D7530" w:rsidRPr="00E42B1E">
        <w:rPr>
          <w:rFonts w:ascii="Times New Roman" w:hAnsi="Times New Roman"/>
          <w:sz w:val="24"/>
        </w:rPr>
        <w:t xml:space="preserve"> to Central Electricity Regulatory Commission (Terms and Conditions of Tariff) Regulations, 20</w:t>
      </w:r>
      <w:r w:rsidR="00CC5E52" w:rsidRPr="00E42B1E">
        <w:rPr>
          <w:rFonts w:ascii="Times New Roman" w:hAnsi="Times New Roman"/>
          <w:sz w:val="24"/>
        </w:rPr>
        <w:t>24</w:t>
      </w:r>
      <w:r w:rsidR="002D7530" w:rsidRPr="00E42B1E">
        <w:rPr>
          <w:rFonts w:ascii="Times New Roman" w:hAnsi="Times New Roman"/>
          <w:sz w:val="24"/>
        </w:rPr>
        <w:t xml:space="preserve"> </w:t>
      </w:r>
      <w:r w:rsidRPr="00E42B1E">
        <w:rPr>
          <w:rFonts w:ascii="Times New Roman" w:hAnsi="Times New Roman"/>
          <w:sz w:val="24"/>
        </w:rPr>
        <w:t xml:space="preserve">as on  Bid Deadline. For the event(s) for which the Element(s) is/are deemed to be available as per </w:t>
      </w:r>
      <w:r w:rsidR="00BB1C6F" w:rsidRPr="00E42B1E">
        <w:rPr>
          <w:rFonts w:ascii="Times New Roman" w:hAnsi="Times New Roman"/>
          <w:sz w:val="24"/>
        </w:rPr>
        <w:t>Appendix –I</w:t>
      </w:r>
      <w:r w:rsidR="00CC5E52" w:rsidRPr="00E42B1E">
        <w:rPr>
          <w:rFonts w:ascii="Times New Roman" w:hAnsi="Times New Roman"/>
          <w:sz w:val="24"/>
        </w:rPr>
        <w:t>V</w:t>
      </w:r>
      <w:r w:rsidR="00BB1C6F" w:rsidRPr="00E42B1E">
        <w:rPr>
          <w:rFonts w:ascii="Times New Roman" w:hAnsi="Times New Roman"/>
          <w:sz w:val="24"/>
        </w:rPr>
        <w:t xml:space="preserve"> to Central Electricity Regulatory Commission (Terms and Conditions of Tariff) Regulations, 20</w:t>
      </w:r>
      <w:r w:rsidR="00CC5E52" w:rsidRPr="00E42B1E">
        <w:rPr>
          <w:rFonts w:ascii="Times New Roman" w:hAnsi="Times New Roman"/>
          <w:sz w:val="24"/>
        </w:rPr>
        <w:t>24</w:t>
      </w:r>
      <w:r w:rsidRPr="00E42B1E">
        <w:rPr>
          <w:rFonts w:ascii="Times New Roman" w:hAnsi="Times New Roman"/>
          <w:sz w:val="24"/>
        </w:rPr>
        <w:t xml:space="preserve">, then </w:t>
      </w:r>
      <w:r w:rsidR="002D45D5" w:rsidRPr="00E42B1E">
        <w:rPr>
          <w:rFonts w:ascii="Times New Roman" w:hAnsi="Times New Roman"/>
          <w:sz w:val="24"/>
        </w:rPr>
        <w:t xml:space="preserve">the </w:t>
      </w:r>
      <w:r w:rsidRPr="00E42B1E">
        <w:rPr>
          <w:rFonts w:ascii="Times New Roman" w:hAnsi="Times New Roman"/>
          <w:sz w:val="24"/>
        </w:rPr>
        <w:t xml:space="preserve">Transmission Charges, as applicable to such Element(s), shall be </w:t>
      </w:r>
      <w:r w:rsidR="008676B3" w:rsidRPr="00E42B1E">
        <w:rPr>
          <w:rFonts w:ascii="Times New Roman" w:hAnsi="Times New Roman"/>
          <w:sz w:val="24"/>
        </w:rPr>
        <w:t xml:space="preserve">payable </w:t>
      </w:r>
      <w:r w:rsidRPr="00E42B1E">
        <w:rPr>
          <w:rFonts w:ascii="Times New Roman" w:hAnsi="Times New Roman"/>
          <w:sz w:val="24"/>
        </w:rPr>
        <w:t xml:space="preserve">as per Schedule </w:t>
      </w:r>
      <w:r w:rsidR="00EA51BF" w:rsidRPr="00E42B1E">
        <w:rPr>
          <w:rFonts w:ascii="Times New Roman" w:hAnsi="Times New Roman"/>
          <w:sz w:val="24"/>
        </w:rPr>
        <w:t>4</w:t>
      </w:r>
      <w:r w:rsidRPr="00E42B1E">
        <w:rPr>
          <w:rFonts w:ascii="Times New Roman" w:hAnsi="Times New Roman"/>
          <w:sz w:val="24"/>
        </w:rPr>
        <w:t>, for the duration of such event(s).</w:t>
      </w:r>
      <w:bookmarkEnd w:id="178"/>
      <w:r w:rsidRPr="00E42B1E">
        <w:rPr>
          <w:rFonts w:ascii="Times New Roman" w:hAnsi="Times New Roman"/>
          <w:sz w:val="24"/>
        </w:rPr>
        <w:t xml:space="preserve"> </w:t>
      </w:r>
    </w:p>
    <w:p w14:paraId="0474F3DB" w14:textId="77777777" w:rsidR="00B60F3D" w:rsidRPr="00E42B1E" w:rsidRDefault="00C0377A" w:rsidP="00C838B5">
      <w:pPr>
        <w:pStyle w:val="Heading3"/>
        <w:keepNext w:val="0"/>
        <w:widowControl w:val="0"/>
        <w:numPr>
          <w:ilvl w:val="3"/>
          <w:numId w:val="3"/>
        </w:numPr>
        <w:tabs>
          <w:tab w:val="clear" w:pos="2790"/>
          <w:tab w:val="num" w:pos="1440"/>
        </w:tabs>
        <w:spacing w:line="276" w:lineRule="auto"/>
        <w:ind w:left="1440" w:hanging="540"/>
        <w:rPr>
          <w:rFonts w:ascii="Times New Roman" w:hAnsi="Times New Roman"/>
          <w:sz w:val="24"/>
        </w:rPr>
      </w:pPr>
      <w:bookmarkStart w:id="179" w:name="_Ref190768293"/>
      <w:r w:rsidRPr="00E42B1E">
        <w:rPr>
          <w:rFonts w:ascii="Times New Roman" w:hAnsi="Times New Roman"/>
          <w:sz w:val="24"/>
        </w:rPr>
        <w:t xml:space="preserve">For so long as the TSP is claiming relief due to any Force Majeure Event under this Agreement, the </w:t>
      </w:r>
      <w:r w:rsidR="003101BE" w:rsidRPr="00E42B1E">
        <w:rPr>
          <w:rFonts w:ascii="Times New Roman" w:hAnsi="Times New Roman"/>
          <w:sz w:val="24"/>
        </w:rPr>
        <w:t>Nodal Agency</w:t>
      </w:r>
      <w:r w:rsidRPr="00E42B1E">
        <w:rPr>
          <w:rFonts w:ascii="Times New Roman" w:hAnsi="Times New Roman"/>
          <w:sz w:val="24"/>
        </w:rPr>
        <w:t xml:space="preserve"> may, </w:t>
      </w:r>
      <w:r w:rsidR="009243A9" w:rsidRPr="00E42B1E">
        <w:rPr>
          <w:rFonts w:ascii="Times New Roman" w:hAnsi="Times New Roman"/>
          <w:sz w:val="24"/>
        </w:rPr>
        <w:t xml:space="preserve">if </w:t>
      </w:r>
      <w:r w:rsidR="006A2378" w:rsidRPr="00E42B1E">
        <w:rPr>
          <w:rFonts w:ascii="Times New Roman" w:hAnsi="Times New Roman"/>
          <w:sz w:val="24"/>
        </w:rPr>
        <w:t xml:space="preserve">it </w:t>
      </w:r>
      <w:r w:rsidR="009243A9" w:rsidRPr="00E42B1E">
        <w:rPr>
          <w:rFonts w:ascii="Times New Roman" w:hAnsi="Times New Roman"/>
          <w:sz w:val="24"/>
        </w:rPr>
        <w:t xml:space="preserve">so desires, </w:t>
      </w:r>
      <w:r w:rsidRPr="00E42B1E">
        <w:rPr>
          <w:rFonts w:ascii="Times New Roman" w:hAnsi="Times New Roman"/>
          <w:sz w:val="24"/>
        </w:rPr>
        <w:t xml:space="preserve">from time to time on one (1) day notice, inspect the Project and the TSP shall provide the </w:t>
      </w:r>
      <w:r w:rsidR="003101BE" w:rsidRPr="00E42B1E">
        <w:rPr>
          <w:rFonts w:ascii="Times New Roman" w:hAnsi="Times New Roman"/>
          <w:sz w:val="24"/>
        </w:rPr>
        <w:t>Nodal Agency</w:t>
      </w:r>
      <w:r w:rsidRPr="00E42B1E">
        <w:rPr>
          <w:rFonts w:ascii="Times New Roman" w:hAnsi="Times New Roman"/>
          <w:sz w:val="24"/>
        </w:rPr>
        <w:t>’s personnel with access to the Project to carry out such inspections</w:t>
      </w:r>
      <w:r w:rsidR="006A2378" w:rsidRPr="00E42B1E">
        <w:rPr>
          <w:rFonts w:ascii="Times New Roman" w:hAnsi="Times New Roman"/>
          <w:sz w:val="24"/>
        </w:rPr>
        <w:t>.</w:t>
      </w:r>
    </w:p>
    <w:p w14:paraId="15BBB868" w14:textId="77777777" w:rsidR="005C3A28" w:rsidRPr="00E42B1E" w:rsidRDefault="008B45C8" w:rsidP="00240342">
      <w:pPr>
        <w:pStyle w:val="Heading3"/>
        <w:keepNext w:val="0"/>
        <w:widowControl w:val="0"/>
        <w:numPr>
          <w:ilvl w:val="3"/>
          <w:numId w:val="3"/>
        </w:numPr>
        <w:tabs>
          <w:tab w:val="clear" w:pos="2790"/>
          <w:tab w:val="num" w:pos="1440"/>
        </w:tabs>
        <w:spacing w:line="276" w:lineRule="auto"/>
        <w:ind w:left="1440" w:hanging="540"/>
        <w:rPr>
          <w:rFonts w:ascii="Times New Roman" w:hAnsi="Times New Roman"/>
          <w:sz w:val="24"/>
        </w:rPr>
      </w:pPr>
      <w:r w:rsidRPr="00E42B1E">
        <w:rPr>
          <w:rFonts w:ascii="Times New Roman" w:hAnsi="Times New Roman"/>
          <w:sz w:val="24"/>
        </w:rPr>
        <w:t xml:space="preserve">For avoidance of doubt, the TSP acknowledges that for extension of Scheduled 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Force Majeure event, the TSP will be allowed to recover the interest cost </w:t>
      </w:r>
      <w:r w:rsidR="00C611C7" w:rsidRPr="00E42B1E">
        <w:rPr>
          <w:rFonts w:ascii="Times New Roman" w:hAnsi="Times New Roman"/>
          <w:sz w:val="24"/>
        </w:rPr>
        <w:t xml:space="preserve">during construction </w:t>
      </w:r>
      <w:r w:rsidRPr="00E42B1E">
        <w:rPr>
          <w:rFonts w:ascii="Times New Roman" w:hAnsi="Times New Roman"/>
          <w:sz w:val="24"/>
        </w:rPr>
        <w:t xml:space="preserve">corresponding to the period exceeding one hundred eighty (180) days by adjustment in the Transmission Charges in accordance with Schedule 9. </w:t>
      </w:r>
    </w:p>
    <w:bookmarkEnd w:id="179"/>
    <w:p w14:paraId="5D9E28D3" w14:textId="77777777" w:rsidR="009E30AF" w:rsidRPr="00E42B1E" w:rsidRDefault="009E30AF" w:rsidP="002E17E1">
      <w:pPr>
        <w:rPr>
          <w:rFonts w:ascii="Times New Roman" w:hAnsi="Times New Roman"/>
        </w:rPr>
      </w:pPr>
    </w:p>
    <w:p w14:paraId="17910597" w14:textId="77777777" w:rsidR="0056398C" w:rsidRPr="00E42B1E" w:rsidRDefault="0056398C" w:rsidP="002E17E1">
      <w:pPr>
        <w:rPr>
          <w:rFonts w:ascii="Times New Roman" w:hAnsi="Times New Roman"/>
        </w:rPr>
      </w:pPr>
    </w:p>
    <w:p w14:paraId="31902AA7" w14:textId="77777777" w:rsidR="00B008D6" w:rsidRPr="00E42B1E" w:rsidRDefault="00B008D6" w:rsidP="002E17E1">
      <w:pPr>
        <w:ind w:left="0"/>
        <w:rPr>
          <w:rFonts w:ascii="Times New Roman" w:hAnsi="Times New Roman"/>
        </w:rPr>
      </w:pPr>
    </w:p>
    <w:p w14:paraId="02C1165F" w14:textId="77777777" w:rsidR="00C0377A" w:rsidRPr="00E42B1E" w:rsidRDefault="00EF3386" w:rsidP="002E17E1">
      <w:pPr>
        <w:spacing w:before="0" w:after="0" w:line="276" w:lineRule="auto"/>
        <w:jc w:val="both"/>
        <w:rPr>
          <w:rFonts w:ascii="Times New Roman" w:hAnsi="Times New Roman"/>
          <w:b/>
        </w:rPr>
      </w:pPr>
      <w:r w:rsidRPr="00E42B1E">
        <w:rPr>
          <w:rFonts w:ascii="Times New Roman" w:hAnsi="Times New Roman"/>
        </w:rPr>
        <w:br w:type="page"/>
      </w:r>
      <w:r w:rsidR="00C0377A" w:rsidRPr="00E42B1E">
        <w:rPr>
          <w:rFonts w:ascii="Times New Roman" w:hAnsi="Times New Roman"/>
          <w:b/>
        </w:rPr>
        <w:lastRenderedPageBreak/>
        <w:t>ARTICLE: 12</w:t>
      </w:r>
    </w:p>
    <w:p w14:paraId="4483FBD9" w14:textId="77777777" w:rsidR="00C0377A" w:rsidRPr="00E42B1E" w:rsidRDefault="00C0377A" w:rsidP="00B91B88">
      <w:pPr>
        <w:pStyle w:val="Heading1"/>
        <w:rPr>
          <w:rFonts w:ascii="Times New Roman" w:hAnsi="Times New Roman"/>
          <w:sz w:val="24"/>
        </w:rPr>
      </w:pPr>
      <w:bookmarkStart w:id="180" w:name="_Ref169486132"/>
      <w:bookmarkStart w:id="181" w:name="_Toc59344031"/>
      <w:r w:rsidRPr="00E42B1E">
        <w:rPr>
          <w:rFonts w:ascii="Times New Roman" w:hAnsi="Times New Roman"/>
          <w:sz w:val="24"/>
        </w:rPr>
        <w:t>Change in Law</w:t>
      </w:r>
      <w:bookmarkEnd w:id="180"/>
      <w:bookmarkEnd w:id="181"/>
    </w:p>
    <w:p w14:paraId="16619CA9" w14:textId="77777777" w:rsidR="00C0377A" w:rsidRPr="00E42B1E" w:rsidRDefault="00C0377A" w:rsidP="00134E07">
      <w:pPr>
        <w:pStyle w:val="Heading2"/>
        <w:spacing w:line="276" w:lineRule="auto"/>
        <w:jc w:val="both"/>
        <w:rPr>
          <w:rFonts w:ascii="Times New Roman" w:hAnsi="Times New Roman"/>
        </w:rPr>
      </w:pPr>
      <w:bookmarkStart w:id="182" w:name="_Ref170543897"/>
      <w:r w:rsidRPr="00E42B1E">
        <w:rPr>
          <w:rFonts w:ascii="Times New Roman" w:hAnsi="Times New Roman"/>
        </w:rPr>
        <w:t>Change in Law</w:t>
      </w:r>
      <w:bookmarkEnd w:id="182"/>
      <w:r w:rsidRPr="00E42B1E">
        <w:rPr>
          <w:rFonts w:ascii="Times New Roman" w:hAnsi="Times New Roman"/>
        </w:rPr>
        <w:t xml:space="preserve"> </w:t>
      </w:r>
    </w:p>
    <w:p w14:paraId="39C3CE4B" w14:textId="77777777" w:rsidR="00C0377A" w:rsidRPr="00E42B1E" w:rsidRDefault="00C0377A" w:rsidP="00E6014B">
      <w:pPr>
        <w:pStyle w:val="Heading3"/>
        <w:tabs>
          <w:tab w:val="clear" w:pos="2250"/>
          <w:tab w:val="num" w:pos="1080"/>
        </w:tabs>
        <w:spacing w:line="276" w:lineRule="auto"/>
        <w:ind w:left="1080" w:hanging="1080"/>
        <w:rPr>
          <w:rFonts w:ascii="Times New Roman" w:hAnsi="Times New Roman"/>
          <w:sz w:val="24"/>
        </w:rPr>
      </w:pPr>
      <w:bookmarkStart w:id="183" w:name="_Ref190743623"/>
      <w:r w:rsidRPr="00E42B1E">
        <w:rPr>
          <w:rFonts w:ascii="Times New Roman" w:hAnsi="Times New Roman"/>
          <w:sz w:val="24"/>
        </w:rPr>
        <w:t xml:space="preserve">Change in Law means the occurrence of any of the following after the Bid Deadline resulting into any additional recurring / non-recurring expenditure by the TSP or any </w:t>
      </w:r>
      <w:r w:rsidR="006F522A" w:rsidRPr="00E42B1E">
        <w:rPr>
          <w:rFonts w:ascii="Times New Roman" w:hAnsi="Times New Roman"/>
          <w:sz w:val="24"/>
        </w:rPr>
        <w:t xml:space="preserve">savings of </w:t>
      </w:r>
      <w:r w:rsidRPr="00E42B1E">
        <w:rPr>
          <w:rFonts w:ascii="Times New Roman" w:hAnsi="Times New Roman"/>
          <w:sz w:val="24"/>
        </w:rPr>
        <w:t>the TSP:</w:t>
      </w:r>
      <w:bookmarkEnd w:id="183"/>
    </w:p>
    <w:p w14:paraId="27CDF75A" w14:textId="397EE479" w:rsidR="00C0377A" w:rsidRPr="00E42B1E" w:rsidRDefault="00C0377A" w:rsidP="001568DA">
      <w:pPr>
        <w:numPr>
          <w:ilvl w:val="1"/>
          <w:numId w:val="11"/>
        </w:numPr>
        <w:spacing w:line="276" w:lineRule="auto"/>
        <w:jc w:val="both"/>
        <w:rPr>
          <w:rFonts w:ascii="Times New Roman" w:hAnsi="Times New Roman"/>
        </w:rPr>
      </w:pPr>
      <w:r w:rsidRPr="00E42B1E">
        <w:rPr>
          <w:rFonts w:ascii="Times New Roman" w:hAnsi="Times New Roman"/>
        </w:rPr>
        <w:t>the enactment, coming into effect, adoption, promulgation, amendment, modification or repeal (without re-enactment or consolidation) in India, of any Law, including rules and regulations framed pursuant to such Law</w:t>
      </w:r>
      <w:r w:rsidR="00410947" w:rsidRPr="00E42B1E">
        <w:rPr>
          <w:rFonts w:ascii="Times New Roman" w:hAnsi="Times New Roman"/>
        </w:rPr>
        <w:t xml:space="preserve">, subject to the provisions under Article </w:t>
      </w:r>
      <w:r w:rsidR="00410947" w:rsidRPr="00E42B1E">
        <w:rPr>
          <w:rFonts w:ascii="Times New Roman" w:hAnsi="Times New Roman"/>
        </w:rPr>
        <w:fldChar w:fldCharType="begin"/>
      </w:r>
      <w:r w:rsidR="00410947" w:rsidRPr="00E42B1E">
        <w:rPr>
          <w:rFonts w:ascii="Times New Roman" w:hAnsi="Times New Roman"/>
        </w:rPr>
        <w:instrText xml:space="preserve"> REF _Ref310503529 \r \h </w:instrText>
      </w:r>
      <w:r w:rsidR="00134E07" w:rsidRPr="00E42B1E">
        <w:rPr>
          <w:rFonts w:ascii="Times New Roman" w:hAnsi="Times New Roman"/>
        </w:rPr>
        <w:instrText xml:space="preserve"> \* MERGEFORMAT </w:instrText>
      </w:r>
      <w:r w:rsidR="00410947" w:rsidRPr="00E42B1E">
        <w:rPr>
          <w:rFonts w:ascii="Times New Roman" w:hAnsi="Times New Roman"/>
        </w:rPr>
      </w:r>
      <w:r w:rsidR="00410947" w:rsidRPr="00E42B1E">
        <w:rPr>
          <w:rFonts w:ascii="Times New Roman" w:hAnsi="Times New Roman"/>
        </w:rPr>
        <w:fldChar w:fldCharType="separate"/>
      </w:r>
      <w:r w:rsidR="003A4424">
        <w:rPr>
          <w:rFonts w:ascii="Times New Roman" w:hAnsi="Times New Roman"/>
        </w:rPr>
        <w:t>12.1.2</w:t>
      </w:r>
      <w:r w:rsidR="00410947" w:rsidRPr="00E42B1E">
        <w:rPr>
          <w:rFonts w:ascii="Times New Roman" w:hAnsi="Times New Roman"/>
        </w:rPr>
        <w:fldChar w:fldCharType="end"/>
      </w:r>
      <w:r w:rsidRPr="00E42B1E">
        <w:rPr>
          <w:rFonts w:ascii="Times New Roman" w:hAnsi="Times New Roman"/>
        </w:rPr>
        <w:t xml:space="preserve">; </w:t>
      </w:r>
    </w:p>
    <w:p w14:paraId="239704F3" w14:textId="77777777" w:rsidR="00C0377A" w:rsidRPr="00E42B1E" w:rsidRDefault="00C0377A" w:rsidP="001568DA">
      <w:pPr>
        <w:numPr>
          <w:ilvl w:val="1"/>
          <w:numId w:val="11"/>
        </w:numPr>
        <w:spacing w:line="276" w:lineRule="auto"/>
        <w:jc w:val="both"/>
        <w:rPr>
          <w:rFonts w:ascii="Times New Roman" w:hAnsi="Times New Roman"/>
        </w:rPr>
      </w:pPr>
      <w:r w:rsidRPr="00E42B1E">
        <w:rPr>
          <w:rFonts w:ascii="Times New Roman" w:hAnsi="Times New Roman"/>
        </w:rPr>
        <w:t xml:space="preserve">a change in the interpretation or application of any Law by any Indian Governmental Instrumentality having the legal power </w:t>
      </w:r>
      <w:r w:rsidR="00D975BA" w:rsidRPr="00E42B1E">
        <w:rPr>
          <w:rFonts w:ascii="Times New Roman" w:hAnsi="Times New Roman"/>
        </w:rPr>
        <w:t>to interpret</w:t>
      </w:r>
      <w:r w:rsidRPr="00E42B1E">
        <w:rPr>
          <w:rFonts w:ascii="Times New Roman" w:hAnsi="Times New Roman"/>
        </w:rPr>
        <w:t xml:space="preserve"> or apply such Law, or any Competent Court of Law;</w:t>
      </w:r>
    </w:p>
    <w:p w14:paraId="73A59C2A" w14:textId="77777777" w:rsidR="00C0377A" w:rsidRPr="00E42B1E" w:rsidRDefault="00C0377A" w:rsidP="001568DA">
      <w:pPr>
        <w:numPr>
          <w:ilvl w:val="1"/>
          <w:numId w:val="11"/>
        </w:numPr>
        <w:spacing w:line="276" w:lineRule="auto"/>
        <w:jc w:val="both"/>
        <w:rPr>
          <w:rFonts w:ascii="Times New Roman" w:hAnsi="Times New Roman"/>
        </w:rPr>
      </w:pPr>
      <w:r w:rsidRPr="00E42B1E">
        <w:rPr>
          <w:rFonts w:ascii="Times New Roman" w:hAnsi="Times New Roman"/>
        </w:rPr>
        <w:t>the imposition of a requirement for obtaining any Consents, Clearances and Permits which was not required earlier;</w:t>
      </w:r>
    </w:p>
    <w:p w14:paraId="3364F8CF" w14:textId="77777777" w:rsidR="00C0377A" w:rsidRPr="00E42B1E" w:rsidRDefault="00C0377A" w:rsidP="001568DA">
      <w:pPr>
        <w:numPr>
          <w:ilvl w:val="1"/>
          <w:numId w:val="11"/>
        </w:numPr>
        <w:spacing w:line="276" w:lineRule="auto"/>
        <w:jc w:val="both"/>
        <w:rPr>
          <w:rFonts w:ascii="Times New Roman" w:hAnsi="Times New Roman"/>
        </w:rPr>
      </w:pPr>
      <w:r w:rsidRPr="00E42B1E">
        <w:rPr>
          <w:rFonts w:ascii="Times New Roman" w:hAnsi="Times New Roman"/>
        </w:rPr>
        <w:t xml:space="preserve">a change in the terms and conditions prescribed for obtaining any Consents, Clearances and Permits or the inclusion of any new terms or conditions for obtaining such Consents, Clearances and Permits; </w:t>
      </w:r>
    </w:p>
    <w:p w14:paraId="43A9F949" w14:textId="77777777" w:rsidR="00C0377A" w:rsidRPr="00E42B1E" w:rsidRDefault="00C0377A" w:rsidP="001568DA">
      <w:pPr>
        <w:numPr>
          <w:ilvl w:val="1"/>
          <w:numId w:val="11"/>
        </w:numPr>
        <w:spacing w:line="276" w:lineRule="auto"/>
        <w:jc w:val="both"/>
        <w:rPr>
          <w:rFonts w:ascii="Times New Roman" w:hAnsi="Times New Roman"/>
        </w:rPr>
      </w:pPr>
      <w:r w:rsidRPr="00E42B1E">
        <w:rPr>
          <w:rFonts w:ascii="Times New Roman" w:hAnsi="Times New Roman"/>
        </w:rPr>
        <w:t xml:space="preserve">any change in the licensing regulations of the Commission, under which the Transmission License for the Project was granted if made applicable by such Commission to the TSP; </w:t>
      </w:r>
    </w:p>
    <w:p w14:paraId="6ACD486C" w14:textId="77777777" w:rsidR="00C0377A" w:rsidRPr="00E42B1E" w:rsidRDefault="00280D95" w:rsidP="001568DA">
      <w:pPr>
        <w:numPr>
          <w:ilvl w:val="1"/>
          <w:numId w:val="11"/>
        </w:numPr>
        <w:spacing w:line="276" w:lineRule="auto"/>
        <w:jc w:val="both"/>
        <w:rPr>
          <w:rFonts w:ascii="Times New Roman" w:hAnsi="Times New Roman"/>
        </w:rPr>
      </w:pPr>
      <w:r w:rsidRPr="00E42B1E">
        <w:rPr>
          <w:rFonts w:ascii="Times New Roman" w:hAnsi="Times New Roman"/>
        </w:rPr>
        <w:t>change</w:t>
      </w:r>
      <w:r w:rsidR="00A15313" w:rsidRPr="00E42B1E">
        <w:rPr>
          <w:rFonts w:ascii="Times New Roman" w:hAnsi="Times New Roman"/>
        </w:rPr>
        <w:t xml:space="preserve"> in wind zone</w:t>
      </w:r>
      <w:r w:rsidR="00C0377A" w:rsidRPr="00E42B1E">
        <w:rPr>
          <w:rFonts w:ascii="Times New Roman" w:hAnsi="Times New Roman"/>
        </w:rPr>
        <w:t xml:space="preserve">; or </w:t>
      </w:r>
    </w:p>
    <w:p w14:paraId="60604E72" w14:textId="77777777" w:rsidR="00C0377A" w:rsidRPr="00E42B1E" w:rsidRDefault="00C0377A" w:rsidP="001568DA">
      <w:pPr>
        <w:numPr>
          <w:ilvl w:val="1"/>
          <w:numId w:val="11"/>
        </w:numPr>
        <w:spacing w:line="276" w:lineRule="auto"/>
        <w:jc w:val="both"/>
        <w:rPr>
          <w:rFonts w:ascii="Times New Roman" w:hAnsi="Times New Roman"/>
        </w:rPr>
      </w:pPr>
      <w:r w:rsidRPr="00E42B1E">
        <w:rPr>
          <w:rFonts w:ascii="Times New Roman" w:hAnsi="Times New Roman"/>
        </w:rPr>
        <w:t xml:space="preserve">any change in tax or introduction of any tax made applicable for providing Transmission Service by the TSP as per the terms of this Agreement. </w:t>
      </w:r>
    </w:p>
    <w:p w14:paraId="69AE44F3" w14:textId="77777777" w:rsidR="00C0377A" w:rsidRPr="00E42B1E" w:rsidRDefault="00C0377A" w:rsidP="00A52925">
      <w:pPr>
        <w:pStyle w:val="Heading3"/>
        <w:tabs>
          <w:tab w:val="clear" w:pos="2250"/>
          <w:tab w:val="num" w:pos="1080"/>
        </w:tabs>
        <w:spacing w:line="276" w:lineRule="auto"/>
        <w:ind w:left="1080" w:hanging="1080"/>
        <w:rPr>
          <w:rFonts w:ascii="Times New Roman" w:hAnsi="Times New Roman"/>
          <w:sz w:val="24"/>
        </w:rPr>
      </w:pPr>
      <w:bookmarkStart w:id="184" w:name="_Ref310503529"/>
      <w:r w:rsidRPr="00E42B1E">
        <w:rPr>
          <w:rFonts w:ascii="Times New Roman" w:hAnsi="Times New Roman"/>
          <w:sz w:val="24"/>
        </w:rPr>
        <w:t>Notwithstanding anything contained in this Agreement, Change in Law shall not cover any change:</w:t>
      </w:r>
      <w:bookmarkEnd w:id="184"/>
    </w:p>
    <w:p w14:paraId="5D9820CD" w14:textId="77777777" w:rsidR="002A1F57" w:rsidRPr="00E42B1E" w:rsidRDefault="002A1F57" w:rsidP="001568DA">
      <w:pPr>
        <w:numPr>
          <w:ilvl w:val="1"/>
          <w:numId w:val="35"/>
        </w:numPr>
        <w:spacing w:line="276" w:lineRule="auto"/>
        <w:jc w:val="both"/>
        <w:rPr>
          <w:rFonts w:ascii="Times New Roman" w:hAnsi="Times New Roman"/>
        </w:rPr>
      </w:pPr>
      <w:r w:rsidRPr="00E42B1E">
        <w:rPr>
          <w:rFonts w:ascii="Times New Roman" w:hAnsi="Times New Roman"/>
        </w:rPr>
        <w:t>Taxes on corporate income; and</w:t>
      </w:r>
    </w:p>
    <w:p w14:paraId="302F4259" w14:textId="77777777" w:rsidR="00C0377A" w:rsidRPr="00E42B1E" w:rsidRDefault="002A1F57" w:rsidP="001568DA">
      <w:pPr>
        <w:numPr>
          <w:ilvl w:val="1"/>
          <w:numId w:val="35"/>
        </w:numPr>
        <w:spacing w:line="276" w:lineRule="auto"/>
        <w:jc w:val="both"/>
        <w:rPr>
          <w:rFonts w:ascii="Times New Roman" w:hAnsi="Times New Roman"/>
        </w:rPr>
      </w:pPr>
      <w:r w:rsidRPr="00E42B1E">
        <w:rPr>
          <w:rFonts w:ascii="Times New Roman" w:hAnsi="Times New Roman"/>
        </w:rPr>
        <w:t>Withholding tax on income or dividends distributed to the shareholders of the TSP.</w:t>
      </w:r>
    </w:p>
    <w:p w14:paraId="20111D10" w14:textId="77777777" w:rsidR="00C0377A" w:rsidRPr="00E42B1E" w:rsidRDefault="00C0377A" w:rsidP="00134E07">
      <w:pPr>
        <w:pStyle w:val="Heading2"/>
        <w:spacing w:line="276" w:lineRule="auto"/>
        <w:jc w:val="both"/>
        <w:rPr>
          <w:rFonts w:ascii="Times New Roman" w:hAnsi="Times New Roman"/>
        </w:rPr>
      </w:pPr>
      <w:bookmarkStart w:id="185" w:name="_Ref191032077"/>
      <w:bookmarkStart w:id="186" w:name="_Ref171236677"/>
      <w:r w:rsidRPr="00E42B1E">
        <w:rPr>
          <w:rFonts w:ascii="Times New Roman" w:hAnsi="Times New Roman"/>
        </w:rPr>
        <w:lastRenderedPageBreak/>
        <w:t>Relief for Change in Law</w:t>
      </w:r>
      <w:bookmarkEnd w:id="185"/>
    </w:p>
    <w:p w14:paraId="4B94A24A" w14:textId="77777777" w:rsidR="00F24F30" w:rsidRPr="00E42B1E" w:rsidRDefault="00C0377A" w:rsidP="002E17E1">
      <w:pPr>
        <w:pStyle w:val="Heading3"/>
        <w:tabs>
          <w:tab w:val="clear" w:pos="2250"/>
          <w:tab w:val="num" w:pos="1080"/>
        </w:tabs>
        <w:spacing w:before="120" w:line="276" w:lineRule="auto"/>
        <w:ind w:left="1080" w:hanging="1080"/>
        <w:rPr>
          <w:rFonts w:ascii="Times New Roman" w:hAnsi="Times New Roman"/>
          <w:color w:val="000000"/>
          <w:sz w:val="24"/>
        </w:rPr>
      </w:pPr>
      <w:bookmarkStart w:id="187" w:name="_Ref191202167"/>
      <w:r w:rsidRPr="00E42B1E">
        <w:rPr>
          <w:rFonts w:ascii="Times New Roman" w:hAnsi="Times New Roman"/>
          <w:sz w:val="24"/>
        </w:rPr>
        <w:t>During Construction Period</w:t>
      </w:r>
      <w:r w:rsidR="0036452A" w:rsidRPr="00E42B1E">
        <w:rPr>
          <w:rFonts w:ascii="Times New Roman" w:hAnsi="Times New Roman"/>
          <w:sz w:val="24"/>
        </w:rPr>
        <w:t xml:space="preserve">, </w:t>
      </w:r>
      <w:bookmarkEnd w:id="186"/>
      <w:bookmarkEnd w:id="187"/>
      <w:r w:rsidRPr="00E42B1E">
        <w:rPr>
          <w:rFonts w:ascii="Times New Roman" w:hAnsi="Times New Roman"/>
          <w:sz w:val="24"/>
        </w:rPr>
        <w:t xml:space="preserve">the impact of increase/decrease in the cost of the Project </w:t>
      </w:r>
      <w:r w:rsidR="00E30AD2" w:rsidRPr="00E42B1E">
        <w:rPr>
          <w:rFonts w:ascii="Times New Roman" w:hAnsi="Times New Roman"/>
          <w:sz w:val="24"/>
        </w:rPr>
        <w:t>o</w:t>
      </w:r>
      <w:r w:rsidRPr="00E42B1E">
        <w:rPr>
          <w:rFonts w:ascii="Times New Roman" w:hAnsi="Times New Roman"/>
          <w:sz w:val="24"/>
        </w:rPr>
        <w:t xml:space="preserve">n the Transmission Charges shall be </w:t>
      </w:r>
      <w:r w:rsidR="00071C17" w:rsidRPr="00E42B1E">
        <w:rPr>
          <w:rFonts w:ascii="Times New Roman" w:hAnsi="Times New Roman"/>
          <w:sz w:val="24"/>
        </w:rPr>
        <w:t xml:space="preserve">governed by the formula given </w:t>
      </w:r>
      <w:r w:rsidR="0036452A" w:rsidRPr="00E42B1E">
        <w:rPr>
          <w:rFonts w:ascii="Times New Roman" w:hAnsi="Times New Roman"/>
          <w:sz w:val="24"/>
        </w:rPr>
        <w:t xml:space="preserve">in Schedule </w:t>
      </w:r>
      <w:r w:rsidR="001B4D0C" w:rsidRPr="00E42B1E">
        <w:rPr>
          <w:rFonts w:ascii="Times New Roman" w:hAnsi="Times New Roman"/>
          <w:sz w:val="24"/>
        </w:rPr>
        <w:t xml:space="preserve">9 </w:t>
      </w:r>
      <w:r w:rsidR="0036452A" w:rsidRPr="00E42B1E">
        <w:rPr>
          <w:rFonts w:ascii="Times New Roman" w:hAnsi="Times New Roman"/>
          <w:sz w:val="24"/>
        </w:rPr>
        <w:t>of this Agreement.</w:t>
      </w:r>
    </w:p>
    <w:p w14:paraId="2022C28F" w14:textId="77777777" w:rsidR="00C0377A" w:rsidRPr="00E42B1E" w:rsidRDefault="00C0377A" w:rsidP="002E17E1">
      <w:pPr>
        <w:pStyle w:val="Heading3"/>
        <w:tabs>
          <w:tab w:val="clear" w:pos="2250"/>
          <w:tab w:val="num" w:pos="1080"/>
        </w:tabs>
        <w:spacing w:line="276" w:lineRule="auto"/>
        <w:ind w:left="1080" w:hanging="1080"/>
        <w:rPr>
          <w:rFonts w:ascii="Times New Roman" w:hAnsi="Times New Roman"/>
          <w:sz w:val="24"/>
        </w:rPr>
      </w:pPr>
      <w:bookmarkStart w:id="188" w:name="_Ref190743647"/>
      <w:r w:rsidRPr="00E42B1E">
        <w:rPr>
          <w:rFonts w:ascii="Times New Roman" w:hAnsi="Times New Roman"/>
          <w:sz w:val="24"/>
        </w:rPr>
        <w:t>During the Operation Period:</w:t>
      </w:r>
      <w:bookmarkEnd w:id="188"/>
    </w:p>
    <w:p w14:paraId="708E9AF9" w14:textId="77777777" w:rsidR="00C61F34" w:rsidRPr="00E42B1E" w:rsidRDefault="00C61F34" w:rsidP="00C61F34">
      <w:pPr>
        <w:spacing w:line="276" w:lineRule="auto"/>
        <w:ind w:left="1080"/>
        <w:jc w:val="both"/>
        <w:rPr>
          <w:rFonts w:ascii="Times New Roman" w:hAnsi="Times New Roman"/>
        </w:rPr>
      </w:pPr>
      <w:r w:rsidRPr="00E42B1E">
        <w:rPr>
          <w:rFonts w:ascii="Times New Roman" w:hAnsi="Times New Roman"/>
        </w:rPr>
        <w:t xml:space="preserve">During the operation period, if as a result of Change in Law, the TSP suffers or is benefited from a change in costs or revenue, the aggregate financial effect of which exceeds </w:t>
      </w:r>
      <w:r w:rsidR="00F87659" w:rsidRPr="00E42B1E">
        <w:rPr>
          <w:rFonts w:ascii="Times New Roman" w:hAnsi="Times New Roman"/>
          <w:color w:val="000000"/>
        </w:rPr>
        <w:t xml:space="preserve">0.30% (zero point three percent) </w:t>
      </w:r>
      <w:r w:rsidRPr="00E42B1E">
        <w:rPr>
          <w:rFonts w:ascii="Times New Roman" w:hAnsi="Times New Roman"/>
        </w:rPr>
        <w:t xml:space="preserve">of the Annual Transmission Charges in aggregate for a Contract Year, the TSP may notify </w:t>
      </w:r>
      <w:r w:rsidR="00DB6AFE" w:rsidRPr="00E42B1E">
        <w:rPr>
          <w:rFonts w:ascii="Times New Roman" w:hAnsi="Times New Roman"/>
        </w:rPr>
        <w:t xml:space="preserve">so to </w:t>
      </w:r>
      <w:r w:rsidRPr="00E42B1E">
        <w:rPr>
          <w:rFonts w:ascii="Times New Roman" w:hAnsi="Times New Roman"/>
        </w:rPr>
        <w:t xml:space="preserve">the Nodal Agency and propose amendments to this Agreement so as to place the TSP in the same financial position as it would have enjoyed had there been no such Change in Law resulting in change in costs or revenue as aforesaid. </w:t>
      </w:r>
    </w:p>
    <w:p w14:paraId="29DC370C" w14:textId="77777777" w:rsidR="00960BA0" w:rsidRPr="00E42B1E" w:rsidRDefault="00960BA0" w:rsidP="002E17E1">
      <w:pPr>
        <w:spacing w:before="0" w:after="0" w:line="276" w:lineRule="auto"/>
        <w:ind w:left="1077"/>
        <w:jc w:val="both"/>
        <w:rPr>
          <w:rFonts w:ascii="Times New Roman" w:hAnsi="Times New Roman"/>
        </w:rPr>
      </w:pPr>
    </w:p>
    <w:p w14:paraId="0038931E" w14:textId="3EB83530" w:rsidR="00C0377A" w:rsidRPr="00E42B1E" w:rsidRDefault="00C0377A" w:rsidP="002E17E1">
      <w:pPr>
        <w:pStyle w:val="Heading3"/>
        <w:tabs>
          <w:tab w:val="clear" w:pos="2250"/>
          <w:tab w:val="num" w:pos="1080"/>
        </w:tabs>
        <w:spacing w:before="0" w:after="0" w:line="276" w:lineRule="auto"/>
        <w:ind w:left="1077" w:hanging="1080"/>
        <w:rPr>
          <w:rFonts w:ascii="Times New Roman" w:hAnsi="Times New Roman"/>
          <w:sz w:val="24"/>
        </w:rPr>
      </w:pPr>
      <w:r w:rsidRPr="00E42B1E">
        <w:rPr>
          <w:rFonts w:ascii="Times New Roman" w:hAnsi="Times New Roman"/>
          <w:sz w:val="24"/>
        </w:rPr>
        <w:t xml:space="preserve">For any claims made under Articles </w:t>
      </w:r>
      <w:r w:rsidRPr="00E42B1E">
        <w:rPr>
          <w:rFonts w:ascii="Times New Roman" w:hAnsi="Times New Roman"/>
          <w:sz w:val="24"/>
        </w:rPr>
        <w:fldChar w:fldCharType="begin"/>
      </w:r>
      <w:r w:rsidRPr="00E42B1E">
        <w:rPr>
          <w:rFonts w:ascii="Times New Roman" w:hAnsi="Times New Roman"/>
          <w:sz w:val="24"/>
        </w:rPr>
        <w:instrText xml:space="preserve"> REF _Ref191202167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12.2.1</w:t>
      </w:r>
      <w:r w:rsidRPr="00E42B1E">
        <w:rPr>
          <w:rFonts w:ascii="Times New Roman" w:hAnsi="Times New Roman"/>
          <w:sz w:val="24"/>
        </w:rPr>
        <w:fldChar w:fldCharType="end"/>
      </w:r>
      <w:r w:rsidRPr="00E42B1E">
        <w:rPr>
          <w:rFonts w:ascii="Times New Roman" w:hAnsi="Times New Roman"/>
          <w:sz w:val="24"/>
        </w:rPr>
        <w:t xml:space="preserve"> and </w:t>
      </w:r>
      <w:r w:rsidRPr="00E42B1E">
        <w:rPr>
          <w:rFonts w:ascii="Times New Roman" w:hAnsi="Times New Roman"/>
          <w:sz w:val="24"/>
        </w:rPr>
        <w:fldChar w:fldCharType="begin"/>
      </w:r>
      <w:r w:rsidRPr="00E42B1E">
        <w:rPr>
          <w:rFonts w:ascii="Times New Roman" w:hAnsi="Times New Roman"/>
          <w:sz w:val="24"/>
        </w:rPr>
        <w:instrText xml:space="preserve"> REF _Ref190743647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12.2.2</w:t>
      </w:r>
      <w:r w:rsidRPr="00E42B1E">
        <w:rPr>
          <w:rFonts w:ascii="Times New Roman" w:hAnsi="Times New Roman"/>
          <w:sz w:val="24"/>
        </w:rPr>
        <w:fldChar w:fldCharType="end"/>
      </w:r>
      <w:r w:rsidRPr="00E42B1E">
        <w:rPr>
          <w:rFonts w:ascii="Times New Roman" w:hAnsi="Times New Roman"/>
          <w:sz w:val="24"/>
        </w:rPr>
        <w:t xml:space="preserve"> above, the </w:t>
      </w:r>
      <w:r w:rsidR="00AA3BD4" w:rsidRPr="00E42B1E">
        <w:rPr>
          <w:rFonts w:ascii="Times New Roman" w:hAnsi="Times New Roman"/>
          <w:sz w:val="24"/>
        </w:rPr>
        <w:t xml:space="preserve">TSP shall provide to the </w:t>
      </w:r>
      <w:r w:rsidR="00D00B31" w:rsidRPr="00E42B1E">
        <w:rPr>
          <w:rFonts w:ascii="Times New Roman" w:hAnsi="Times New Roman"/>
          <w:sz w:val="24"/>
        </w:rPr>
        <w:t xml:space="preserve">Nodal Agency </w:t>
      </w:r>
      <w:r w:rsidR="00AA3BD4" w:rsidRPr="00E42B1E">
        <w:rPr>
          <w:rFonts w:ascii="Times New Roman" w:hAnsi="Times New Roman"/>
          <w:sz w:val="24"/>
        </w:rPr>
        <w:t>documentary proof of such increase / decrease in cost of the Project / revenue for establishing the impact of such Change in Law</w:t>
      </w:r>
      <w:r w:rsidRPr="00E42B1E">
        <w:rPr>
          <w:rFonts w:ascii="Times New Roman" w:hAnsi="Times New Roman"/>
          <w:sz w:val="24"/>
        </w:rPr>
        <w:t>.</w:t>
      </w:r>
    </w:p>
    <w:p w14:paraId="15708B84" w14:textId="77777777" w:rsidR="00AA3BD4" w:rsidRPr="00E42B1E" w:rsidRDefault="00AA3BD4" w:rsidP="00AA3BD4">
      <w:pPr>
        <w:pStyle w:val="Heading3"/>
        <w:numPr>
          <w:ilvl w:val="0"/>
          <w:numId w:val="0"/>
        </w:numPr>
        <w:spacing w:line="276" w:lineRule="auto"/>
        <w:ind w:left="1080"/>
        <w:rPr>
          <w:rFonts w:ascii="Times New Roman" w:hAnsi="Times New Roman"/>
          <w:sz w:val="24"/>
        </w:rPr>
      </w:pPr>
      <w:r w:rsidRPr="00E42B1E">
        <w:rPr>
          <w:rFonts w:ascii="Times New Roman" w:hAnsi="Times New Roman"/>
          <w:sz w:val="24"/>
        </w:rPr>
        <w:t xml:space="preserve">In cases where Change in Law results in decrease of cost and it comes to the notice of Nodal </w:t>
      </w:r>
      <w:r w:rsidR="0056633E" w:rsidRPr="00E42B1E">
        <w:rPr>
          <w:rFonts w:ascii="Times New Roman" w:hAnsi="Times New Roman"/>
          <w:sz w:val="24"/>
        </w:rPr>
        <w:t>A</w:t>
      </w:r>
      <w:r w:rsidRPr="00E42B1E">
        <w:rPr>
          <w:rFonts w:ascii="Times New Roman" w:hAnsi="Times New Roman"/>
          <w:sz w:val="24"/>
        </w:rPr>
        <w:t xml:space="preserve">gency that TSP has not informed </w:t>
      </w:r>
      <w:r w:rsidR="003A499B" w:rsidRPr="00E42B1E">
        <w:rPr>
          <w:rFonts w:ascii="Times New Roman" w:hAnsi="Times New Roman"/>
          <w:sz w:val="24"/>
        </w:rPr>
        <w:t xml:space="preserve">Nodal Agency </w:t>
      </w:r>
      <w:r w:rsidR="000C6461" w:rsidRPr="00E42B1E">
        <w:rPr>
          <w:rFonts w:ascii="Times New Roman" w:hAnsi="Times New Roman"/>
          <w:sz w:val="24"/>
        </w:rPr>
        <w:t>about such decrease in cost</w:t>
      </w:r>
      <w:r w:rsidRPr="00E42B1E">
        <w:rPr>
          <w:rFonts w:ascii="Times New Roman" w:hAnsi="Times New Roman"/>
          <w:sz w:val="24"/>
        </w:rPr>
        <w:t xml:space="preserve">, </w:t>
      </w:r>
      <w:r w:rsidR="00C64CD8" w:rsidRPr="00E42B1E">
        <w:rPr>
          <w:rFonts w:ascii="Times New Roman" w:hAnsi="Times New Roman"/>
          <w:sz w:val="24"/>
        </w:rPr>
        <w:t>Nodal Agency may</w:t>
      </w:r>
      <w:r w:rsidR="00F63606" w:rsidRPr="00E42B1E">
        <w:rPr>
          <w:rFonts w:ascii="Times New Roman" w:hAnsi="Times New Roman"/>
          <w:sz w:val="24"/>
        </w:rPr>
        <w:t xml:space="preserve"> </w:t>
      </w:r>
      <w:r w:rsidR="008762CC" w:rsidRPr="00E42B1E">
        <w:rPr>
          <w:rFonts w:ascii="Times New Roman" w:hAnsi="Times New Roman"/>
          <w:sz w:val="24"/>
        </w:rPr>
        <w:t>initiate</w:t>
      </w:r>
      <w:r w:rsidR="00F63606" w:rsidRPr="00E42B1E">
        <w:rPr>
          <w:rFonts w:ascii="Times New Roman" w:hAnsi="Times New Roman"/>
          <w:sz w:val="24"/>
        </w:rPr>
        <w:t xml:space="preserve"> </w:t>
      </w:r>
      <w:r w:rsidR="008762CC" w:rsidRPr="00E42B1E">
        <w:rPr>
          <w:rFonts w:ascii="Times New Roman" w:hAnsi="Times New Roman"/>
          <w:sz w:val="24"/>
        </w:rPr>
        <w:t xml:space="preserve">appropriate claim. </w:t>
      </w:r>
    </w:p>
    <w:p w14:paraId="19A5017A" w14:textId="77777777" w:rsidR="00196F49" w:rsidRPr="00E42B1E" w:rsidRDefault="00196F49" w:rsidP="002E17E1">
      <w:pPr>
        <w:spacing w:before="0" w:after="0"/>
        <w:rPr>
          <w:rFonts w:ascii="Times New Roman" w:hAnsi="Times New Roman"/>
        </w:rPr>
      </w:pPr>
    </w:p>
    <w:p w14:paraId="6A3661D7" w14:textId="77777777" w:rsidR="00C0377A" w:rsidRPr="00E42B1E" w:rsidRDefault="00C0377A" w:rsidP="00134E07">
      <w:pPr>
        <w:pStyle w:val="Heading2"/>
        <w:spacing w:line="276" w:lineRule="auto"/>
        <w:jc w:val="both"/>
        <w:rPr>
          <w:rFonts w:ascii="Times New Roman" w:hAnsi="Times New Roman"/>
          <w:b w:val="0"/>
        </w:rPr>
      </w:pPr>
      <w:bookmarkStart w:id="189" w:name="_Ref190827490"/>
      <w:r w:rsidRPr="00E42B1E">
        <w:rPr>
          <w:rFonts w:ascii="Times New Roman" w:hAnsi="Times New Roman"/>
        </w:rPr>
        <w:t>Notification of Change in Law</w:t>
      </w:r>
      <w:r w:rsidRPr="00E42B1E">
        <w:rPr>
          <w:rFonts w:ascii="Times New Roman" w:hAnsi="Times New Roman"/>
          <w:b w:val="0"/>
        </w:rPr>
        <w:t>:</w:t>
      </w:r>
      <w:bookmarkEnd w:id="189"/>
    </w:p>
    <w:p w14:paraId="4354742A" w14:textId="2D9D2B41" w:rsidR="00C0377A" w:rsidRPr="00E42B1E" w:rsidRDefault="00C0377A" w:rsidP="00165694">
      <w:pPr>
        <w:pStyle w:val="Heading3"/>
        <w:tabs>
          <w:tab w:val="clear" w:pos="2250"/>
          <w:tab w:val="num" w:pos="1080"/>
        </w:tabs>
        <w:spacing w:line="276" w:lineRule="auto"/>
        <w:ind w:left="1080" w:hanging="1080"/>
        <w:rPr>
          <w:rFonts w:ascii="Times New Roman" w:hAnsi="Times New Roman"/>
          <w:sz w:val="24"/>
        </w:rPr>
      </w:pPr>
      <w:bookmarkStart w:id="190" w:name="_Ref204153498"/>
      <w:r w:rsidRPr="00E42B1E">
        <w:rPr>
          <w:rFonts w:ascii="Times New Roman" w:hAnsi="Times New Roman"/>
          <w:sz w:val="24"/>
        </w:rPr>
        <w:t xml:space="preserve">If the TSP is affected by a Change in Law in accordance with Article </w:t>
      </w:r>
      <w:r w:rsidRPr="00E42B1E">
        <w:rPr>
          <w:rFonts w:ascii="Times New Roman" w:hAnsi="Times New Roman"/>
          <w:sz w:val="24"/>
        </w:rPr>
        <w:fldChar w:fldCharType="begin"/>
      </w:r>
      <w:r w:rsidRPr="00E42B1E">
        <w:rPr>
          <w:rFonts w:ascii="Times New Roman" w:hAnsi="Times New Roman"/>
          <w:sz w:val="24"/>
        </w:rPr>
        <w:instrText xml:space="preserve"> REF _Ref170543897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12.1</w:t>
      </w:r>
      <w:r w:rsidRPr="00E42B1E">
        <w:rPr>
          <w:rFonts w:ascii="Times New Roman" w:hAnsi="Times New Roman"/>
          <w:sz w:val="24"/>
        </w:rPr>
        <w:fldChar w:fldCharType="end"/>
      </w:r>
      <w:r w:rsidRPr="00E42B1E">
        <w:rPr>
          <w:rFonts w:ascii="Times New Roman" w:hAnsi="Times New Roman"/>
          <w:sz w:val="24"/>
        </w:rPr>
        <w:t xml:space="preserve"> and wishes to claim relief for such Change in Law under this Article </w:t>
      </w:r>
      <w:r w:rsidRPr="00E42B1E">
        <w:rPr>
          <w:rFonts w:ascii="Times New Roman" w:hAnsi="Times New Roman"/>
          <w:sz w:val="24"/>
        </w:rPr>
        <w:fldChar w:fldCharType="begin"/>
      </w:r>
      <w:r w:rsidRPr="00E42B1E">
        <w:rPr>
          <w:rFonts w:ascii="Times New Roman" w:hAnsi="Times New Roman"/>
          <w:sz w:val="24"/>
        </w:rPr>
        <w:instrText xml:space="preserve"> REF _Ref169486132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12</w:t>
      </w:r>
      <w:r w:rsidRPr="00E42B1E">
        <w:rPr>
          <w:rFonts w:ascii="Times New Roman" w:hAnsi="Times New Roman"/>
          <w:sz w:val="24"/>
        </w:rPr>
        <w:fldChar w:fldCharType="end"/>
      </w:r>
      <w:r w:rsidRPr="00E42B1E">
        <w:rPr>
          <w:rFonts w:ascii="Times New Roman" w:hAnsi="Times New Roman"/>
          <w:sz w:val="24"/>
        </w:rPr>
        <w:t xml:space="preserve">, it shall give notice to </w:t>
      </w:r>
      <w:r w:rsidR="00213236" w:rsidRPr="00E42B1E">
        <w:rPr>
          <w:rFonts w:ascii="Times New Roman" w:hAnsi="Times New Roman"/>
          <w:sz w:val="24"/>
        </w:rPr>
        <w:t xml:space="preserve">Nodal Agency </w:t>
      </w:r>
      <w:r w:rsidRPr="00E42B1E">
        <w:rPr>
          <w:rFonts w:ascii="Times New Roman" w:hAnsi="Times New Roman"/>
          <w:sz w:val="24"/>
        </w:rPr>
        <w:t>of such Change in Law as soon as reasonably practicable after becoming aware of the same.</w:t>
      </w:r>
      <w:bookmarkEnd w:id="190"/>
      <w:r w:rsidRPr="00E42B1E">
        <w:rPr>
          <w:rFonts w:ascii="Times New Roman" w:hAnsi="Times New Roman"/>
          <w:sz w:val="24"/>
        </w:rPr>
        <w:t xml:space="preserve"> </w:t>
      </w:r>
    </w:p>
    <w:p w14:paraId="19F9535D" w14:textId="77777777" w:rsidR="00C0377A" w:rsidRPr="00E42B1E" w:rsidRDefault="00C0377A" w:rsidP="00165694">
      <w:pPr>
        <w:pStyle w:val="Heading3"/>
        <w:tabs>
          <w:tab w:val="clear" w:pos="2250"/>
          <w:tab w:val="num" w:pos="1080"/>
        </w:tabs>
        <w:spacing w:line="276" w:lineRule="auto"/>
        <w:ind w:left="1080" w:hanging="1080"/>
        <w:rPr>
          <w:rFonts w:ascii="Times New Roman" w:hAnsi="Times New Roman"/>
          <w:sz w:val="24"/>
        </w:rPr>
      </w:pPr>
      <w:bookmarkStart w:id="191" w:name="_Ref171249301"/>
      <w:r w:rsidRPr="00E42B1E">
        <w:rPr>
          <w:rFonts w:ascii="Times New Roman" w:hAnsi="Times New Roman"/>
          <w:sz w:val="24"/>
        </w:rPr>
        <w:t xml:space="preserve">The TSP shall also be obliged to serve a notice to </w:t>
      </w:r>
      <w:r w:rsidR="00E80A66" w:rsidRPr="00E42B1E">
        <w:rPr>
          <w:rFonts w:ascii="Times New Roman" w:hAnsi="Times New Roman"/>
          <w:sz w:val="24"/>
        </w:rPr>
        <w:t xml:space="preserve">the </w:t>
      </w:r>
      <w:r w:rsidR="00213236" w:rsidRPr="00E42B1E">
        <w:rPr>
          <w:rFonts w:ascii="Times New Roman" w:hAnsi="Times New Roman"/>
          <w:sz w:val="24"/>
        </w:rPr>
        <w:t>Nodal Agency</w:t>
      </w:r>
      <w:r w:rsidRPr="00E42B1E">
        <w:rPr>
          <w:rFonts w:ascii="Times New Roman" w:hAnsi="Times New Roman"/>
          <w:sz w:val="24"/>
        </w:rPr>
        <w:t xml:space="preserve"> even when it is beneficially affected by a Change in Law.</w:t>
      </w:r>
      <w:bookmarkEnd w:id="191"/>
    </w:p>
    <w:p w14:paraId="0CFFE40A" w14:textId="5CE76312" w:rsidR="00C0377A" w:rsidRPr="00E42B1E" w:rsidRDefault="00C0377A" w:rsidP="00165694">
      <w:pPr>
        <w:pStyle w:val="Heading3"/>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Any notice served pursuant to Articles </w:t>
      </w:r>
      <w:r w:rsidRPr="00E42B1E">
        <w:rPr>
          <w:rFonts w:ascii="Times New Roman" w:hAnsi="Times New Roman"/>
          <w:sz w:val="24"/>
        </w:rPr>
        <w:fldChar w:fldCharType="begin"/>
      </w:r>
      <w:r w:rsidRPr="00E42B1E">
        <w:rPr>
          <w:rFonts w:ascii="Times New Roman" w:hAnsi="Times New Roman"/>
          <w:sz w:val="24"/>
        </w:rPr>
        <w:instrText xml:space="preserve"> REF _Ref204153498 \r \h </w:instrText>
      </w:r>
      <w:r w:rsidR="00134E07" w:rsidRPr="00E42B1E">
        <w:rPr>
          <w:rFonts w:ascii="Times New Roman" w:hAnsi="Times New Roman"/>
          <w:sz w:val="24"/>
        </w:rPr>
        <w:instrText xml:space="preserve">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12.3.1</w:t>
      </w:r>
      <w:r w:rsidRPr="00E42B1E">
        <w:rPr>
          <w:rFonts w:ascii="Times New Roman" w:hAnsi="Times New Roman"/>
          <w:sz w:val="24"/>
        </w:rPr>
        <w:fldChar w:fldCharType="end"/>
      </w:r>
      <w:r w:rsidRPr="00E42B1E">
        <w:rPr>
          <w:rFonts w:ascii="Times New Roman" w:hAnsi="Times New Roman"/>
          <w:sz w:val="24"/>
        </w:rPr>
        <w:t xml:space="preserve"> and </w:t>
      </w:r>
      <w:r w:rsidRPr="00E42B1E">
        <w:rPr>
          <w:rFonts w:ascii="Times New Roman" w:hAnsi="Times New Roman"/>
          <w:sz w:val="24"/>
        </w:rPr>
        <w:fldChar w:fldCharType="begin"/>
      </w:r>
      <w:r w:rsidRPr="00E42B1E">
        <w:rPr>
          <w:rFonts w:ascii="Times New Roman" w:hAnsi="Times New Roman"/>
          <w:sz w:val="24"/>
        </w:rPr>
        <w:instrText xml:space="preserve"> REF _Ref171249301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12.3.2</w:t>
      </w:r>
      <w:r w:rsidRPr="00E42B1E">
        <w:rPr>
          <w:rFonts w:ascii="Times New Roman" w:hAnsi="Times New Roman"/>
          <w:sz w:val="24"/>
        </w:rPr>
        <w:fldChar w:fldCharType="end"/>
      </w:r>
      <w:r w:rsidRPr="00E42B1E">
        <w:rPr>
          <w:rFonts w:ascii="Times New Roman" w:hAnsi="Times New Roman"/>
          <w:sz w:val="24"/>
        </w:rPr>
        <w:t xml:space="preserve"> shall provide, amongst other things, precise details of the Change in Law and its </w:t>
      </w:r>
      <w:r w:rsidR="00220723" w:rsidRPr="00E42B1E">
        <w:rPr>
          <w:rFonts w:ascii="Times New Roman" w:hAnsi="Times New Roman"/>
          <w:sz w:val="24"/>
        </w:rPr>
        <w:t xml:space="preserve">estimated </w:t>
      </w:r>
      <w:r w:rsidR="00634E5D" w:rsidRPr="00E42B1E">
        <w:rPr>
          <w:rFonts w:ascii="Times New Roman" w:hAnsi="Times New Roman"/>
          <w:sz w:val="24"/>
        </w:rPr>
        <w:t xml:space="preserve">impact </w:t>
      </w:r>
      <w:r w:rsidRPr="00E42B1E">
        <w:rPr>
          <w:rFonts w:ascii="Times New Roman" w:hAnsi="Times New Roman"/>
          <w:sz w:val="24"/>
        </w:rPr>
        <w:t>on the TSP.</w:t>
      </w:r>
    </w:p>
    <w:p w14:paraId="4FDC1186" w14:textId="77777777" w:rsidR="00C0377A" w:rsidRPr="00E42B1E" w:rsidRDefault="00C0377A" w:rsidP="00134E07">
      <w:pPr>
        <w:pStyle w:val="Heading2"/>
        <w:spacing w:line="276" w:lineRule="auto"/>
        <w:jc w:val="both"/>
        <w:rPr>
          <w:rFonts w:ascii="Times New Roman" w:hAnsi="Times New Roman"/>
        </w:rPr>
      </w:pPr>
      <w:bookmarkStart w:id="192" w:name="_Ref190827515"/>
      <w:r w:rsidRPr="00E42B1E">
        <w:rPr>
          <w:rFonts w:ascii="Times New Roman" w:hAnsi="Times New Roman"/>
        </w:rPr>
        <w:t>Payment on account of Change in Law</w:t>
      </w:r>
      <w:bookmarkEnd w:id="192"/>
    </w:p>
    <w:p w14:paraId="48991CDE" w14:textId="77777777" w:rsidR="00C0377A" w:rsidRPr="00E42B1E" w:rsidRDefault="00C0377A" w:rsidP="002E17E1">
      <w:pPr>
        <w:pStyle w:val="Heading3"/>
        <w:tabs>
          <w:tab w:val="clear" w:pos="2250"/>
          <w:tab w:val="num" w:pos="1080"/>
        </w:tabs>
        <w:spacing w:line="276" w:lineRule="auto"/>
        <w:ind w:left="1080" w:hanging="1080"/>
        <w:rPr>
          <w:rFonts w:ascii="Times New Roman" w:hAnsi="Times New Roman"/>
          <w:sz w:val="24"/>
        </w:rPr>
      </w:pPr>
      <w:bookmarkStart w:id="193" w:name="_DV_M1407"/>
      <w:bookmarkStart w:id="194" w:name="_DV_M1408"/>
      <w:bookmarkStart w:id="195" w:name="_DV_M1410"/>
      <w:bookmarkStart w:id="196" w:name="_DV_M1412"/>
      <w:bookmarkEnd w:id="193"/>
      <w:bookmarkEnd w:id="194"/>
      <w:bookmarkEnd w:id="195"/>
      <w:bookmarkEnd w:id="196"/>
      <w:r w:rsidRPr="00E42B1E">
        <w:rPr>
          <w:rFonts w:ascii="Times New Roman" w:hAnsi="Times New Roman"/>
          <w:sz w:val="24"/>
        </w:rPr>
        <w:t xml:space="preserve">The payment for Change in Law shall be through </w:t>
      </w:r>
      <w:r w:rsidR="00E80A66" w:rsidRPr="00E42B1E">
        <w:rPr>
          <w:rFonts w:ascii="Times New Roman" w:hAnsi="Times New Roman"/>
          <w:sz w:val="24"/>
        </w:rPr>
        <w:t xml:space="preserve">a separate </w:t>
      </w:r>
      <w:bookmarkStart w:id="197" w:name="_DV_C2032"/>
      <w:r w:rsidRPr="00E42B1E">
        <w:rPr>
          <w:rFonts w:ascii="Times New Roman" w:hAnsi="Times New Roman"/>
          <w:sz w:val="24"/>
        </w:rPr>
        <w:t>Bill</w:t>
      </w:r>
      <w:bookmarkStart w:id="198" w:name="_DV_M1413"/>
      <w:bookmarkEnd w:id="197"/>
      <w:bookmarkEnd w:id="198"/>
      <w:r w:rsidRPr="00E42B1E">
        <w:rPr>
          <w:rFonts w:ascii="Times New Roman" w:hAnsi="Times New Roman"/>
          <w:sz w:val="24"/>
        </w:rPr>
        <w:t xml:space="preserve">. However, in case of any change in Monthly Transmission Charges by reason of Change in </w:t>
      </w:r>
      <w:r w:rsidRPr="00E42B1E">
        <w:rPr>
          <w:rFonts w:ascii="Times New Roman" w:hAnsi="Times New Roman"/>
          <w:sz w:val="24"/>
        </w:rPr>
        <w:lastRenderedPageBreak/>
        <w:t xml:space="preserve">Law, as determined in accordance with this Agreement, the </w:t>
      </w:r>
      <w:r w:rsidR="00E80A66" w:rsidRPr="00E42B1E">
        <w:rPr>
          <w:rFonts w:ascii="Times New Roman" w:hAnsi="Times New Roman"/>
          <w:sz w:val="24"/>
        </w:rPr>
        <w:t>Bills</w:t>
      </w:r>
      <w:r w:rsidRPr="00E42B1E">
        <w:rPr>
          <w:rFonts w:ascii="Times New Roman" w:hAnsi="Times New Roman"/>
          <w:sz w:val="24"/>
        </w:rPr>
        <w:t xml:space="preserve"> to be raised by the </w:t>
      </w:r>
      <w:r w:rsidR="003101BE" w:rsidRPr="00E42B1E">
        <w:rPr>
          <w:rFonts w:ascii="Times New Roman" w:hAnsi="Times New Roman"/>
          <w:sz w:val="24"/>
        </w:rPr>
        <w:t>Nodal Agency</w:t>
      </w:r>
      <w:r w:rsidR="00E80A66" w:rsidRPr="00E42B1E">
        <w:rPr>
          <w:rFonts w:ascii="Times New Roman" w:hAnsi="Times New Roman"/>
          <w:sz w:val="24"/>
        </w:rPr>
        <w:t xml:space="preserve"> </w:t>
      </w:r>
      <w:r w:rsidRPr="00E42B1E">
        <w:rPr>
          <w:rFonts w:ascii="Times New Roman" w:hAnsi="Times New Roman"/>
          <w:sz w:val="24"/>
        </w:rPr>
        <w:t xml:space="preserve">after such change in Transmission Charges shall appropriately reflect the changed Monthly Transmission Charges. </w:t>
      </w:r>
    </w:p>
    <w:p w14:paraId="34F54CA9" w14:textId="77777777" w:rsidR="00C0377A" w:rsidRPr="00E42B1E" w:rsidRDefault="00196F49">
      <w:pPr>
        <w:jc w:val="both"/>
        <w:rPr>
          <w:rFonts w:ascii="Times New Roman" w:hAnsi="Times New Roman"/>
          <w:b/>
        </w:rPr>
      </w:pPr>
      <w:r w:rsidRPr="00E42B1E">
        <w:rPr>
          <w:rFonts w:ascii="Times New Roman" w:hAnsi="Times New Roman"/>
        </w:rPr>
        <w:br w:type="page"/>
      </w:r>
      <w:r w:rsidR="00C0377A" w:rsidRPr="00E42B1E">
        <w:rPr>
          <w:rFonts w:ascii="Times New Roman" w:hAnsi="Times New Roman"/>
          <w:b/>
        </w:rPr>
        <w:lastRenderedPageBreak/>
        <w:t>ARTICLE: 13</w:t>
      </w:r>
    </w:p>
    <w:p w14:paraId="418ACB55" w14:textId="77777777" w:rsidR="00C0377A" w:rsidRPr="00E42B1E" w:rsidRDefault="00C0377A" w:rsidP="00B91B88">
      <w:pPr>
        <w:pStyle w:val="Heading1"/>
        <w:rPr>
          <w:rFonts w:ascii="Times New Roman" w:hAnsi="Times New Roman"/>
          <w:sz w:val="24"/>
        </w:rPr>
      </w:pPr>
      <w:bookmarkStart w:id="199" w:name="_Ref169580801"/>
      <w:bookmarkStart w:id="200" w:name="_Toc59344032"/>
      <w:r w:rsidRPr="00E42B1E">
        <w:rPr>
          <w:rFonts w:ascii="Times New Roman" w:hAnsi="Times New Roman"/>
          <w:sz w:val="24"/>
        </w:rPr>
        <w:t>Events of Default and Termination</w:t>
      </w:r>
      <w:bookmarkEnd w:id="199"/>
      <w:bookmarkEnd w:id="200"/>
    </w:p>
    <w:p w14:paraId="04A750DA" w14:textId="77777777" w:rsidR="00C0377A" w:rsidRPr="00E42B1E" w:rsidRDefault="00CC3C5D" w:rsidP="00134E07">
      <w:pPr>
        <w:pStyle w:val="Heading2"/>
        <w:spacing w:line="276" w:lineRule="auto"/>
        <w:jc w:val="both"/>
        <w:rPr>
          <w:rFonts w:ascii="Times New Roman" w:hAnsi="Times New Roman"/>
        </w:rPr>
      </w:pPr>
      <w:bookmarkStart w:id="201" w:name="_Ref170553687"/>
      <w:r w:rsidRPr="00E42B1E">
        <w:rPr>
          <w:rFonts w:ascii="Times New Roman" w:hAnsi="Times New Roman"/>
        </w:rPr>
        <w:t>TSP’s</w:t>
      </w:r>
      <w:r w:rsidR="00111F4B" w:rsidRPr="00E42B1E">
        <w:rPr>
          <w:rFonts w:ascii="Times New Roman" w:hAnsi="Times New Roman"/>
        </w:rPr>
        <w:t xml:space="preserve"> </w:t>
      </w:r>
      <w:r w:rsidR="00C0377A" w:rsidRPr="00E42B1E">
        <w:rPr>
          <w:rFonts w:ascii="Times New Roman" w:hAnsi="Times New Roman"/>
        </w:rPr>
        <w:t>Event of Default</w:t>
      </w:r>
      <w:bookmarkEnd w:id="201"/>
    </w:p>
    <w:p w14:paraId="21D56DED" w14:textId="77777777" w:rsidR="00C0377A" w:rsidRPr="00E42B1E" w:rsidRDefault="00C0377A" w:rsidP="00134E07">
      <w:pPr>
        <w:spacing w:line="276" w:lineRule="auto"/>
        <w:ind w:left="1080"/>
        <w:jc w:val="both"/>
        <w:rPr>
          <w:rFonts w:ascii="Times New Roman" w:hAnsi="Times New Roman"/>
        </w:rPr>
      </w:pPr>
      <w:r w:rsidRPr="00E42B1E">
        <w:rPr>
          <w:rFonts w:ascii="Times New Roman" w:hAnsi="Times New Roman"/>
        </w:rPr>
        <w:t xml:space="preserve">The occurrence and continuation of any of the following events shall constitute a TSP Event of Default, unless any such TSP Event of Default occurs as a result of </w:t>
      </w:r>
      <w:r w:rsidR="00167875" w:rsidRPr="00E42B1E">
        <w:rPr>
          <w:rFonts w:ascii="Times New Roman" w:hAnsi="Times New Roman"/>
        </w:rPr>
        <w:t>any non-fulfilment of its obligations</w:t>
      </w:r>
      <w:r w:rsidR="00B534BD" w:rsidRPr="00E42B1E">
        <w:rPr>
          <w:rFonts w:ascii="Times New Roman" w:hAnsi="Times New Roman"/>
        </w:rPr>
        <w:t xml:space="preserve"> as prescribed under this </w:t>
      </w:r>
      <w:r w:rsidR="00E577DE" w:rsidRPr="00E42B1E">
        <w:rPr>
          <w:rFonts w:ascii="Times New Roman" w:hAnsi="Times New Roman"/>
        </w:rPr>
        <w:t>Agreement by</w:t>
      </w:r>
      <w:r w:rsidRPr="00E42B1E">
        <w:rPr>
          <w:rFonts w:ascii="Times New Roman" w:hAnsi="Times New Roman"/>
        </w:rPr>
        <w:t xml:space="preserve"> the </w:t>
      </w:r>
      <w:r w:rsidR="00213236" w:rsidRPr="00E42B1E">
        <w:rPr>
          <w:rFonts w:ascii="Times New Roman" w:hAnsi="Times New Roman"/>
        </w:rPr>
        <w:t>Nodal Agency</w:t>
      </w:r>
      <w:r w:rsidRPr="00E42B1E">
        <w:rPr>
          <w:rFonts w:ascii="Times New Roman" w:hAnsi="Times New Roman"/>
        </w:rPr>
        <w:t xml:space="preserve"> or a Force Majeure Event:</w:t>
      </w:r>
    </w:p>
    <w:p w14:paraId="13E6CF74" w14:textId="77777777" w:rsidR="00C0377A" w:rsidRPr="00E42B1E" w:rsidRDefault="00C0377A" w:rsidP="001568DA">
      <w:pPr>
        <w:numPr>
          <w:ilvl w:val="0"/>
          <w:numId w:val="26"/>
        </w:numPr>
        <w:spacing w:line="276" w:lineRule="auto"/>
        <w:jc w:val="both"/>
        <w:rPr>
          <w:rFonts w:ascii="Times New Roman" w:hAnsi="Times New Roman"/>
        </w:rPr>
      </w:pPr>
      <w:bookmarkStart w:id="202" w:name="_Ref190768323"/>
      <w:r w:rsidRPr="00E42B1E">
        <w:rPr>
          <w:rFonts w:ascii="Times New Roman" w:hAnsi="Times New Roman"/>
        </w:rPr>
        <w:t xml:space="preserve">After having taken up the construction of the Project, the abandonment by the TSP or the TSP's Contractors of the construction of the </w:t>
      </w:r>
      <w:r w:rsidR="00D975BA" w:rsidRPr="00E42B1E">
        <w:rPr>
          <w:rFonts w:ascii="Times New Roman" w:hAnsi="Times New Roman"/>
        </w:rPr>
        <w:t>Project for</w:t>
      </w:r>
      <w:r w:rsidRPr="00E42B1E">
        <w:rPr>
          <w:rFonts w:ascii="Times New Roman" w:hAnsi="Times New Roman"/>
        </w:rPr>
        <w:t xml:space="preserve"> a continuous period of two (2) months and such default is not rectified within thirty (30) days from the receipt of notice from the </w:t>
      </w:r>
      <w:r w:rsidR="00213236" w:rsidRPr="00E42B1E">
        <w:rPr>
          <w:rFonts w:ascii="Times New Roman" w:hAnsi="Times New Roman"/>
        </w:rPr>
        <w:t xml:space="preserve">Nodal Agency </w:t>
      </w:r>
      <w:r w:rsidRPr="00E42B1E">
        <w:rPr>
          <w:rFonts w:ascii="Times New Roman" w:hAnsi="Times New Roman"/>
        </w:rPr>
        <w:t>in this regard;</w:t>
      </w:r>
      <w:bookmarkEnd w:id="202"/>
      <w:r w:rsidRPr="00E42B1E">
        <w:rPr>
          <w:rFonts w:ascii="Times New Roman" w:hAnsi="Times New Roman"/>
        </w:rPr>
        <w:t xml:space="preserve"> </w:t>
      </w:r>
    </w:p>
    <w:p w14:paraId="18B14B04" w14:textId="77777777" w:rsidR="00C0377A" w:rsidRPr="00E42B1E" w:rsidRDefault="00C0377A" w:rsidP="001568DA">
      <w:pPr>
        <w:numPr>
          <w:ilvl w:val="0"/>
          <w:numId w:val="26"/>
        </w:numPr>
        <w:spacing w:line="276" w:lineRule="auto"/>
        <w:jc w:val="both"/>
        <w:rPr>
          <w:rFonts w:ascii="Times New Roman" w:hAnsi="Times New Roman"/>
        </w:rPr>
      </w:pPr>
      <w:r w:rsidRPr="00E42B1E">
        <w:rPr>
          <w:rFonts w:ascii="Times New Roman" w:hAnsi="Times New Roman"/>
        </w:rPr>
        <w:t>The failure to commission any Element of the Project by the date falling six (6) months after its Scheduled COD</w:t>
      </w:r>
      <w:r w:rsidR="00A26BF3" w:rsidRPr="00E42B1E">
        <w:rPr>
          <w:rFonts w:ascii="Times New Roman" w:hAnsi="Times New Roman"/>
        </w:rPr>
        <w:t xml:space="preserve"> </w:t>
      </w:r>
      <w:r w:rsidR="00D32CA9" w:rsidRPr="00E42B1E">
        <w:rPr>
          <w:rFonts w:ascii="Times New Roman" w:hAnsi="Times New Roman"/>
        </w:rPr>
        <w:t>unless extended by Nodal Agency as per provisions of this Agreement</w:t>
      </w:r>
      <w:r w:rsidRPr="00E42B1E">
        <w:rPr>
          <w:rFonts w:ascii="Times New Roman" w:hAnsi="Times New Roman"/>
        </w:rPr>
        <w:t>;</w:t>
      </w:r>
    </w:p>
    <w:p w14:paraId="6497A2EE" w14:textId="77777777" w:rsidR="00C0377A" w:rsidRPr="00E42B1E" w:rsidRDefault="00C0377A" w:rsidP="001568DA">
      <w:pPr>
        <w:numPr>
          <w:ilvl w:val="0"/>
          <w:numId w:val="26"/>
        </w:numPr>
        <w:spacing w:line="276" w:lineRule="auto"/>
        <w:jc w:val="both"/>
        <w:rPr>
          <w:rFonts w:ascii="Times New Roman" w:hAnsi="Times New Roman"/>
        </w:rPr>
      </w:pPr>
      <w:r w:rsidRPr="00E42B1E">
        <w:rPr>
          <w:rFonts w:ascii="Times New Roman" w:hAnsi="Times New Roman"/>
        </w:rPr>
        <w:t>If the TSP:</w:t>
      </w:r>
    </w:p>
    <w:p w14:paraId="2852736E" w14:textId="77777777" w:rsidR="00C0377A" w:rsidRPr="00E42B1E" w:rsidRDefault="00C0377A" w:rsidP="001568DA">
      <w:pPr>
        <w:numPr>
          <w:ilvl w:val="2"/>
          <w:numId w:val="8"/>
        </w:numPr>
        <w:spacing w:line="276" w:lineRule="auto"/>
        <w:jc w:val="both"/>
        <w:rPr>
          <w:rFonts w:ascii="Times New Roman" w:hAnsi="Times New Roman"/>
        </w:rPr>
      </w:pPr>
      <w:r w:rsidRPr="00E42B1E">
        <w:rPr>
          <w:rFonts w:ascii="Times New Roman" w:hAnsi="Times New Roman"/>
        </w:rPr>
        <w:t xml:space="preserve">assigns, mortgages or charges or purports to assign, mortgage or charge any of its assets or rights related to the Project in contravention of the provisions of this Agreement; or </w:t>
      </w:r>
    </w:p>
    <w:p w14:paraId="7E231D2C" w14:textId="77777777" w:rsidR="00C0377A" w:rsidRPr="00E42B1E" w:rsidRDefault="00D975BA" w:rsidP="001568DA">
      <w:pPr>
        <w:numPr>
          <w:ilvl w:val="2"/>
          <w:numId w:val="8"/>
        </w:numPr>
        <w:spacing w:line="276" w:lineRule="auto"/>
        <w:jc w:val="both"/>
        <w:rPr>
          <w:rFonts w:ascii="Times New Roman" w:hAnsi="Times New Roman"/>
        </w:rPr>
      </w:pPr>
      <w:r w:rsidRPr="00E42B1E">
        <w:rPr>
          <w:rFonts w:ascii="Times New Roman" w:hAnsi="Times New Roman"/>
        </w:rPr>
        <w:t>transfers or</w:t>
      </w:r>
      <w:r w:rsidR="00C0377A" w:rsidRPr="00E42B1E">
        <w:rPr>
          <w:rFonts w:ascii="Times New Roman" w:hAnsi="Times New Roman"/>
        </w:rPr>
        <w:t xml:space="preserve"> novates any of its obligations pursuant to this Agreement, in a manner contrary to the provisions of this Agreement;</w:t>
      </w:r>
    </w:p>
    <w:p w14:paraId="24231580" w14:textId="77777777" w:rsidR="00C0377A" w:rsidRPr="00E42B1E" w:rsidRDefault="00E577DE" w:rsidP="00134E07">
      <w:pPr>
        <w:spacing w:line="276" w:lineRule="auto"/>
        <w:ind w:left="2160"/>
        <w:jc w:val="both"/>
        <w:rPr>
          <w:rFonts w:ascii="Times New Roman" w:hAnsi="Times New Roman"/>
        </w:rPr>
      </w:pPr>
      <w:r w:rsidRPr="00E42B1E">
        <w:rPr>
          <w:rFonts w:ascii="Times New Roman" w:hAnsi="Times New Roman"/>
        </w:rPr>
        <w:t>Except</w:t>
      </w:r>
      <w:r w:rsidR="00C0377A" w:rsidRPr="00E42B1E">
        <w:rPr>
          <w:rFonts w:ascii="Times New Roman" w:hAnsi="Times New Roman"/>
        </w:rPr>
        <w:t xml:space="preserve"> where such transfer is in pursuance of a Law and  </w:t>
      </w:r>
    </w:p>
    <w:p w14:paraId="70FC945B" w14:textId="77777777" w:rsidR="00C0377A" w:rsidRPr="00E42B1E" w:rsidRDefault="00C0377A" w:rsidP="001568DA">
      <w:pPr>
        <w:numPr>
          <w:ilvl w:val="3"/>
          <w:numId w:val="8"/>
        </w:numPr>
        <w:spacing w:line="276" w:lineRule="auto"/>
        <w:jc w:val="both"/>
        <w:rPr>
          <w:rFonts w:ascii="Times New Roman" w:hAnsi="Times New Roman"/>
        </w:rPr>
      </w:pPr>
      <w:r w:rsidRPr="00E42B1E">
        <w:rPr>
          <w:rFonts w:ascii="Times New Roman" w:hAnsi="Times New Roman"/>
        </w:rPr>
        <w:t>it does not affect the ability of the transferee to perform, and such transferee has the financial and technical capability to perform, its obligations under this Agreement;</w:t>
      </w:r>
    </w:p>
    <w:p w14:paraId="24D4647E" w14:textId="77777777" w:rsidR="00C0377A" w:rsidRPr="00E42B1E" w:rsidRDefault="00C0377A" w:rsidP="001568DA">
      <w:pPr>
        <w:numPr>
          <w:ilvl w:val="3"/>
          <w:numId w:val="8"/>
        </w:numPr>
        <w:spacing w:line="276" w:lineRule="auto"/>
        <w:jc w:val="both"/>
        <w:rPr>
          <w:rFonts w:ascii="Times New Roman" w:hAnsi="Times New Roman"/>
        </w:rPr>
      </w:pPr>
      <w:r w:rsidRPr="00E42B1E">
        <w:rPr>
          <w:rFonts w:ascii="Times New Roman" w:hAnsi="Times New Roman"/>
        </w:rPr>
        <w:t>is to a transferee who assumes such obligations under the Project and this Agreement remains effective with respect to the transferee;</w:t>
      </w:r>
    </w:p>
    <w:p w14:paraId="031FEBF3" w14:textId="77777777" w:rsidR="00C0377A" w:rsidRPr="00E42B1E" w:rsidRDefault="00C0377A" w:rsidP="001568DA">
      <w:pPr>
        <w:numPr>
          <w:ilvl w:val="0"/>
          <w:numId w:val="26"/>
        </w:numPr>
        <w:spacing w:line="276" w:lineRule="auto"/>
        <w:jc w:val="both"/>
        <w:rPr>
          <w:rFonts w:ascii="Times New Roman" w:hAnsi="Times New Roman"/>
        </w:rPr>
      </w:pPr>
      <w:r w:rsidRPr="00E42B1E">
        <w:rPr>
          <w:rFonts w:ascii="Times New Roman" w:hAnsi="Times New Roman"/>
        </w:rPr>
        <w:t xml:space="preserve">If: </w:t>
      </w:r>
    </w:p>
    <w:p w14:paraId="7AAB8943" w14:textId="77777777" w:rsidR="00C0377A" w:rsidRPr="00E42B1E" w:rsidRDefault="00C0377A" w:rsidP="001568DA">
      <w:pPr>
        <w:numPr>
          <w:ilvl w:val="2"/>
          <w:numId w:val="26"/>
        </w:numPr>
        <w:tabs>
          <w:tab w:val="clear" w:pos="2160"/>
          <w:tab w:val="num" w:pos="2700"/>
          <w:tab w:val="left" w:pos="2880"/>
        </w:tabs>
        <w:spacing w:line="276" w:lineRule="auto"/>
        <w:ind w:left="2700" w:hanging="360"/>
        <w:jc w:val="both"/>
        <w:rPr>
          <w:rFonts w:ascii="Times New Roman" w:hAnsi="Times New Roman"/>
        </w:rPr>
      </w:pPr>
      <w:r w:rsidRPr="00E42B1E">
        <w:rPr>
          <w:rFonts w:ascii="Times New Roman" w:hAnsi="Times New Roman"/>
        </w:rPr>
        <w:t xml:space="preserve">The TSP becomes voluntarily or involuntarily the subject of any bankruptcy or insolvency or winding up proceedings and such </w:t>
      </w:r>
      <w:r w:rsidRPr="00E42B1E">
        <w:rPr>
          <w:rFonts w:ascii="Times New Roman" w:hAnsi="Times New Roman"/>
        </w:rPr>
        <w:lastRenderedPageBreak/>
        <w:t xml:space="preserve">proceedings remain uncontested for a period of thirty (30) days; or </w:t>
      </w:r>
    </w:p>
    <w:p w14:paraId="21BDD431" w14:textId="77777777" w:rsidR="00C0377A" w:rsidRPr="00E42B1E" w:rsidRDefault="00C0377A" w:rsidP="001568DA">
      <w:pPr>
        <w:numPr>
          <w:ilvl w:val="2"/>
          <w:numId w:val="26"/>
        </w:numPr>
        <w:tabs>
          <w:tab w:val="clear" w:pos="2160"/>
          <w:tab w:val="num" w:pos="2700"/>
          <w:tab w:val="left" w:pos="2880"/>
        </w:tabs>
        <w:spacing w:line="276" w:lineRule="auto"/>
        <w:ind w:left="2700" w:hanging="360"/>
        <w:jc w:val="both"/>
        <w:rPr>
          <w:rFonts w:ascii="Times New Roman" w:hAnsi="Times New Roman"/>
        </w:rPr>
      </w:pPr>
      <w:r w:rsidRPr="00E42B1E">
        <w:rPr>
          <w:rFonts w:ascii="Times New Roman" w:hAnsi="Times New Roman"/>
        </w:rPr>
        <w:t xml:space="preserve">any winding up or bankruptcy or insolvency order is passed against the TSP; or </w:t>
      </w:r>
    </w:p>
    <w:p w14:paraId="0A822828" w14:textId="77777777" w:rsidR="00C0377A" w:rsidRPr="00E42B1E" w:rsidRDefault="00C0377A" w:rsidP="001568DA">
      <w:pPr>
        <w:numPr>
          <w:ilvl w:val="2"/>
          <w:numId w:val="26"/>
        </w:numPr>
        <w:tabs>
          <w:tab w:val="clear" w:pos="2160"/>
          <w:tab w:val="num" w:pos="2700"/>
          <w:tab w:val="left" w:pos="2880"/>
        </w:tabs>
        <w:spacing w:line="276" w:lineRule="auto"/>
        <w:ind w:left="2700" w:hanging="360"/>
        <w:jc w:val="both"/>
        <w:rPr>
          <w:rFonts w:ascii="Times New Roman" w:hAnsi="Times New Roman"/>
        </w:rPr>
      </w:pPr>
      <w:r w:rsidRPr="00E42B1E">
        <w:rPr>
          <w:rFonts w:ascii="Times New Roman" w:hAnsi="Times New Roman"/>
        </w:rPr>
        <w:t xml:space="preserve">the TSP goes into liquidation or dissolution or a receiver or any similar officer is appointed over all or substantially all of its assets or official liquidator is appointed to manage its affairs, pursuant to Law, </w:t>
      </w:r>
    </w:p>
    <w:p w14:paraId="3E4B3D87" w14:textId="77777777" w:rsidR="00C0377A" w:rsidRPr="00E42B1E" w:rsidRDefault="00C0377A" w:rsidP="00134E07">
      <w:pPr>
        <w:tabs>
          <w:tab w:val="num" w:pos="2700"/>
          <w:tab w:val="left" w:pos="2880"/>
        </w:tabs>
        <w:spacing w:line="276" w:lineRule="auto"/>
        <w:ind w:left="2700" w:hanging="360"/>
        <w:jc w:val="both"/>
        <w:rPr>
          <w:rFonts w:ascii="Times New Roman" w:hAnsi="Times New Roman"/>
        </w:rPr>
      </w:pPr>
      <w:r w:rsidRPr="00E42B1E">
        <w:rPr>
          <w:rFonts w:ascii="Times New Roman" w:hAnsi="Times New Roman"/>
        </w:rPr>
        <w:t xml:space="preserve">     Provided that a dissolution or liquidation of the TSP will not be a TSP</w:t>
      </w:r>
      <w:r w:rsidR="00111F4B" w:rsidRPr="00E42B1E">
        <w:rPr>
          <w:rFonts w:ascii="Times New Roman" w:hAnsi="Times New Roman"/>
        </w:rPr>
        <w:t>’s</w:t>
      </w:r>
      <w:r w:rsidRPr="00E42B1E">
        <w:rPr>
          <w:rFonts w:ascii="Times New Roman" w:hAnsi="Times New Roman"/>
        </w:rPr>
        <w:t xml:space="preserve"> Event of Default</w:t>
      </w:r>
      <w:r w:rsidR="00111F4B" w:rsidRPr="00E42B1E">
        <w:rPr>
          <w:rFonts w:ascii="Times New Roman" w:hAnsi="Times New Roman"/>
        </w:rPr>
        <w:t>,</w:t>
      </w:r>
      <w:r w:rsidRPr="00E42B1E">
        <w:rPr>
          <w:rFonts w:ascii="Times New Roman" w:hAnsi="Times New Roman"/>
        </w:rPr>
        <w:t xml:space="preserve"> where such dissolution or liquidation of the TSP is for the purpose of a merger, consolidation or reorganization with the prior approval of the Commission as per the provisions of </w:t>
      </w:r>
      <w:r w:rsidRPr="00E42B1E">
        <w:rPr>
          <w:rFonts w:ascii="Times New Roman" w:hAnsi="Times New Roman"/>
          <w:w w:val="0"/>
          <w:lang w:val="en-IN"/>
        </w:rPr>
        <w:t>Central Electricity Regulatory Commission (Procedure, terms and Conditions for grant of Transmission License and other related matters) Regulations, 2006 or as amended from time to time</w:t>
      </w:r>
      <w:r w:rsidRPr="00E42B1E">
        <w:rPr>
          <w:rFonts w:ascii="Times New Roman" w:hAnsi="Times New Roman"/>
        </w:rPr>
        <w:t>; or</w:t>
      </w:r>
    </w:p>
    <w:p w14:paraId="67844A51" w14:textId="63525AA1" w:rsidR="00C0377A" w:rsidRPr="00E42B1E" w:rsidRDefault="00C0377A" w:rsidP="001568DA">
      <w:pPr>
        <w:numPr>
          <w:ilvl w:val="0"/>
          <w:numId w:val="26"/>
        </w:numPr>
        <w:spacing w:line="276" w:lineRule="auto"/>
        <w:jc w:val="both"/>
        <w:rPr>
          <w:rFonts w:ascii="Times New Roman" w:hAnsi="Times New Roman"/>
        </w:rPr>
      </w:pPr>
      <w:r w:rsidRPr="00E42B1E">
        <w:rPr>
          <w:rFonts w:ascii="Times New Roman" w:hAnsi="Times New Roman"/>
        </w:rPr>
        <w:t xml:space="preserve">Failure on the part of the TSP to comply with the provisions of Article </w:t>
      </w:r>
      <w:r w:rsidRPr="00E42B1E">
        <w:rPr>
          <w:rFonts w:ascii="Times New Roman" w:hAnsi="Times New Roman"/>
        </w:rPr>
        <w:fldChar w:fldCharType="begin"/>
      </w:r>
      <w:r w:rsidRPr="00E42B1E">
        <w:rPr>
          <w:rFonts w:ascii="Times New Roman" w:hAnsi="Times New Roman"/>
        </w:rPr>
        <w:instrText xml:space="preserve"> REF _Ref173552757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19.1</w:t>
      </w:r>
      <w:r w:rsidRPr="00E42B1E">
        <w:rPr>
          <w:rFonts w:ascii="Times New Roman" w:hAnsi="Times New Roman"/>
        </w:rPr>
        <w:fldChar w:fldCharType="end"/>
      </w:r>
      <w:r w:rsidRPr="00E42B1E">
        <w:rPr>
          <w:rFonts w:ascii="Times New Roman" w:hAnsi="Times New Roman"/>
        </w:rPr>
        <w:t xml:space="preserve"> of this Agreement; or</w:t>
      </w:r>
    </w:p>
    <w:p w14:paraId="5924034E" w14:textId="77777777" w:rsidR="00C0377A" w:rsidRPr="00E42B1E" w:rsidRDefault="00C0377A" w:rsidP="001568DA">
      <w:pPr>
        <w:numPr>
          <w:ilvl w:val="0"/>
          <w:numId w:val="26"/>
        </w:numPr>
        <w:spacing w:line="276" w:lineRule="auto"/>
        <w:jc w:val="both"/>
        <w:rPr>
          <w:rFonts w:ascii="Times New Roman" w:hAnsi="Times New Roman"/>
        </w:rPr>
      </w:pPr>
      <w:r w:rsidRPr="00E42B1E">
        <w:rPr>
          <w:rFonts w:ascii="Times New Roman" w:hAnsi="Times New Roman"/>
        </w:rPr>
        <w:t xml:space="preserve">the TSP repudiates this Agreement and does not rectify such breach even within a period of thirty (30) days from a notice from the </w:t>
      </w:r>
      <w:r w:rsidR="00213236" w:rsidRPr="00E42B1E">
        <w:rPr>
          <w:rFonts w:ascii="Times New Roman" w:hAnsi="Times New Roman"/>
        </w:rPr>
        <w:t>Nodal Agency</w:t>
      </w:r>
      <w:r w:rsidRPr="00E42B1E">
        <w:rPr>
          <w:rFonts w:ascii="Times New Roman" w:hAnsi="Times New Roman"/>
        </w:rPr>
        <w:t xml:space="preserve"> in this regard; or</w:t>
      </w:r>
    </w:p>
    <w:p w14:paraId="559FA72B" w14:textId="667EF8FE" w:rsidR="00C0377A" w:rsidRPr="00E42B1E" w:rsidRDefault="00C0377A" w:rsidP="001568DA">
      <w:pPr>
        <w:numPr>
          <w:ilvl w:val="0"/>
          <w:numId w:val="26"/>
        </w:numPr>
        <w:spacing w:line="276" w:lineRule="auto"/>
        <w:jc w:val="both"/>
        <w:rPr>
          <w:rFonts w:ascii="Times New Roman" w:hAnsi="Times New Roman"/>
        </w:rPr>
      </w:pPr>
      <w:r w:rsidRPr="00E42B1E">
        <w:rPr>
          <w:rFonts w:ascii="Times New Roman" w:hAnsi="Times New Roman"/>
          <w:w w:val="0"/>
          <w:lang w:val="en-IN"/>
        </w:rPr>
        <w:t>after Commercial Operation Date of</w:t>
      </w:r>
      <w:r w:rsidRPr="00E42B1E">
        <w:rPr>
          <w:rFonts w:ascii="Times New Roman" w:hAnsi="Times New Roman"/>
        </w:rPr>
        <w:t xml:space="preserve"> </w:t>
      </w:r>
      <w:bookmarkStart w:id="203" w:name="_DV_M1430"/>
      <w:bookmarkStart w:id="204" w:name="_DV_M1431"/>
      <w:bookmarkEnd w:id="203"/>
      <w:bookmarkEnd w:id="204"/>
      <w:r w:rsidRPr="00E42B1E">
        <w:rPr>
          <w:rFonts w:ascii="Times New Roman" w:hAnsi="Times New Roman"/>
        </w:rPr>
        <w:t>the Project, t</w:t>
      </w:r>
      <w:r w:rsidRPr="00E42B1E">
        <w:rPr>
          <w:rFonts w:ascii="Times New Roman" w:hAnsi="Times New Roman"/>
          <w:w w:val="0"/>
          <w:lang w:val="en-IN"/>
        </w:rPr>
        <w:t xml:space="preserve">he TSP fails to achieve monthly Target </w:t>
      </w:r>
      <w:r w:rsidR="00D975BA" w:rsidRPr="00E42B1E">
        <w:rPr>
          <w:rFonts w:ascii="Times New Roman" w:hAnsi="Times New Roman"/>
          <w:w w:val="0"/>
          <w:lang w:val="en-IN"/>
        </w:rPr>
        <w:t>Availability of</w:t>
      </w:r>
      <w:r w:rsidRPr="00E42B1E">
        <w:rPr>
          <w:rFonts w:ascii="Times New Roman" w:hAnsi="Times New Roman"/>
          <w:w w:val="0"/>
          <w:lang w:val="en-IN"/>
        </w:rPr>
        <w:t xml:space="preserve"> </w:t>
      </w:r>
      <w:bookmarkStart w:id="205" w:name="_DV_C2045"/>
      <w:r w:rsidR="00943F6E" w:rsidRPr="00E42B1E">
        <w:rPr>
          <w:rFonts w:ascii="Times New Roman" w:hAnsi="Times New Roman"/>
          <w:w w:val="0"/>
          <w:lang w:val="en-IN"/>
        </w:rPr>
        <w:t>98%</w:t>
      </w:r>
      <w:bookmarkStart w:id="206" w:name="_DV_M1433"/>
      <w:bookmarkEnd w:id="205"/>
      <w:bookmarkEnd w:id="206"/>
      <w:r w:rsidRPr="00E42B1E">
        <w:rPr>
          <w:rFonts w:ascii="Times New Roman" w:hAnsi="Times New Roman"/>
        </w:rPr>
        <w:t>, f</w:t>
      </w:r>
      <w:r w:rsidRPr="00E42B1E">
        <w:rPr>
          <w:rFonts w:ascii="Times New Roman" w:hAnsi="Times New Roman"/>
          <w:w w:val="0"/>
          <w:lang w:val="en-IN"/>
        </w:rPr>
        <w:t>or a period of six (6) consecutive</w:t>
      </w:r>
      <w:bookmarkStart w:id="207" w:name="_DV_C2047"/>
      <w:r w:rsidRPr="00E42B1E">
        <w:rPr>
          <w:rFonts w:ascii="Times New Roman" w:hAnsi="Times New Roman"/>
        </w:rPr>
        <w:t xml:space="preserve"> months or within a non-consecutive period of  six (6) months within any continuous aggregate period of eighteen(18)</w:t>
      </w:r>
      <w:bookmarkStart w:id="208" w:name="_DV_M1434"/>
      <w:bookmarkEnd w:id="207"/>
      <w:bookmarkEnd w:id="208"/>
      <w:r w:rsidRPr="00E42B1E">
        <w:rPr>
          <w:rFonts w:ascii="Times New Roman" w:hAnsi="Times New Roman"/>
        </w:rPr>
        <w:t xml:space="preserve"> </w:t>
      </w:r>
      <w:r w:rsidRPr="00E42B1E">
        <w:rPr>
          <w:rFonts w:ascii="Times New Roman" w:hAnsi="Times New Roman"/>
          <w:w w:val="0"/>
          <w:lang w:val="en-IN"/>
        </w:rPr>
        <w:t xml:space="preserve">months except where the Availability is affected by Force Majeure Events as per Article </w:t>
      </w:r>
      <w:r w:rsidRPr="00E42B1E">
        <w:rPr>
          <w:rFonts w:ascii="Times New Roman" w:hAnsi="Times New Roman"/>
          <w:w w:val="0"/>
          <w:lang w:val="en-IN"/>
        </w:rPr>
        <w:fldChar w:fldCharType="begin"/>
      </w:r>
      <w:r w:rsidRPr="00E42B1E">
        <w:rPr>
          <w:rFonts w:ascii="Times New Roman" w:hAnsi="Times New Roman"/>
          <w:w w:val="0"/>
          <w:lang w:val="en-IN"/>
        </w:rPr>
        <w:instrText xml:space="preserve"> REF _Ref169486238 \r \h  \* MERGEFORMAT </w:instrText>
      </w:r>
      <w:r w:rsidRPr="00E42B1E">
        <w:rPr>
          <w:rFonts w:ascii="Times New Roman" w:hAnsi="Times New Roman"/>
          <w:w w:val="0"/>
          <w:lang w:val="en-IN"/>
        </w:rPr>
      </w:r>
      <w:r w:rsidRPr="00E42B1E">
        <w:rPr>
          <w:rFonts w:ascii="Times New Roman" w:hAnsi="Times New Roman"/>
          <w:w w:val="0"/>
          <w:lang w:val="en-IN"/>
        </w:rPr>
        <w:fldChar w:fldCharType="separate"/>
      </w:r>
      <w:r w:rsidR="003A4424">
        <w:rPr>
          <w:rFonts w:ascii="Times New Roman" w:hAnsi="Times New Roman"/>
          <w:w w:val="0"/>
          <w:lang w:val="en-IN"/>
        </w:rPr>
        <w:t>11</w:t>
      </w:r>
      <w:r w:rsidRPr="00E42B1E">
        <w:rPr>
          <w:rFonts w:ascii="Times New Roman" w:hAnsi="Times New Roman"/>
          <w:w w:val="0"/>
          <w:lang w:val="en-IN"/>
        </w:rPr>
        <w:fldChar w:fldCharType="end"/>
      </w:r>
      <w:r w:rsidRPr="00E42B1E">
        <w:rPr>
          <w:rFonts w:ascii="Times New Roman" w:hAnsi="Times New Roman"/>
          <w:w w:val="0"/>
          <w:lang w:val="en-IN"/>
        </w:rPr>
        <w:t>; or</w:t>
      </w:r>
    </w:p>
    <w:p w14:paraId="68DD02AC" w14:textId="4AB5DCF7" w:rsidR="00C0377A" w:rsidRPr="00E42B1E" w:rsidRDefault="00C0377A" w:rsidP="001568DA">
      <w:pPr>
        <w:numPr>
          <w:ilvl w:val="0"/>
          <w:numId w:val="26"/>
        </w:numPr>
        <w:spacing w:line="276" w:lineRule="auto"/>
        <w:jc w:val="both"/>
        <w:rPr>
          <w:rFonts w:ascii="Times New Roman" w:hAnsi="Times New Roman"/>
        </w:rPr>
      </w:pPr>
      <w:r w:rsidRPr="00E42B1E">
        <w:rPr>
          <w:rFonts w:ascii="Times New Roman" w:hAnsi="Times New Roman"/>
          <w:w w:val="0"/>
          <w:lang w:val="en-IN"/>
        </w:rPr>
        <w:t xml:space="preserve">any of the representations and warranties made by the TSP in Article </w:t>
      </w:r>
      <w:r w:rsidRPr="00E42B1E">
        <w:rPr>
          <w:rFonts w:ascii="Times New Roman" w:hAnsi="Times New Roman"/>
          <w:w w:val="0"/>
          <w:lang w:val="en-IN"/>
        </w:rPr>
        <w:fldChar w:fldCharType="begin"/>
      </w:r>
      <w:r w:rsidRPr="00E42B1E">
        <w:rPr>
          <w:rFonts w:ascii="Times New Roman" w:hAnsi="Times New Roman"/>
          <w:w w:val="0"/>
          <w:lang w:val="en-IN"/>
        </w:rPr>
        <w:instrText xml:space="preserve"> REF _Ref173647756 \r \h  \* MERGEFORMAT </w:instrText>
      </w:r>
      <w:r w:rsidRPr="00E42B1E">
        <w:rPr>
          <w:rFonts w:ascii="Times New Roman" w:hAnsi="Times New Roman"/>
          <w:w w:val="0"/>
          <w:lang w:val="en-IN"/>
        </w:rPr>
      </w:r>
      <w:r w:rsidRPr="00E42B1E">
        <w:rPr>
          <w:rFonts w:ascii="Times New Roman" w:hAnsi="Times New Roman"/>
          <w:w w:val="0"/>
          <w:lang w:val="en-IN"/>
        </w:rPr>
        <w:fldChar w:fldCharType="separate"/>
      </w:r>
      <w:r w:rsidR="003A4424">
        <w:rPr>
          <w:rFonts w:ascii="Times New Roman" w:hAnsi="Times New Roman"/>
          <w:w w:val="0"/>
          <w:lang w:val="en-IN"/>
        </w:rPr>
        <w:t>17</w:t>
      </w:r>
      <w:r w:rsidRPr="00E42B1E">
        <w:rPr>
          <w:rFonts w:ascii="Times New Roman" w:hAnsi="Times New Roman"/>
          <w:w w:val="0"/>
          <w:lang w:val="en-IN"/>
        </w:rPr>
        <w:fldChar w:fldCharType="end"/>
      </w:r>
      <w:r w:rsidRPr="00E42B1E">
        <w:rPr>
          <w:rFonts w:ascii="Times New Roman" w:hAnsi="Times New Roman"/>
          <w:w w:val="0"/>
          <w:lang w:val="en-IN"/>
        </w:rPr>
        <w:t xml:space="preserve"> of this Agreement being found to be untrue or inaccurate. Further, in addition to the above, any of the undertakings submitted by the </w:t>
      </w:r>
      <w:r w:rsidR="00B15A75" w:rsidRPr="00E42B1E">
        <w:rPr>
          <w:rFonts w:ascii="Times New Roman" w:hAnsi="Times New Roman"/>
          <w:w w:val="0"/>
          <w:lang w:val="en-IN"/>
        </w:rPr>
        <w:t xml:space="preserve">Selected Bidder </w:t>
      </w:r>
      <w:r w:rsidRPr="00E42B1E">
        <w:rPr>
          <w:rFonts w:ascii="Times New Roman" w:hAnsi="Times New Roman"/>
          <w:w w:val="0"/>
          <w:lang w:val="en-IN"/>
        </w:rPr>
        <w:t>at the time of submission of the Bid being found to be breached or inaccurate, including but not limited to undertakings from its Parent Company</w:t>
      </w:r>
      <w:r w:rsidR="00B677DF" w:rsidRPr="00E42B1E">
        <w:rPr>
          <w:rFonts w:ascii="Times New Roman" w:hAnsi="Times New Roman"/>
          <w:w w:val="0"/>
          <w:lang w:val="en-IN"/>
        </w:rPr>
        <w:t xml:space="preserve"> </w:t>
      </w:r>
      <w:r w:rsidRPr="00E42B1E">
        <w:rPr>
          <w:rFonts w:ascii="Times New Roman" w:hAnsi="Times New Roman"/>
          <w:w w:val="0"/>
          <w:lang w:val="en-IN"/>
        </w:rPr>
        <w:t>/ Affiliates related to the minimum equity obligation; or</w:t>
      </w:r>
    </w:p>
    <w:p w14:paraId="01BC6977" w14:textId="731B7985" w:rsidR="00C0377A" w:rsidRPr="00E42B1E" w:rsidRDefault="00C0377A" w:rsidP="001568DA">
      <w:pPr>
        <w:numPr>
          <w:ilvl w:val="0"/>
          <w:numId w:val="26"/>
        </w:numPr>
        <w:spacing w:line="276" w:lineRule="auto"/>
        <w:jc w:val="both"/>
        <w:rPr>
          <w:rFonts w:ascii="Times New Roman" w:hAnsi="Times New Roman"/>
        </w:rPr>
      </w:pPr>
      <w:bookmarkStart w:id="209" w:name="_Ref190767021"/>
      <w:r w:rsidRPr="00E42B1E">
        <w:rPr>
          <w:rFonts w:ascii="Times New Roman" w:hAnsi="Times New Roman"/>
          <w:w w:val="0"/>
          <w:lang w:val="en-IN"/>
        </w:rPr>
        <w:t xml:space="preserve">the TSP </w:t>
      </w:r>
      <w:r w:rsidRPr="00E42B1E">
        <w:rPr>
          <w:rFonts w:ascii="Times New Roman" w:hAnsi="Times New Roman"/>
          <w:w w:val="0"/>
        </w:rPr>
        <w:t>fails to complete</w:t>
      </w:r>
      <w:r w:rsidR="00B677DF" w:rsidRPr="00E42B1E">
        <w:rPr>
          <w:rFonts w:ascii="Times New Roman" w:hAnsi="Times New Roman"/>
          <w:w w:val="0"/>
        </w:rPr>
        <w:t xml:space="preserve"> </w:t>
      </w:r>
      <w:r w:rsidRPr="00E42B1E">
        <w:rPr>
          <w:rFonts w:ascii="Times New Roman" w:hAnsi="Times New Roman"/>
          <w:w w:val="0"/>
        </w:rPr>
        <w:t>/</w:t>
      </w:r>
      <w:r w:rsidR="00B677DF" w:rsidRPr="00E42B1E">
        <w:rPr>
          <w:rFonts w:ascii="Times New Roman" w:hAnsi="Times New Roman"/>
          <w:w w:val="0"/>
        </w:rPr>
        <w:t xml:space="preserve"> </w:t>
      </w:r>
      <w:r w:rsidRPr="00E42B1E">
        <w:rPr>
          <w:rFonts w:ascii="Times New Roman" w:hAnsi="Times New Roman"/>
          <w:w w:val="0"/>
        </w:rPr>
        <w:t>fulfil all the activities</w:t>
      </w:r>
      <w:r w:rsidR="00B677DF" w:rsidRPr="00E42B1E">
        <w:rPr>
          <w:rFonts w:ascii="Times New Roman" w:hAnsi="Times New Roman"/>
          <w:w w:val="0"/>
        </w:rPr>
        <w:t xml:space="preserve"> </w:t>
      </w:r>
      <w:r w:rsidRPr="00E42B1E">
        <w:rPr>
          <w:rFonts w:ascii="Times New Roman" w:hAnsi="Times New Roman"/>
          <w:w w:val="0"/>
        </w:rPr>
        <w:t>/</w:t>
      </w:r>
      <w:r w:rsidR="00B677DF" w:rsidRPr="00E42B1E">
        <w:rPr>
          <w:rFonts w:ascii="Times New Roman" w:hAnsi="Times New Roman"/>
          <w:w w:val="0"/>
        </w:rPr>
        <w:t xml:space="preserve"> </w:t>
      </w:r>
      <w:r w:rsidRPr="00E42B1E">
        <w:rPr>
          <w:rFonts w:ascii="Times New Roman" w:hAnsi="Times New Roman"/>
          <w:w w:val="0"/>
        </w:rPr>
        <w:t xml:space="preserve">conditions within the specified period as per Article </w:t>
      </w:r>
      <w:r w:rsidRPr="00E42B1E">
        <w:rPr>
          <w:rFonts w:ascii="Times New Roman" w:hAnsi="Times New Roman"/>
          <w:w w:val="0"/>
        </w:rPr>
        <w:fldChar w:fldCharType="begin"/>
      </w:r>
      <w:r w:rsidRPr="00E42B1E">
        <w:rPr>
          <w:rFonts w:ascii="Times New Roman" w:hAnsi="Times New Roman"/>
          <w:w w:val="0"/>
        </w:rPr>
        <w:instrText xml:space="preserve"> REF _Ref170611168 \r \h  \* MERGEFORMAT </w:instrText>
      </w:r>
      <w:r w:rsidRPr="00E42B1E">
        <w:rPr>
          <w:rFonts w:ascii="Times New Roman" w:hAnsi="Times New Roman"/>
          <w:w w:val="0"/>
        </w:rPr>
      </w:r>
      <w:r w:rsidRPr="00E42B1E">
        <w:rPr>
          <w:rFonts w:ascii="Times New Roman" w:hAnsi="Times New Roman"/>
          <w:w w:val="0"/>
        </w:rPr>
        <w:fldChar w:fldCharType="separate"/>
      </w:r>
      <w:r w:rsidR="003A4424">
        <w:rPr>
          <w:rFonts w:ascii="Times New Roman" w:hAnsi="Times New Roman"/>
          <w:w w:val="0"/>
        </w:rPr>
        <w:t>3</w:t>
      </w:r>
      <w:r w:rsidRPr="00E42B1E">
        <w:rPr>
          <w:rFonts w:ascii="Times New Roman" w:hAnsi="Times New Roman"/>
          <w:w w:val="0"/>
        </w:rPr>
        <w:fldChar w:fldCharType="end"/>
      </w:r>
      <w:bookmarkStart w:id="210" w:name="_DV_M1446"/>
      <w:bookmarkEnd w:id="210"/>
      <w:r w:rsidRPr="00E42B1E">
        <w:rPr>
          <w:rFonts w:ascii="Times New Roman" w:hAnsi="Times New Roman"/>
          <w:w w:val="0"/>
        </w:rPr>
        <w:t>; or</w:t>
      </w:r>
      <w:bookmarkEnd w:id="209"/>
    </w:p>
    <w:p w14:paraId="342699B4" w14:textId="77777777" w:rsidR="00C0377A" w:rsidRPr="00E42B1E" w:rsidRDefault="00C0377A" w:rsidP="001568DA">
      <w:pPr>
        <w:numPr>
          <w:ilvl w:val="0"/>
          <w:numId w:val="26"/>
        </w:numPr>
        <w:spacing w:line="276" w:lineRule="auto"/>
        <w:jc w:val="both"/>
        <w:rPr>
          <w:rFonts w:ascii="Times New Roman" w:hAnsi="Times New Roman"/>
        </w:rPr>
      </w:pPr>
      <w:bookmarkStart w:id="211" w:name="_Ref190767025"/>
      <w:r w:rsidRPr="00E42B1E">
        <w:rPr>
          <w:rFonts w:ascii="Times New Roman" w:hAnsi="Times New Roman"/>
        </w:rPr>
        <w:lastRenderedPageBreak/>
        <w:t xml:space="preserve">except </w:t>
      </w:r>
      <w:r w:rsidR="00294CCF" w:rsidRPr="00E42B1E">
        <w:rPr>
          <w:rFonts w:ascii="Times New Roman" w:hAnsi="Times New Roman"/>
        </w:rPr>
        <w:t xml:space="preserve">for the reasons solely attributable to Nodal Agency, </w:t>
      </w:r>
      <w:r w:rsidRPr="00E42B1E">
        <w:rPr>
          <w:rFonts w:ascii="Times New Roman" w:hAnsi="Times New Roman"/>
        </w:rPr>
        <w:t xml:space="preserve">the TSP is in material breach of any of its obligations under this Agreement and such material breach is not rectified by the TSP within thirty (30) days of receipt of notice in this regard from the </w:t>
      </w:r>
      <w:r w:rsidR="00213236" w:rsidRPr="00E42B1E">
        <w:rPr>
          <w:rFonts w:ascii="Times New Roman" w:hAnsi="Times New Roman"/>
        </w:rPr>
        <w:t>Nodal Agency</w:t>
      </w:r>
      <w:bookmarkEnd w:id="211"/>
      <w:r w:rsidRPr="00E42B1E">
        <w:rPr>
          <w:rFonts w:ascii="Times New Roman" w:hAnsi="Times New Roman"/>
        </w:rPr>
        <w:t xml:space="preserve">; or </w:t>
      </w:r>
    </w:p>
    <w:p w14:paraId="1B56E07F" w14:textId="77777777" w:rsidR="00173C14" w:rsidRPr="00E42B1E" w:rsidRDefault="00173C14" w:rsidP="00173C14">
      <w:pPr>
        <w:numPr>
          <w:ilvl w:val="0"/>
          <w:numId w:val="26"/>
        </w:numPr>
        <w:spacing w:line="276" w:lineRule="auto"/>
        <w:jc w:val="both"/>
        <w:rPr>
          <w:rFonts w:ascii="Times New Roman" w:hAnsi="Times New Roman"/>
        </w:rPr>
      </w:pPr>
      <w:r w:rsidRPr="00E42B1E">
        <w:rPr>
          <w:rFonts w:ascii="Times New Roman" w:hAnsi="Times New Roman"/>
        </w:rPr>
        <w:t>the TSP fails to take the possession of the land required for location specific substations, switching stations or HVDC terminal or inverter stations and / or fails to pay the requisite price to the parties and / or any State Government authority from whom the land is acquired, within twelve (12) months from the Effective Date.</w:t>
      </w:r>
    </w:p>
    <w:p w14:paraId="760C372E" w14:textId="77777777" w:rsidR="00C0377A" w:rsidRPr="00E42B1E" w:rsidRDefault="00C0377A" w:rsidP="00134E07">
      <w:pPr>
        <w:pStyle w:val="Heading2"/>
        <w:spacing w:line="276" w:lineRule="auto"/>
        <w:jc w:val="both"/>
        <w:rPr>
          <w:rFonts w:ascii="Times New Roman" w:hAnsi="Times New Roman"/>
          <w:u w:val="single"/>
        </w:rPr>
      </w:pPr>
      <w:bookmarkStart w:id="212" w:name="_Ref170034852"/>
      <w:r w:rsidRPr="00E42B1E">
        <w:rPr>
          <w:rFonts w:ascii="Times New Roman" w:hAnsi="Times New Roman"/>
          <w:u w:val="single"/>
        </w:rPr>
        <w:t>Termination Procedure for TSP Event of Default</w:t>
      </w:r>
      <w:bookmarkEnd w:id="212"/>
    </w:p>
    <w:p w14:paraId="4DADDA4B" w14:textId="4666D8B0" w:rsidR="00C0377A" w:rsidRPr="00E42B1E" w:rsidRDefault="00C0377A" w:rsidP="001568DA">
      <w:pPr>
        <w:numPr>
          <w:ilvl w:val="0"/>
          <w:numId w:val="12"/>
        </w:numPr>
        <w:tabs>
          <w:tab w:val="clear" w:pos="2160"/>
          <w:tab w:val="num" w:pos="1710"/>
        </w:tabs>
        <w:spacing w:line="276" w:lineRule="auto"/>
        <w:ind w:left="1710"/>
        <w:jc w:val="both"/>
        <w:rPr>
          <w:rFonts w:ascii="Times New Roman" w:hAnsi="Times New Roman"/>
        </w:rPr>
      </w:pPr>
      <w:r w:rsidRPr="00E42B1E">
        <w:rPr>
          <w:rFonts w:ascii="Times New Roman" w:hAnsi="Times New Roman"/>
        </w:rPr>
        <w:t xml:space="preserve">Upon the occurrence and continuance of any TSP’s Event of Default under Article </w:t>
      </w:r>
      <w:r w:rsidRPr="00E42B1E">
        <w:rPr>
          <w:rFonts w:ascii="Times New Roman" w:hAnsi="Times New Roman"/>
        </w:rPr>
        <w:fldChar w:fldCharType="begin"/>
      </w:r>
      <w:r w:rsidRPr="00E42B1E">
        <w:rPr>
          <w:rFonts w:ascii="Times New Roman" w:hAnsi="Times New Roman"/>
        </w:rPr>
        <w:instrText xml:space="preserve"> REF _Ref170553687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13.1</w:t>
      </w:r>
      <w:r w:rsidRPr="00E42B1E">
        <w:rPr>
          <w:rFonts w:ascii="Times New Roman" w:hAnsi="Times New Roman"/>
        </w:rPr>
        <w:fldChar w:fldCharType="end"/>
      </w:r>
      <w:r w:rsidRPr="00E42B1E">
        <w:rPr>
          <w:rFonts w:ascii="Times New Roman" w:hAnsi="Times New Roman"/>
        </w:rPr>
        <w:t xml:space="preserve"> the </w:t>
      </w:r>
      <w:r w:rsidR="00213236" w:rsidRPr="00E42B1E">
        <w:rPr>
          <w:rFonts w:ascii="Times New Roman" w:hAnsi="Times New Roman"/>
        </w:rPr>
        <w:t>Nodal Agency</w:t>
      </w:r>
      <w:r w:rsidRPr="00E42B1E">
        <w:rPr>
          <w:rFonts w:ascii="Times New Roman" w:hAnsi="Times New Roman"/>
        </w:rPr>
        <w:t xml:space="preserve"> may serve notice on the TSP, with a copy to the </w:t>
      </w:r>
      <w:r w:rsidR="00F42E01" w:rsidRPr="00E42B1E">
        <w:rPr>
          <w:rFonts w:ascii="Times New Roman" w:hAnsi="Times New Roman"/>
        </w:rPr>
        <w:t xml:space="preserve">CEA </w:t>
      </w:r>
      <w:r w:rsidRPr="00E42B1E">
        <w:rPr>
          <w:rFonts w:ascii="Times New Roman" w:hAnsi="Times New Roman"/>
        </w:rPr>
        <w:t>and the Lenders’ Representative, of their intention to terminate this Agreement (a "</w:t>
      </w:r>
      <w:r w:rsidR="003101BE" w:rsidRPr="00E42B1E">
        <w:rPr>
          <w:rFonts w:ascii="Times New Roman" w:hAnsi="Times New Roman"/>
        </w:rPr>
        <w:t>Nodal Agency</w:t>
      </w:r>
      <w:r w:rsidRPr="00E42B1E">
        <w:rPr>
          <w:rFonts w:ascii="Times New Roman" w:hAnsi="Times New Roman"/>
        </w:rPr>
        <w:t xml:space="preserve">’s Preliminary Termination Notice"), which shall specify in reasonable detail, the circumstances giving rise to such </w:t>
      </w:r>
      <w:r w:rsidR="003101BE" w:rsidRPr="00E42B1E">
        <w:rPr>
          <w:rFonts w:ascii="Times New Roman" w:hAnsi="Times New Roman"/>
        </w:rPr>
        <w:t>Nodal Agency</w:t>
      </w:r>
      <w:r w:rsidRPr="00E42B1E">
        <w:rPr>
          <w:rFonts w:ascii="Times New Roman" w:hAnsi="Times New Roman"/>
        </w:rPr>
        <w:t xml:space="preserve">’s Preliminary Termination Notice. </w:t>
      </w:r>
    </w:p>
    <w:p w14:paraId="219C4F62" w14:textId="77777777" w:rsidR="00C0377A" w:rsidRPr="00E42B1E" w:rsidRDefault="00C0377A" w:rsidP="001568DA">
      <w:pPr>
        <w:numPr>
          <w:ilvl w:val="0"/>
          <w:numId w:val="12"/>
        </w:numPr>
        <w:tabs>
          <w:tab w:val="clear" w:pos="2160"/>
          <w:tab w:val="num" w:pos="1710"/>
        </w:tabs>
        <w:spacing w:line="276" w:lineRule="auto"/>
        <w:ind w:left="1710"/>
        <w:jc w:val="both"/>
        <w:rPr>
          <w:rFonts w:ascii="Times New Roman" w:hAnsi="Times New Roman"/>
        </w:rPr>
      </w:pPr>
      <w:r w:rsidRPr="00E42B1E">
        <w:rPr>
          <w:rFonts w:ascii="Times New Roman" w:hAnsi="Times New Roman"/>
        </w:rPr>
        <w:t xml:space="preserve">Following the issue of a </w:t>
      </w:r>
      <w:r w:rsidR="003101BE" w:rsidRPr="00E42B1E">
        <w:rPr>
          <w:rFonts w:ascii="Times New Roman" w:hAnsi="Times New Roman"/>
        </w:rPr>
        <w:t>Nodal Agency</w:t>
      </w:r>
      <w:r w:rsidRPr="00E42B1E">
        <w:rPr>
          <w:rFonts w:ascii="Times New Roman" w:hAnsi="Times New Roman"/>
        </w:rPr>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049E17CE" w14:textId="77777777" w:rsidR="00C0377A" w:rsidRPr="00E42B1E" w:rsidRDefault="00C0377A" w:rsidP="001568DA">
      <w:pPr>
        <w:numPr>
          <w:ilvl w:val="0"/>
          <w:numId w:val="12"/>
        </w:numPr>
        <w:tabs>
          <w:tab w:val="clear" w:pos="2160"/>
          <w:tab w:val="num" w:pos="1710"/>
        </w:tabs>
        <w:spacing w:line="276" w:lineRule="auto"/>
        <w:ind w:left="1710"/>
        <w:jc w:val="both"/>
        <w:rPr>
          <w:rFonts w:ascii="Times New Roman" w:hAnsi="Times New Roman"/>
        </w:rPr>
      </w:pPr>
      <w:r w:rsidRPr="00E42B1E">
        <w:rPr>
          <w:rFonts w:ascii="Times New Roman" w:hAnsi="Times New Roman"/>
        </w:rPr>
        <w:t>During the Consultation Period, the Parties shall, save as otherwise provided in this Agreement, continue to perform their respective obligations</w:t>
      </w:r>
      <w:r w:rsidR="00C13E78" w:rsidRPr="00E42B1E">
        <w:rPr>
          <w:rFonts w:ascii="Times New Roman" w:hAnsi="Times New Roman"/>
        </w:rPr>
        <w:t>/ roles</w:t>
      </w:r>
      <w:r w:rsidRPr="00E42B1E">
        <w:rPr>
          <w:rFonts w:ascii="Times New Roman" w:hAnsi="Times New Roman"/>
        </w:rPr>
        <w:t xml:space="preserve"> under this Agreement, and the TSP shall not remove any material, equipment or any part of the Project, without prior consent of the </w:t>
      </w:r>
      <w:r w:rsidR="003101BE" w:rsidRPr="00E42B1E">
        <w:rPr>
          <w:rFonts w:ascii="Times New Roman" w:hAnsi="Times New Roman"/>
        </w:rPr>
        <w:t>Nodal Agency</w:t>
      </w:r>
      <w:r w:rsidRPr="00E42B1E">
        <w:rPr>
          <w:rFonts w:ascii="Times New Roman" w:hAnsi="Times New Roman"/>
        </w:rPr>
        <w:t>.</w:t>
      </w:r>
    </w:p>
    <w:p w14:paraId="4003EBF7" w14:textId="77777777" w:rsidR="002561D4" w:rsidRPr="00E42B1E" w:rsidRDefault="00342FBA" w:rsidP="002E17E1">
      <w:pPr>
        <w:tabs>
          <w:tab w:val="num" w:pos="1710"/>
        </w:tabs>
        <w:spacing w:line="276" w:lineRule="auto"/>
        <w:ind w:left="1710" w:hanging="720"/>
        <w:jc w:val="both"/>
        <w:rPr>
          <w:rFonts w:ascii="Times New Roman" w:hAnsi="Times New Roman"/>
        </w:rPr>
      </w:pPr>
      <w:r w:rsidRPr="00E42B1E">
        <w:rPr>
          <w:rFonts w:ascii="Times New Roman" w:hAnsi="Times New Roman"/>
        </w:rPr>
        <w:tab/>
      </w:r>
      <w:r w:rsidR="002561D4" w:rsidRPr="00E42B1E">
        <w:rPr>
          <w:rFonts w:ascii="Times New Roman" w:hAnsi="Times New Roman"/>
        </w:rPr>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E42B1E">
        <w:rPr>
          <w:rFonts w:ascii="Times New Roman" w:hAnsi="Times New Roman"/>
        </w:rPr>
        <w:t xml:space="preserve">this Agreement may be terminated by the Nodal Agency by giving </w:t>
      </w:r>
      <w:r w:rsidR="004B2FF4" w:rsidRPr="00E42B1E">
        <w:rPr>
          <w:rFonts w:ascii="Times New Roman" w:hAnsi="Times New Roman"/>
        </w:rPr>
        <w:t>a Termination Notice to the TSP, in writing, of at least seven (7) days</w:t>
      </w:r>
      <w:r w:rsidR="005D05FE" w:rsidRPr="00E42B1E">
        <w:rPr>
          <w:rFonts w:ascii="Times New Roman" w:hAnsi="Times New Roman"/>
        </w:rPr>
        <w:t>, with a copy to CEA and the Lenders’ Representative</w:t>
      </w:r>
      <w:r w:rsidR="00830786" w:rsidRPr="00E42B1E">
        <w:rPr>
          <w:rFonts w:ascii="Times New Roman" w:hAnsi="Times New Roman"/>
        </w:rPr>
        <w:t xml:space="preserve"> </w:t>
      </w:r>
      <w:bookmarkStart w:id="213" w:name="_Hlk72405613"/>
      <w:r w:rsidR="00830786" w:rsidRPr="00E42B1E">
        <w:rPr>
          <w:rFonts w:ascii="Times New Roman" w:hAnsi="Times New Roman"/>
        </w:rPr>
        <w:t>in order</w:t>
      </w:r>
      <w:r w:rsidR="005D05FE" w:rsidRPr="00E42B1E">
        <w:rPr>
          <w:rFonts w:ascii="Times New Roman" w:hAnsi="Times New Roman"/>
        </w:rPr>
        <w:t xml:space="preserve"> </w:t>
      </w:r>
      <w:r w:rsidR="002561D4" w:rsidRPr="00E42B1E">
        <w:rPr>
          <w:rFonts w:ascii="Times New Roman" w:hAnsi="Times New Roman"/>
        </w:rPr>
        <w:t xml:space="preserve">to enable </w:t>
      </w:r>
      <w:r w:rsidR="00830786" w:rsidRPr="00E42B1E">
        <w:rPr>
          <w:rFonts w:ascii="Times New Roman" w:hAnsi="Times New Roman"/>
        </w:rPr>
        <w:t xml:space="preserve">the Lenders </w:t>
      </w:r>
      <w:r w:rsidR="002561D4" w:rsidRPr="00E42B1E">
        <w:rPr>
          <w:rFonts w:ascii="Times New Roman" w:hAnsi="Times New Roman"/>
        </w:rPr>
        <w:t>to exercise right of substitution in accordance with Article 15.3 of this Agreement</w:t>
      </w:r>
      <w:bookmarkEnd w:id="213"/>
      <w:r w:rsidR="009F0C66" w:rsidRPr="00E42B1E">
        <w:rPr>
          <w:rFonts w:ascii="Times New Roman" w:hAnsi="Times New Roman"/>
        </w:rPr>
        <w:t>.</w:t>
      </w:r>
      <w:r w:rsidR="002561D4" w:rsidRPr="00E42B1E">
        <w:rPr>
          <w:rFonts w:ascii="Times New Roman" w:hAnsi="Times New Roman"/>
        </w:rPr>
        <w:t xml:space="preserve"> </w:t>
      </w:r>
    </w:p>
    <w:p w14:paraId="71802A0F" w14:textId="77777777" w:rsidR="008847D3" w:rsidRPr="00E42B1E" w:rsidRDefault="008847D3" w:rsidP="002E17E1">
      <w:pPr>
        <w:tabs>
          <w:tab w:val="num" w:pos="1710"/>
        </w:tabs>
        <w:spacing w:line="276" w:lineRule="auto"/>
        <w:ind w:left="1710" w:hanging="720"/>
        <w:jc w:val="both"/>
        <w:rPr>
          <w:rFonts w:ascii="Times New Roman" w:hAnsi="Times New Roman"/>
        </w:rPr>
      </w:pPr>
      <w:r w:rsidRPr="00E42B1E">
        <w:rPr>
          <w:rFonts w:ascii="Times New Roman" w:hAnsi="Times New Roman"/>
        </w:rPr>
        <w:tab/>
        <w:t xml:space="preserve">Further, the Nodal Agency </w:t>
      </w:r>
      <w:r w:rsidR="00BE3C08" w:rsidRPr="00E42B1E">
        <w:rPr>
          <w:rFonts w:ascii="Times New Roman" w:hAnsi="Times New Roman"/>
        </w:rPr>
        <w:t>may</w:t>
      </w:r>
      <w:r w:rsidRPr="00E42B1E">
        <w:rPr>
          <w:rFonts w:ascii="Times New Roman" w:hAnsi="Times New Roman"/>
        </w:rPr>
        <w:t xml:space="preserve"> also </w:t>
      </w:r>
      <w:r w:rsidR="00A11988" w:rsidRPr="00E42B1E">
        <w:rPr>
          <w:rFonts w:ascii="Times New Roman" w:hAnsi="Times New Roman"/>
        </w:rPr>
        <w:t xml:space="preserve">initiate proceedings to blacklist the </w:t>
      </w:r>
      <w:r w:rsidRPr="00E42B1E">
        <w:rPr>
          <w:rFonts w:ascii="Times New Roman" w:hAnsi="Times New Roman"/>
        </w:rPr>
        <w:t xml:space="preserve">TSP &amp; its Affiliates </w:t>
      </w:r>
      <w:r w:rsidR="00F2068E" w:rsidRPr="00E42B1E">
        <w:rPr>
          <w:rFonts w:ascii="Times New Roman" w:hAnsi="Times New Roman"/>
        </w:rPr>
        <w:t xml:space="preserve">from participation in </w:t>
      </w:r>
      <w:r w:rsidR="00797327" w:rsidRPr="00E42B1E">
        <w:rPr>
          <w:rFonts w:ascii="Times New Roman" w:hAnsi="Times New Roman"/>
        </w:rPr>
        <w:t xml:space="preserve">any </w:t>
      </w:r>
      <w:r w:rsidR="00F2068E" w:rsidRPr="00E42B1E">
        <w:rPr>
          <w:rFonts w:ascii="Times New Roman" w:hAnsi="Times New Roman"/>
        </w:rPr>
        <w:t>RFP issued by BPC</w:t>
      </w:r>
      <w:r w:rsidR="00E272B1" w:rsidRPr="00E42B1E">
        <w:rPr>
          <w:rFonts w:ascii="Times New Roman" w:hAnsi="Times New Roman"/>
        </w:rPr>
        <w:t>s</w:t>
      </w:r>
      <w:r w:rsidR="00F2068E" w:rsidRPr="00E42B1E">
        <w:rPr>
          <w:rFonts w:ascii="Times New Roman" w:hAnsi="Times New Roman"/>
        </w:rPr>
        <w:t xml:space="preserve"> </w:t>
      </w:r>
      <w:r w:rsidR="009A6119" w:rsidRPr="00E42B1E">
        <w:rPr>
          <w:rFonts w:ascii="Times New Roman" w:hAnsi="Times New Roman"/>
        </w:rPr>
        <w:t>for a period of 5 years</w:t>
      </w:r>
      <w:r w:rsidR="000B0647" w:rsidRPr="00E42B1E">
        <w:rPr>
          <w:rFonts w:ascii="Times New Roman" w:hAnsi="Times New Roman"/>
        </w:rPr>
        <w:t>.</w:t>
      </w:r>
      <w:r w:rsidR="00113892" w:rsidRPr="00E42B1E">
        <w:rPr>
          <w:rFonts w:ascii="Times New Roman" w:hAnsi="Times New Roman"/>
        </w:rPr>
        <w:t xml:space="preserve"> </w:t>
      </w:r>
    </w:p>
    <w:p w14:paraId="5CDA7EA7" w14:textId="77777777" w:rsidR="00C0377A" w:rsidRPr="00E42B1E" w:rsidRDefault="00C0377A" w:rsidP="00134E07">
      <w:pPr>
        <w:pStyle w:val="Heading2"/>
        <w:spacing w:line="276" w:lineRule="auto"/>
        <w:jc w:val="both"/>
        <w:rPr>
          <w:rFonts w:ascii="Times New Roman" w:hAnsi="Times New Roman"/>
          <w:u w:val="single"/>
        </w:rPr>
      </w:pPr>
      <w:bookmarkStart w:id="214" w:name="_Ref170673346"/>
      <w:bookmarkStart w:id="215" w:name="_Ref335321260"/>
      <w:r w:rsidRPr="00E42B1E">
        <w:rPr>
          <w:rFonts w:ascii="Times New Roman" w:hAnsi="Times New Roman"/>
          <w:u w:val="single"/>
        </w:rPr>
        <w:lastRenderedPageBreak/>
        <w:t xml:space="preserve">Procedure for </w:t>
      </w:r>
      <w:r w:rsidR="003101BE" w:rsidRPr="00E42B1E">
        <w:rPr>
          <w:rFonts w:ascii="Times New Roman" w:hAnsi="Times New Roman"/>
          <w:u w:val="single"/>
        </w:rPr>
        <w:t>Nodal Agency</w:t>
      </w:r>
      <w:r w:rsidR="00220691" w:rsidRPr="00E42B1E">
        <w:rPr>
          <w:rFonts w:ascii="Times New Roman" w:hAnsi="Times New Roman"/>
          <w:u w:val="single"/>
        </w:rPr>
        <w:t>’</w:t>
      </w:r>
      <w:r w:rsidRPr="00E42B1E">
        <w:rPr>
          <w:rFonts w:ascii="Times New Roman" w:hAnsi="Times New Roman"/>
          <w:u w:val="single"/>
        </w:rPr>
        <w:t xml:space="preserve">s </w:t>
      </w:r>
      <w:bookmarkEnd w:id="214"/>
      <w:r w:rsidR="00697020" w:rsidRPr="00E42B1E">
        <w:rPr>
          <w:rFonts w:ascii="Times New Roman" w:hAnsi="Times New Roman"/>
          <w:u w:val="single"/>
        </w:rPr>
        <w:t>non-fulfilment</w:t>
      </w:r>
      <w:r w:rsidR="00C4157C" w:rsidRPr="00E42B1E">
        <w:rPr>
          <w:rFonts w:ascii="Times New Roman" w:hAnsi="Times New Roman"/>
          <w:u w:val="single"/>
        </w:rPr>
        <w:t xml:space="preserve"> of </w:t>
      </w:r>
      <w:bookmarkEnd w:id="215"/>
      <w:r w:rsidR="004D750A" w:rsidRPr="00E42B1E">
        <w:rPr>
          <w:rFonts w:ascii="Times New Roman" w:hAnsi="Times New Roman"/>
          <w:u w:val="single"/>
        </w:rPr>
        <w:t>Role</w:t>
      </w:r>
    </w:p>
    <w:p w14:paraId="4539BA96" w14:textId="27AA9802" w:rsidR="00C0377A" w:rsidRPr="00E42B1E" w:rsidRDefault="00C0377A" w:rsidP="001568DA">
      <w:pPr>
        <w:numPr>
          <w:ilvl w:val="0"/>
          <w:numId w:val="10"/>
        </w:numPr>
        <w:tabs>
          <w:tab w:val="clear" w:pos="2160"/>
          <w:tab w:val="num" w:pos="1800"/>
        </w:tabs>
        <w:spacing w:line="276" w:lineRule="auto"/>
        <w:ind w:left="1800" w:hanging="810"/>
        <w:jc w:val="both"/>
        <w:rPr>
          <w:rFonts w:ascii="Times New Roman" w:hAnsi="Times New Roman"/>
        </w:rPr>
      </w:pPr>
      <w:r w:rsidRPr="00E42B1E">
        <w:rPr>
          <w:rFonts w:ascii="Times New Roman" w:hAnsi="Times New Roman"/>
        </w:rPr>
        <w:t xml:space="preserve">Upon the </w:t>
      </w:r>
      <w:r w:rsidR="003101BE" w:rsidRPr="00E42B1E">
        <w:rPr>
          <w:rFonts w:ascii="Times New Roman" w:hAnsi="Times New Roman"/>
        </w:rPr>
        <w:t>Nodal Agency</w:t>
      </w:r>
      <w:r w:rsidR="00C4157C" w:rsidRPr="00E42B1E">
        <w:rPr>
          <w:rFonts w:ascii="Times New Roman" w:hAnsi="Times New Roman"/>
        </w:rPr>
        <w:t xml:space="preserve"> </w:t>
      </w:r>
      <w:r w:rsidR="00697020" w:rsidRPr="00E42B1E">
        <w:rPr>
          <w:rFonts w:ascii="Times New Roman" w:hAnsi="Times New Roman"/>
        </w:rPr>
        <w:t xml:space="preserve">not being able to fulfil </w:t>
      </w:r>
      <w:r w:rsidR="00C4157C" w:rsidRPr="00E42B1E">
        <w:rPr>
          <w:rFonts w:ascii="Times New Roman" w:hAnsi="Times New Roman"/>
        </w:rPr>
        <w:t>it</w:t>
      </w:r>
      <w:r w:rsidR="00E86E06" w:rsidRPr="00E42B1E">
        <w:rPr>
          <w:rFonts w:ascii="Times New Roman" w:hAnsi="Times New Roman"/>
        </w:rPr>
        <w:t>s</w:t>
      </w:r>
      <w:r w:rsidRPr="00E42B1E">
        <w:rPr>
          <w:rFonts w:ascii="Times New Roman" w:hAnsi="Times New Roman"/>
        </w:rPr>
        <w:t xml:space="preserve"> </w:t>
      </w:r>
      <w:r w:rsidR="00294CCF" w:rsidRPr="00E42B1E">
        <w:rPr>
          <w:rFonts w:ascii="Times New Roman" w:hAnsi="Times New Roman"/>
        </w:rPr>
        <w:t xml:space="preserve">role </w:t>
      </w:r>
      <w:r w:rsidRPr="00E42B1E">
        <w:rPr>
          <w:rFonts w:ascii="Times New Roman" w:hAnsi="Times New Roman"/>
        </w:rPr>
        <w:t xml:space="preserve">under Article </w:t>
      </w:r>
      <w:r w:rsidR="00C4157C" w:rsidRPr="00E42B1E">
        <w:rPr>
          <w:rFonts w:ascii="Times New Roman" w:hAnsi="Times New Roman"/>
        </w:rPr>
        <w:fldChar w:fldCharType="begin"/>
      </w:r>
      <w:r w:rsidR="00C4157C" w:rsidRPr="00E42B1E">
        <w:rPr>
          <w:rFonts w:ascii="Times New Roman" w:hAnsi="Times New Roman"/>
        </w:rPr>
        <w:instrText xml:space="preserve"> REF _Ref192485723 \r \h </w:instrText>
      </w:r>
      <w:r w:rsidR="0060025F" w:rsidRPr="00E42B1E">
        <w:rPr>
          <w:rFonts w:ascii="Times New Roman" w:hAnsi="Times New Roman"/>
        </w:rPr>
        <w:instrText xml:space="preserve"> \* MERGEFORMAT </w:instrText>
      </w:r>
      <w:r w:rsidR="00C4157C" w:rsidRPr="00E42B1E">
        <w:rPr>
          <w:rFonts w:ascii="Times New Roman" w:hAnsi="Times New Roman"/>
        </w:rPr>
      </w:r>
      <w:r w:rsidR="00C4157C" w:rsidRPr="00E42B1E">
        <w:rPr>
          <w:rFonts w:ascii="Times New Roman" w:hAnsi="Times New Roman"/>
        </w:rPr>
        <w:fldChar w:fldCharType="separate"/>
      </w:r>
      <w:r w:rsidR="003A4424">
        <w:rPr>
          <w:rFonts w:ascii="Times New Roman" w:hAnsi="Times New Roman"/>
        </w:rPr>
        <w:t>4.2</w:t>
      </w:r>
      <w:r w:rsidR="00C4157C" w:rsidRPr="00E42B1E">
        <w:rPr>
          <w:rFonts w:ascii="Times New Roman" w:hAnsi="Times New Roman"/>
        </w:rPr>
        <w:fldChar w:fldCharType="end"/>
      </w:r>
      <w:r w:rsidRPr="00E42B1E">
        <w:rPr>
          <w:rFonts w:ascii="Times New Roman" w:hAnsi="Times New Roman"/>
        </w:rPr>
        <w:t xml:space="preserve">, the TSP may serve notice on </w:t>
      </w:r>
      <w:r w:rsidR="00E86E06" w:rsidRPr="00E42B1E">
        <w:rPr>
          <w:rFonts w:ascii="Times New Roman" w:hAnsi="Times New Roman"/>
        </w:rPr>
        <w:t xml:space="preserve">the </w:t>
      </w:r>
      <w:r w:rsidR="003101BE" w:rsidRPr="00E42B1E">
        <w:rPr>
          <w:rFonts w:ascii="Times New Roman" w:hAnsi="Times New Roman"/>
        </w:rPr>
        <w:t>Nodal Agency</w:t>
      </w:r>
      <w:r w:rsidRPr="00E42B1E">
        <w:rPr>
          <w:rFonts w:ascii="Times New Roman" w:hAnsi="Times New Roman"/>
        </w:rPr>
        <w:t xml:space="preserve">, with a copy to </w:t>
      </w:r>
      <w:r w:rsidR="00A350ED" w:rsidRPr="00E42B1E">
        <w:rPr>
          <w:rFonts w:ascii="Times New Roman" w:hAnsi="Times New Roman"/>
        </w:rPr>
        <w:t>CEA</w:t>
      </w:r>
      <w:r w:rsidRPr="00E42B1E">
        <w:rPr>
          <w:rFonts w:ascii="Times New Roman" w:hAnsi="Times New Roman"/>
        </w:rPr>
        <w:t xml:space="preserve"> and the Lenders’ Representative (a "TSP’s Preliminary Notice"), which notice shall specify in reasonable detail the circumstances giving rise to such </w:t>
      </w:r>
      <w:r w:rsidR="00697020" w:rsidRPr="00E42B1E">
        <w:rPr>
          <w:rFonts w:ascii="Times New Roman" w:hAnsi="Times New Roman"/>
        </w:rPr>
        <w:t xml:space="preserve">non-fulfilment </w:t>
      </w:r>
      <w:r w:rsidR="00707B65" w:rsidRPr="00E42B1E">
        <w:rPr>
          <w:rFonts w:ascii="Times New Roman" w:hAnsi="Times New Roman"/>
        </w:rPr>
        <w:t xml:space="preserve">of </w:t>
      </w:r>
      <w:r w:rsidR="005A3CC0" w:rsidRPr="00E42B1E">
        <w:rPr>
          <w:rFonts w:ascii="Times New Roman" w:hAnsi="Times New Roman"/>
        </w:rPr>
        <w:t xml:space="preserve">role </w:t>
      </w:r>
      <w:r w:rsidR="00707B65" w:rsidRPr="00E42B1E">
        <w:rPr>
          <w:rFonts w:ascii="Times New Roman" w:hAnsi="Times New Roman"/>
        </w:rPr>
        <w:t xml:space="preserve">by the </w:t>
      </w:r>
      <w:r w:rsidR="003101BE" w:rsidRPr="00E42B1E">
        <w:rPr>
          <w:rFonts w:ascii="Times New Roman" w:hAnsi="Times New Roman"/>
        </w:rPr>
        <w:t>Nodal Agency</w:t>
      </w:r>
      <w:r w:rsidRPr="00E42B1E">
        <w:rPr>
          <w:rFonts w:ascii="Times New Roman" w:hAnsi="Times New Roman"/>
        </w:rPr>
        <w:t xml:space="preserve">. </w:t>
      </w:r>
    </w:p>
    <w:p w14:paraId="52B7F83D" w14:textId="77777777" w:rsidR="00C0377A" w:rsidRPr="00E42B1E" w:rsidRDefault="00C0377A" w:rsidP="001568DA">
      <w:pPr>
        <w:numPr>
          <w:ilvl w:val="0"/>
          <w:numId w:val="10"/>
        </w:numPr>
        <w:tabs>
          <w:tab w:val="clear" w:pos="2160"/>
          <w:tab w:val="num" w:pos="1800"/>
        </w:tabs>
        <w:spacing w:line="276" w:lineRule="auto"/>
        <w:ind w:left="1800" w:hanging="810"/>
        <w:jc w:val="both"/>
        <w:rPr>
          <w:rFonts w:ascii="Times New Roman" w:hAnsi="Times New Roman"/>
        </w:rPr>
      </w:pPr>
      <w:r w:rsidRPr="00E42B1E">
        <w:rPr>
          <w:rFonts w:ascii="Times New Roman" w:hAnsi="Times New Roman"/>
        </w:rPr>
        <w:t xml:space="preserve">Following the issue of a TSP’s Preliminary Notice, the Consultation Period shall apply. </w:t>
      </w:r>
    </w:p>
    <w:p w14:paraId="76BB1DA4" w14:textId="77777777" w:rsidR="00C0377A" w:rsidRPr="00E42B1E" w:rsidRDefault="00C0377A" w:rsidP="001568DA">
      <w:pPr>
        <w:numPr>
          <w:ilvl w:val="0"/>
          <w:numId w:val="10"/>
        </w:numPr>
        <w:tabs>
          <w:tab w:val="clear" w:pos="2160"/>
          <w:tab w:val="num" w:pos="1800"/>
        </w:tabs>
        <w:spacing w:line="276" w:lineRule="auto"/>
        <w:ind w:left="1800" w:hanging="810"/>
        <w:jc w:val="both"/>
        <w:rPr>
          <w:rFonts w:ascii="Times New Roman" w:hAnsi="Times New Roman"/>
        </w:rPr>
      </w:pPr>
      <w:r w:rsidRPr="00E42B1E">
        <w:rPr>
          <w:rFonts w:ascii="Times New Roman" w:hAnsi="Times New Roman"/>
        </w:rPr>
        <w:t xml:space="preserve">The Consultation Period would be for the Parties to discuss as to what steps shall be taken with a view to mitigate the consequences of the relevant </w:t>
      </w:r>
      <w:r w:rsidR="00697020" w:rsidRPr="00E42B1E">
        <w:rPr>
          <w:rFonts w:ascii="Times New Roman" w:hAnsi="Times New Roman"/>
        </w:rPr>
        <w:t xml:space="preserve">non-fulfilment </w:t>
      </w:r>
      <w:r w:rsidR="00707B65" w:rsidRPr="00E42B1E">
        <w:rPr>
          <w:rFonts w:ascii="Times New Roman" w:hAnsi="Times New Roman"/>
        </w:rPr>
        <w:t xml:space="preserve">of </w:t>
      </w:r>
      <w:r w:rsidR="005A3CC0" w:rsidRPr="00E42B1E">
        <w:rPr>
          <w:rFonts w:ascii="Times New Roman" w:hAnsi="Times New Roman"/>
        </w:rPr>
        <w:t xml:space="preserve">role </w:t>
      </w:r>
      <w:r w:rsidR="00707B65" w:rsidRPr="00E42B1E">
        <w:rPr>
          <w:rFonts w:ascii="Times New Roman" w:hAnsi="Times New Roman"/>
        </w:rPr>
        <w:t xml:space="preserve">by the </w:t>
      </w:r>
      <w:r w:rsidR="003101BE" w:rsidRPr="00E42B1E">
        <w:rPr>
          <w:rFonts w:ascii="Times New Roman" w:hAnsi="Times New Roman"/>
        </w:rPr>
        <w:t>Nodal Agency</w:t>
      </w:r>
      <w:r w:rsidR="00156E92" w:rsidRPr="00E42B1E">
        <w:rPr>
          <w:rFonts w:ascii="Times New Roman" w:hAnsi="Times New Roman"/>
        </w:rPr>
        <w:t xml:space="preserve"> including giving time extension to TSP</w:t>
      </w:r>
      <w:r w:rsidR="00707B65" w:rsidRPr="00E42B1E">
        <w:rPr>
          <w:rFonts w:ascii="Times New Roman" w:hAnsi="Times New Roman"/>
        </w:rPr>
        <w:t xml:space="preserve">, </w:t>
      </w:r>
      <w:r w:rsidRPr="00E42B1E">
        <w:rPr>
          <w:rFonts w:ascii="Times New Roman" w:hAnsi="Times New Roman"/>
        </w:rPr>
        <w:t xml:space="preserve">having regard to all the circumstances. </w:t>
      </w:r>
    </w:p>
    <w:p w14:paraId="036D027C" w14:textId="77777777" w:rsidR="003444D2" w:rsidRPr="00E42B1E" w:rsidRDefault="00C0377A" w:rsidP="001568DA">
      <w:pPr>
        <w:numPr>
          <w:ilvl w:val="0"/>
          <w:numId w:val="10"/>
        </w:numPr>
        <w:tabs>
          <w:tab w:val="clear" w:pos="2160"/>
          <w:tab w:val="num" w:pos="1800"/>
        </w:tabs>
        <w:spacing w:line="276" w:lineRule="auto"/>
        <w:ind w:left="1800" w:hanging="810"/>
        <w:jc w:val="both"/>
        <w:rPr>
          <w:rFonts w:ascii="Times New Roman" w:hAnsi="Times New Roman"/>
        </w:rPr>
      </w:pPr>
      <w:r w:rsidRPr="00E42B1E">
        <w:rPr>
          <w:rFonts w:ascii="Times New Roman" w:hAnsi="Times New Roman"/>
        </w:rPr>
        <w:t>During the Consultation Period, both Parties shall, save as otherwise provided in this Agreement, continue to perform their respective obligations</w:t>
      </w:r>
      <w:r w:rsidR="005A3CC0" w:rsidRPr="00E42B1E">
        <w:rPr>
          <w:rFonts w:ascii="Times New Roman" w:hAnsi="Times New Roman"/>
        </w:rPr>
        <w:t>/ roles</w:t>
      </w:r>
      <w:r w:rsidRPr="00E42B1E">
        <w:rPr>
          <w:rFonts w:ascii="Times New Roman" w:hAnsi="Times New Roman"/>
        </w:rPr>
        <w:t xml:space="preserve"> under this Agreement</w:t>
      </w:r>
      <w:r w:rsidR="003444D2" w:rsidRPr="00E42B1E">
        <w:rPr>
          <w:rFonts w:ascii="Times New Roman" w:hAnsi="Times New Roman"/>
        </w:rPr>
        <w:t>.</w:t>
      </w:r>
    </w:p>
    <w:p w14:paraId="080503BA" w14:textId="77777777" w:rsidR="00C0377A" w:rsidRPr="00E42B1E" w:rsidRDefault="00C0377A" w:rsidP="00134E07">
      <w:pPr>
        <w:pStyle w:val="Heading2"/>
        <w:spacing w:line="276" w:lineRule="auto"/>
        <w:jc w:val="both"/>
        <w:rPr>
          <w:rFonts w:ascii="Times New Roman" w:hAnsi="Times New Roman"/>
        </w:rPr>
      </w:pPr>
      <w:bookmarkStart w:id="216" w:name="_Ref192500118"/>
      <w:bookmarkStart w:id="217" w:name="_Ref169580854"/>
      <w:r w:rsidRPr="00E42B1E">
        <w:rPr>
          <w:rFonts w:ascii="Times New Roman" w:hAnsi="Times New Roman"/>
        </w:rPr>
        <w:t>Termination due to Force Majeure</w:t>
      </w:r>
      <w:bookmarkEnd w:id="216"/>
    </w:p>
    <w:p w14:paraId="436C9E48" w14:textId="68EC6FD2"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In case the Parties could not reach an agreement pursuant to Article</w:t>
      </w:r>
      <w:r w:rsidR="00A243B5" w:rsidRPr="00E42B1E">
        <w:rPr>
          <w:rFonts w:ascii="Times New Roman" w:hAnsi="Times New Roman"/>
          <w:sz w:val="24"/>
        </w:rPr>
        <w:t xml:space="preserve">s </w:t>
      </w:r>
      <w:r w:rsidR="00A243B5" w:rsidRPr="00E42B1E">
        <w:rPr>
          <w:rFonts w:ascii="Times New Roman" w:hAnsi="Times New Roman"/>
          <w:sz w:val="24"/>
        </w:rPr>
        <w:fldChar w:fldCharType="begin"/>
      </w:r>
      <w:r w:rsidR="00A243B5" w:rsidRPr="00E42B1E">
        <w:rPr>
          <w:rFonts w:ascii="Times New Roman" w:hAnsi="Times New Roman"/>
          <w:sz w:val="24"/>
        </w:rPr>
        <w:instrText xml:space="preserve"> REF _Ref170624026 \r \h  \* MERGEFORMAT </w:instrText>
      </w:r>
      <w:r w:rsidR="00A243B5" w:rsidRPr="00E42B1E">
        <w:rPr>
          <w:rFonts w:ascii="Times New Roman" w:hAnsi="Times New Roman"/>
          <w:sz w:val="24"/>
        </w:rPr>
      </w:r>
      <w:r w:rsidR="00A243B5" w:rsidRPr="00E42B1E">
        <w:rPr>
          <w:rFonts w:ascii="Times New Roman" w:hAnsi="Times New Roman"/>
          <w:sz w:val="24"/>
        </w:rPr>
        <w:fldChar w:fldCharType="separate"/>
      </w:r>
      <w:r w:rsidR="003A4424">
        <w:rPr>
          <w:rFonts w:ascii="Times New Roman" w:hAnsi="Times New Roman"/>
          <w:sz w:val="24"/>
        </w:rPr>
        <w:t>3.3.4</w:t>
      </w:r>
      <w:r w:rsidR="00A243B5" w:rsidRPr="00E42B1E">
        <w:rPr>
          <w:rFonts w:ascii="Times New Roman" w:hAnsi="Times New Roman"/>
          <w:sz w:val="24"/>
        </w:rPr>
        <w:fldChar w:fldCharType="end"/>
      </w:r>
      <w:r w:rsidR="00A243B5" w:rsidRPr="00E42B1E">
        <w:rPr>
          <w:rFonts w:ascii="Times New Roman" w:hAnsi="Times New Roman"/>
          <w:sz w:val="24"/>
        </w:rPr>
        <w:t xml:space="preserve"> and</w:t>
      </w:r>
      <w:r w:rsidRPr="00E42B1E">
        <w:rPr>
          <w:rFonts w:ascii="Times New Roman" w:hAnsi="Times New Roman"/>
          <w:sz w:val="24"/>
        </w:rPr>
        <w:t xml:space="preserve"> </w:t>
      </w:r>
      <w:r w:rsidR="003475FB" w:rsidRPr="00E42B1E">
        <w:rPr>
          <w:rFonts w:ascii="Times New Roman" w:hAnsi="Times New Roman"/>
          <w:sz w:val="24"/>
        </w:rPr>
        <w:t>4.4.2</w:t>
      </w:r>
      <w:r w:rsidRPr="00E42B1E">
        <w:rPr>
          <w:rFonts w:ascii="Times New Roman" w:hAnsi="Times New Roman"/>
          <w:sz w:val="24"/>
        </w:rPr>
        <w:t xml:space="preserve"> of this Agreement and the Force Majeure Event or its effects continue to be present, </w:t>
      </w:r>
      <w:r w:rsidR="00B30F99" w:rsidRPr="00E42B1E">
        <w:rPr>
          <w:rFonts w:ascii="Times New Roman" w:hAnsi="Times New Roman"/>
          <w:sz w:val="24"/>
        </w:rPr>
        <w:t xml:space="preserve">the Nodal Agency </w:t>
      </w:r>
      <w:r w:rsidRPr="00E42B1E">
        <w:rPr>
          <w:rFonts w:ascii="Times New Roman" w:hAnsi="Times New Roman"/>
          <w:sz w:val="24"/>
        </w:rPr>
        <w:t xml:space="preserve">shall have the right to cause termination of the Agreement. In case of such termination, the Contract Performance Guarantee shall be returned to the TSP as per the provisions of Article </w:t>
      </w:r>
      <w:r w:rsidRPr="00E42B1E">
        <w:rPr>
          <w:rFonts w:ascii="Times New Roman" w:hAnsi="Times New Roman"/>
          <w:sz w:val="24"/>
        </w:rPr>
        <w:fldChar w:fldCharType="begin"/>
      </w:r>
      <w:r w:rsidRPr="00E42B1E">
        <w:rPr>
          <w:rFonts w:ascii="Times New Roman" w:hAnsi="Times New Roman"/>
          <w:sz w:val="24"/>
        </w:rPr>
        <w:instrText xml:space="preserve"> REF _Ref191200554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6.5.1</w:t>
      </w:r>
      <w:r w:rsidRPr="00E42B1E">
        <w:rPr>
          <w:rFonts w:ascii="Times New Roman" w:hAnsi="Times New Roman"/>
          <w:sz w:val="24"/>
        </w:rPr>
        <w:fldChar w:fldCharType="end"/>
      </w:r>
      <w:r w:rsidRPr="00E42B1E">
        <w:rPr>
          <w:rFonts w:ascii="Times New Roman" w:hAnsi="Times New Roman"/>
          <w:sz w:val="24"/>
        </w:rPr>
        <w:t>.</w:t>
      </w:r>
    </w:p>
    <w:p w14:paraId="39011456" w14:textId="77777777" w:rsidR="00C0377A" w:rsidRPr="00E42B1E" w:rsidRDefault="00C0377A" w:rsidP="002E17E1">
      <w:pPr>
        <w:pStyle w:val="Heading3"/>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In case of termination of this Agreement, the TSP shall provide to the </w:t>
      </w:r>
      <w:r w:rsidR="003101BE" w:rsidRPr="00E42B1E">
        <w:rPr>
          <w:rFonts w:ascii="Times New Roman" w:hAnsi="Times New Roman"/>
          <w:sz w:val="24"/>
        </w:rPr>
        <w:t>Nodal Agency</w:t>
      </w:r>
      <w:r w:rsidR="00BE72B1" w:rsidRPr="00E42B1E">
        <w:rPr>
          <w:rFonts w:ascii="Times New Roman" w:hAnsi="Times New Roman"/>
          <w:sz w:val="24"/>
        </w:rPr>
        <w:t xml:space="preserve"> </w:t>
      </w:r>
      <w:r w:rsidRPr="00E42B1E">
        <w:rPr>
          <w:rFonts w:ascii="Times New Roman" w:hAnsi="Times New Roman"/>
          <w:sz w:val="24"/>
        </w:rPr>
        <w:t xml:space="preserve">the full names and addresses of its Contractors as well as complete designs, design drawings, manufacturing drawings, material specifications and technical information, as required by the </w:t>
      </w:r>
      <w:r w:rsidR="003101BE" w:rsidRPr="00E42B1E">
        <w:rPr>
          <w:rFonts w:ascii="Times New Roman" w:hAnsi="Times New Roman"/>
          <w:sz w:val="24"/>
        </w:rPr>
        <w:t>Nodal Agency</w:t>
      </w:r>
      <w:r w:rsidRPr="00E42B1E">
        <w:rPr>
          <w:rFonts w:ascii="Times New Roman" w:hAnsi="Times New Roman"/>
          <w:sz w:val="24"/>
        </w:rPr>
        <w:t xml:space="preserve"> within thirty</w:t>
      </w:r>
      <w:r w:rsidR="002F0410" w:rsidRPr="00E42B1E">
        <w:rPr>
          <w:rFonts w:ascii="Times New Roman" w:hAnsi="Times New Roman"/>
          <w:sz w:val="24"/>
        </w:rPr>
        <w:t xml:space="preserve"> (30</w:t>
      </w:r>
      <w:r w:rsidRPr="00E42B1E">
        <w:rPr>
          <w:rFonts w:ascii="Times New Roman" w:hAnsi="Times New Roman"/>
          <w:sz w:val="24"/>
        </w:rPr>
        <w:t>) days of Termination Notice.</w:t>
      </w:r>
    </w:p>
    <w:p w14:paraId="7975FB75" w14:textId="77777777" w:rsidR="00103EEC" w:rsidRPr="00E42B1E" w:rsidRDefault="00103EEC" w:rsidP="00103EEC">
      <w:pPr>
        <w:pStyle w:val="Heading2"/>
        <w:spacing w:line="276" w:lineRule="auto"/>
        <w:jc w:val="both"/>
        <w:rPr>
          <w:rFonts w:ascii="Times New Roman" w:hAnsi="Times New Roman"/>
        </w:rPr>
      </w:pPr>
      <w:r w:rsidRPr="00E42B1E">
        <w:rPr>
          <w:rFonts w:ascii="Times New Roman" w:hAnsi="Times New Roman"/>
        </w:rPr>
        <w:t>Termination</w:t>
      </w:r>
      <w:r w:rsidR="00FD29D7" w:rsidRPr="00E42B1E">
        <w:rPr>
          <w:rFonts w:ascii="Times New Roman" w:hAnsi="Times New Roman"/>
        </w:rPr>
        <w:t xml:space="preserve"> or amendment</w:t>
      </w:r>
      <w:r w:rsidRPr="00E42B1E">
        <w:rPr>
          <w:rFonts w:ascii="Times New Roman" w:hAnsi="Times New Roman"/>
        </w:rPr>
        <w:t xml:space="preserve"> due to non-requirement of </w:t>
      </w:r>
      <w:r w:rsidR="00BE47CD" w:rsidRPr="00E42B1E">
        <w:rPr>
          <w:rFonts w:ascii="Times New Roman" w:hAnsi="Times New Roman"/>
        </w:rPr>
        <w:t xml:space="preserve">any </w:t>
      </w:r>
      <w:r w:rsidR="00753519" w:rsidRPr="00E42B1E">
        <w:rPr>
          <w:rFonts w:ascii="Times New Roman" w:hAnsi="Times New Roman"/>
        </w:rPr>
        <w:t xml:space="preserve">Element or </w:t>
      </w:r>
      <w:r w:rsidRPr="00E42B1E">
        <w:rPr>
          <w:rFonts w:ascii="Times New Roman" w:hAnsi="Times New Roman"/>
        </w:rPr>
        <w:t>Project</w:t>
      </w:r>
      <w:r w:rsidR="008F50FC" w:rsidRPr="00E42B1E">
        <w:rPr>
          <w:rFonts w:ascii="Times New Roman" w:hAnsi="Times New Roman"/>
        </w:rPr>
        <w:t xml:space="preserve"> during construction</w:t>
      </w:r>
    </w:p>
    <w:p w14:paraId="3E3CBE00" w14:textId="77777777" w:rsidR="00F86568" w:rsidRPr="00E42B1E" w:rsidRDefault="00103EEC" w:rsidP="002E17E1">
      <w:pPr>
        <w:pStyle w:val="Heading3"/>
        <w:tabs>
          <w:tab w:val="clear" w:pos="2250"/>
          <w:tab w:val="num" w:pos="1170"/>
        </w:tabs>
        <w:spacing w:line="276" w:lineRule="auto"/>
        <w:ind w:left="1166" w:hanging="1166"/>
        <w:rPr>
          <w:rFonts w:ascii="Times New Roman" w:hAnsi="Times New Roman"/>
          <w:sz w:val="24"/>
        </w:rPr>
      </w:pPr>
      <w:r w:rsidRPr="00E42B1E">
        <w:rPr>
          <w:rFonts w:ascii="Times New Roman" w:hAnsi="Times New Roman"/>
          <w:sz w:val="24"/>
        </w:rPr>
        <w:t xml:space="preserve">In case </w:t>
      </w:r>
      <w:r w:rsidR="00753519" w:rsidRPr="00E42B1E">
        <w:rPr>
          <w:rFonts w:ascii="Times New Roman" w:hAnsi="Times New Roman"/>
          <w:sz w:val="24"/>
        </w:rPr>
        <w:t xml:space="preserve">any Element or </w:t>
      </w:r>
      <w:r w:rsidR="00ED6324" w:rsidRPr="00E42B1E">
        <w:rPr>
          <w:rFonts w:ascii="Times New Roman" w:hAnsi="Times New Roman"/>
          <w:sz w:val="24"/>
        </w:rPr>
        <w:t>Project, which</w:t>
      </w:r>
      <w:r w:rsidR="009E77ED" w:rsidRPr="00E42B1E">
        <w:rPr>
          <w:rFonts w:ascii="Times New Roman" w:hAnsi="Times New Roman"/>
          <w:sz w:val="24"/>
        </w:rPr>
        <w:t xml:space="preserve"> is </w:t>
      </w:r>
      <w:r w:rsidR="00A4728E" w:rsidRPr="00E42B1E">
        <w:rPr>
          <w:rFonts w:ascii="Times New Roman" w:hAnsi="Times New Roman"/>
          <w:sz w:val="24"/>
        </w:rPr>
        <w:t>under construction</w:t>
      </w:r>
      <w:r w:rsidR="009E77ED" w:rsidRPr="00E42B1E">
        <w:rPr>
          <w:rFonts w:ascii="Times New Roman" w:hAnsi="Times New Roman"/>
          <w:sz w:val="24"/>
        </w:rPr>
        <w:t>,</w:t>
      </w:r>
      <w:r w:rsidR="00A4728E" w:rsidRPr="00E42B1E">
        <w:rPr>
          <w:rFonts w:ascii="Times New Roman" w:hAnsi="Times New Roman"/>
          <w:sz w:val="24"/>
        </w:rPr>
        <w:t xml:space="preserve"> </w:t>
      </w:r>
      <w:r w:rsidRPr="00E42B1E">
        <w:rPr>
          <w:rFonts w:ascii="Times New Roman" w:hAnsi="Times New Roman"/>
          <w:sz w:val="24"/>
        </w:rPr>
        <w:t xml:space="preserve">is no longer required due to any reason whatsoever, the Nodal Agency may </w:t>
      </w:r>
      <w:r w:rsidR="0016342A" w:rsidRPr="00E42B1E">
        <w:rPr>
          <w:rFonts w:ascii="Times New Roman" w:hAnsi="Times New Roman"/>
          <w:sz w:val="24"/>
        </w:rPr>
        <w:t xml:space="preserve">issue a notice to this effect to the TSP. </w:t>
      </w:r>
    </w:p>
    <w:p w14:paraId="3B51E1A3" w14:textId="77777777" w:rsidR="00F86568" w:rsidRPr="00E42B1E" w:rsidRDefault="0016342A" w:rsidP="002E17E1">
      <w:pPr>
        <w:pStyle w:val="Heading3"/>
        <w:tabs>
          <w:tab w:val="clear" w:pos="2250"/>
          <w:tab w:val="num" w:pos="1170"/>
        </w:tabs>
        <w:spacing w:line="276" w:lineRule="auto"/>
        <w:ind w:left="1166" w:hanging="1166"/>
        <w:rPr>
          <w:rFonts w:ascii="Times New Roman" w:hAnsi="Times New Roman"/>
          <w:sz w:val="24"/>
        </w:rPr>
      </w:pPr>
      <w:r w:rsidRPr="00E42B1E">
        <w:rPr>
          <w:rFonts w:ascii="Times New Roman" w:hAnsi="Times New Roman"/>
          <w:sz w:val="24"/>
        </w:rPr>
        <w:t xml:space="preserve">Nodal agency </w:t>
      </w:r>
      <w:r w:rsidR="00D46F79" w:rsidRPr="00E42B1E">
        <w:rPr>
          <w:rFonts w:ascii="Times New Roman" w:hAnsi="Times New Roman"/>
          <w:sz w:val="24"/>
        </w:rPr>
        <w:t xml:space="preserve">may also issue notice to the TSP seeking their response to the proposed </w:t>
      </w:r>
      <w:r w:rsidR="002F719F" w:rsidRPr="00E42B1E">
        <w:rPr>
          <w:rFonts w:ascii="Times New Roman" w:hAnsi="Times New Roman"/>
          <w:sz w:val="24"/>
        </w:rPr>
        <w:t>termination</w:t>
      </w:r>
      <w:r w:rsidR="00D46F79" w:rsidRPr="00E42B1E">
        <w:rPr>
          <w:rFonts w:ascii="Times New Roman" w:hAnsi="Times New Roman"/>
          <w:sz w:val="24"/>
        </w:rPr>
        <w:t xml:space="preserve">/ </w:t>
      </w:r>
      <w:r w:rsidR="00753519" w:rsidRPr="00E42B1E">
        <w:rPr>
          <w:rFonts w:ascii="Times New Roman" w:hAnsi="Times New Roman"/>
          <w:sz w:val="24"/>
        </w:rPr>
        <w:t>amendment (as the case may be)</w:t>
      </w:r>
      <w:r w:rsidR="00103EEC" w:rsidRPr="00E42B1E">
        <w:rPr>
          <w:rFonts w:ascii="Times New Roman" w:hAnsi="Times New Roman"/>
          <w:sz w:val="24"/>
        </w:rPr>
        <w:t xml:space="preserve"> of the </w:t>
      </w:r>
      <w:r w:rsidR="00D46F79" w:rsidRPr="00E42B1E">
        <w:rPr>
          <w:rFonts w:ascii="Times New Roman" w:hAnsi="Times New Roman"/>
          <w:sz w:val="24"/>
        </w:rPr>
        <w:t xml:space="preserve">Agreement. </w:t>
      </w:r>
      <w:r w:rsidR="00103EEC" w:rsidRPr="00E42B1E">
        <w:rPr>
          <w:rFonts w:ascii="Times New Roman" w:hAnsi="Times New Roman"/>
          <w:sz w:val="24"/>
        </w:rPr>
        <w:t xml:space="preserve">The Nodal Agency shall </w:t>
      </w:r>
      <w:r w:rsidR="00C53311" w:rsidRPr="00E42B1E">
        <w:rPr>
          <w:rFonts w:ascii="Times New Roman" w:hAnsi="Times New Roman"/>
          <w:sz w:val="24"/>
        </w:rPr>
        <w:t xml:space="preserve"> </w:t>
      </w:r>
      <w:r w:rsidR="00103EEC" w:rsidRPr="00E42B1E">
        <w:rPr>
          <w:rFonts w:ascii="Times New Roman" w:hAnsi="Times New Roman"/>
          <w:sz w:val="24"/>
        </w:rPr>
        <w:t xml:space="preserve">issue copy of such </w:t>
      </w:r>
      <w:r w:rsidR="00D46F79" w:rsidRPr="00E42B1E">
        <w:rPr>
          <w:rFonts w:ascii="Times New Roman" w:hAnsi="Times New Roman"/>
          <w:sz w:val="24"/>
        </w:rPr>
        <w:t>notice</w:t>
      </w:r>
      <w:r w:rsidR="00103EEC" w:rsidRPr="00E42B1E">
        <w:rPr>
          <w:rFonts w:ascii="Times New Roman" w:hAnsi="Times New Roman"/>
          <w:sz w:val="24"/>
        </w:rPr>
        <w:t xml:space="preserve"> to Lenders. </w:t>
      </w:r>
      <w:r w:rsidR="00B11339" w:rsidRPr="00E42B1E">
        <w:rPr>
          <w:rFonts w:ascii="Times New Roman" w:hAnsi="Times New Roman"/>
          <w:sz w:val="24"/>
        </w:rPr>
        <w:t>In</w:t>
      </w:r>
      <w:r w:rsidR="00FA590B" w:rsidRPr="00E42B1E">
        <w:rPr>
          <w:rFonts w:ascii="Times New Roman" w:hAnsi="Times New Roman"/>
          <w:sz w:val="24"/>
        </w:rPr>
        <w:t xml:space="preserve"> the </w:t>
      </w:r>
      <w:r w:rsidR="000552DB" w:rsidRPr="00E42B1E">
        <w:rPr>
          <w:rFonts w:ascii="Times New Roman" w:hAnsi="Times New Roman"/>
          <w:sz w:val="24"/>
        </w:rPr>
        <w:t>notice</w:t>
      </w:r>
      <w:r w:rsidR="00FA590B" w:rsidRPr="00E42B1E">
        <w:rPr>
          <w:rFonts w:ascii="Times New Roman" w:hAnsi="Times New Roman"/>
          <w:sz w:val="24"/>
        </w:rPr>
        <w:t xml:space="preserve">, Nodal </w:t>
      </w:r>
      <w:r w:rsidR="00FA590B" w:rsidRPr="00E42B1E">
        <w:rPr>
          <w:rFonts w:ascii="Times New Roman" w:hAnsi="Times New Roman"/>
          <w:sz w:val="24"/>
        </w:rPr>
        <w:lastRenderedPageBreak/>
        <w:t xml:space="preserve">Agency shall also </w:t>
      </w:r>
      <w:r w:rsidR="00724206" w:rsidRPr="00E42B1E">
        <w:rPr>
          <w:rFonts w:ascii="Times New Roman" w:hAnsi="Times New Roman"/>
          <w:sz w:val="24"/>
        </w:rPr>
        <w:t xml:space="preserve">include </w:t>
      </w:r>
      <w:r w:rsidR="00FA590B" w:rsidRPr="00E42B1E">
        <w:rPr>
          <w:rFonts w:ascii="Times New Roman" w:hAnsi="Times New Roman"/>
          <w:sz w:val="24"/>
        </w:rPr>
        <w:t xml:space="preserve">an assessment of </w:t>
      </w:r>
      <w:r w:rsidRPr="00E42B1E">
        <w:rPr>
          <w:rFonts w:ascii="Times New Roman" w:hAnsi="Times New Roman"/>
          <w:sz w:val="24"/>
        </w:rPr>
        <w:t>the physical progress</w:t>
      </w:r>
      <w:r w:rsidR="00FA590B" w:rsidRPr="00E42B1E">
        <w:rPr>
          <w:rFonts w:ascii="Times New Roman" w:hAnsi="Times New Roman"/>
          <w:sz w:val="24"/>
        </w:rPr>
        <w:t xml:space="preserve"> made by TSP in the Element/ Project (as the case may be) </w:t>
      </w:r>
      <w:r w:rsidR="00DF6BB8" w:rsidRPr="00E42B1E">
        <w:rPr>
          <w:rFonts w:ascii="Times New Roman" w:hAnsi="Times New Roman"/>
          <w:sz w:val="24"/>
        </w:rPr>
        <w:t>that is no longer required</w:t>
      </w:r>
      <w:r w:rsidRPr="00E42B1E">
        <w:rPr>
          <w:rFonts w:ascii="Times New Roman" w:hAnsi="Times New Roman"/>
          <w:sz w:val="24"/>
        </w:rPr>
        <w:t xml:space="preserve">. </w:t>
      </w:r>
      <w:r w:rsidR="00DF6BB8" w:rsidRPr="00E42B1E">
        <w:rPr>
          <w:rFonts w:ascii="Times New Roman" w:hAnsi="Times New Roman"/>
          <w:sz w:val="24"/>
        </w:rPr>
        <w:t xml:space="preserve"> </w:t>
      </w:r>
    </w:p>
    <w:p w14:paraId="4F4A09AC" w14:textId="77777777" w:rsidR="00F86568" w:rsidRPr="00E42B1E" w:rsidRDefault="0016342A" w:rsidP="002E17E1">
      <w:pPr>
        <w:pStyle w:val="Heading3"/>
        <w:tabs>
          <w:tab w:val="clear" w:pos="2250"/>
          <w:tab w:val="num" w:pos="1170"/>
        </w:tabs>
        <w:spacing w:line="276" w:lineRule="auto"/>
        <w:ind w:left="1166" w:hanging="1166"/>
        <w:rPr>
          <w:rFonts w:ascii="Times New Roman" w:hAnsi="Times New Roman"/>
          <w:sz w:val="24"/>
        </w:rPr>
      </w:pPr>
      <w:r w:rsidRPr="00E42B1E">
        <w:rPr>
          <w:rFonts w:ascii="Times New Roman" w:hAnsi="Times New Roman"/>
          <w:sz w:val="24"/>
        </w:rPr>
        <w:t xml:space="preserve">The TSP shall neither carry out further investment nor carry out any work on the Element/ Project (as the case may be) that is no longer required after delivery of the </w:t>
      </w:r>
      <w:r w:rsidR="004E36E6" w:rsidRPr="00E42B1E">
        <w:rPr>
          <w:rFonts w:ascii="Times New Roman" w:hAnsi="Times New Roman"/>
          <w:sz w:val="24"/>
        </w:rPr>
        <w:t>n</w:t>
      </w:r>
      <w:r w:rsidRPr="00E42B1E">
        <w:rPr>
          <w:rFonts w:ascii="Times New Roman" w:hAnsi="Times New Roman"/>
          <w:sz w:val="24"/>
        </w:rPr>
        <w:t>otice</w:t>
      </w:r>
      <w:r w:rsidR="00FA590B" w:rsidRPr="00E42B1E">
        <w:rPr>
          <w:rFonts w:ascii="Times New Roman" w:hAnsi="Times New Roman"/>
          <w:sz w:val="24"/>
        </w:rPr>
        <w:t xml:space="preserve">. </w:t>
      </w:r>
    </w:p>
    <w:p w14:paraId="6661F50E" w14:textId="77777777" w:rsidR="00103EEC" w:rsidRPr="00E42B1E" w:rsidRDefault="00D97EE8" w:rsidP="002E17E1">
      <w:pPr>
        <w:pStyle w:val="Heading3"/>
        <w:tabs>
          <w:tab w:val="clear" w:pos="2250"/>
          <w:tab w:val="num" w:pos="1170"/>
        </w:tabs>
        <w:spacing w:line="276" w:lineRule="auto"/>
        <w:ind w:left="1166" w:hanging="1166"/>
        <w:rPr>
          <w:rFonts w:ascii="Times New Roman" w:hAnsi="Times New Roman"/>
          <w:sz w:val="24"/>
        </w:rPr>
      </w:pPr>
      <w:r w:rsidRPr="00E42B1E">
        <w:rPr>
          <w:rFonts w:ascii="Times New Roman" w:hAnsi="Times New Roman"/>
          <w:sz w:val="24"/>
        </w:rPr>
        <w:t xml:space="preserve">After taking into account the comments of the TSP, the Nodal Agency may terminate </w:t>
      </w:r>
      <w:r w:rsidR="00E7586F" w:rsidRPr="00E42B1E">
        <w:rPr>
          <w:rFonts w:ascii="Times New Roman" w:hAnsi="Times New Roman"/>
          <w:sz w:val="24"/>
        </w:rPr>
        <w:t xml:space="preserve">the Agreement or amend it if </w:t>
      </w:r>
      <w:r w:rsidR="00B23568" w:rsidRPr="00E42B1E">
        <w:rPr>
          <w:rFonts w:ascii="Times New Roman" w:hAnsi="Times New Roman"/>
          <w:sz w:val="24"/>
        </w:rPr>
        <w:t>both Parties agree to the amendment.</w:t>
      </w:r>
    </w:p>
    <w:p w14:paraId="570317AA" w14:textId="77777777" w:rsidR="00C0377A" w:rsidRPr="00E42B1E" w:rsidRDefault="00C0377A" w:rsidP="00134E07">
      <w:pPr>
        <w:pStyle w:val="Heading2"/>
        <w:spacing w:line="276" w:lineRule="auto"/>
        <w:jc w:val="both"/>
        <w:rPr>
          <w:rFonts w:ascii="Times New Roman" w:hAnsi="Times New Roman"/>
        </w:rPr>
      </w:pPr>
      <w:r w:rsidRPr="00E42B1E">
        <w:rPr>
          <w:rFonts w:ascii="Times New Roman" w:hAnsi="Times New Roman"/>
        </w:rPr>
        <w:t>Revocation of the Transmission License</w:t>
      </w:r>
    </w:p>
    <w:p w14:paraId="2CAFBF15" w14:textId="77777777" w:rsidR="00C0377A" w:rsidRPr="00E42B1E" w:rsidRDefault="00C0377A" w:rsidP="002E17E1">
      <w:pPr>
        <w:pStyle w:val="Heading3"/>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The Commission may, as per the provisions of the Electricity Act, 2003, revoke the Transmission License of the </w:t>
      </w:r>
      <w:r w:rsidR="00BE72B1" w:rsidRPr="00E42B1E">
        <w:rPr>
          <w:rFonts w:ascii="Times New Roman" w:hAnsi="Times New Roman"/>
          <w:sz w:val="24"/>
        </w:rPr>
        <w:t>ISTS Licensee</w:t>
      </w:r>
      <w:r w:rsidRPr="00E42B1E">
        <w:rPr>
          <w:rFonts w:ascii="Times New Roman" w:hAnsi="Times New Roman"/>
          <w:sz w:val="24"/>
        </w:rPr>
        <w:t>. Further</w:t>
      </w:r>
      <w:r w:rsidR="00BE72B1" w:rsidRPr="00E42B1E">
        <w:rPr>
          <w:rFonts w:ascii="Times New Roman" w:hAnsi="Times New Roman"/>
          <w:sz w:val="24"/>
        </w:rPr>
        <w:t>,</w:t>
      </w:r>
      <w:r w:rsidRPr="00E42B1E">
        <w:rPr>
          <w:rFonts w:ascii="Times New Roman" w:hAnsi="Times New Roman"/>
          <w:sz w:val="24"/>
        </w:rPr>
        <w:t xml:space="preserve"> </w:t>
      </w:r>
      <w:r w:rsidR="00080F52" w:rsidRPr="00E42B1E">
        <w:rPr>
          <w:rFonts w:ascii="Times New Roman" w:hAnsi="Times New Roman"/>
          <w:sz w:val="24"/>
        </w:rPr>
        <w:t xml:space="preserve">in such a case, </w:t>
      </w:r>
      <w:r w:rsidRPr="00E42B1E">
        <w:rPr>
          <w:rFonts w:ascii="Times New Roman" w:hAnsi="Times New Roman"/>
          <w:sz w:val="24"/>
        </w:rPr>
        <w:t xml:space="preserve">the Agreement </w:t>
      </w:r>
      <w:r w:rsidR="00080F52" w:rsidRPr="00E42B1E">
        <w:rPr>
          <w:rFonts w:ascii="Times New Roman" w:hAnsi="Times New Roman"/>
          <w:sz w:val="24"/>
        </w:rPr>
        <w:t xml:space="preserve">shall be </w:t>
      </w:r>
      <w:r w:rsidR="0069146C" w:rsidRPr="00E42B1E">
        <w:rPr>
          <w:rFonts w:ascii="Times New Roman" w:hAnsi="Times New Roman"/>
          <w:sz w:val="24"/>
        </w:rPr>
        <w:t xml:space="preserve">deemed to </w:t>
      </w:r>
      <w:r w:rsidR="00080F52" w:rsidRPr="00E42B1E">
        <w:rPr>
          <w:rFonts w:ascii="Times New Roman" w:hAnsi="Times New Roman"/>
          <w:sz w:val="24"/>
        </w:rPr>
        <w:t xml:space="preserve">have been </w:t>
      </w:r>
      <w:r w:rsidR="0069146C" w:rsidRPr="00E42B1E">
        <w:rPr>
          <w:rFonts w:ascii="Times New Roman" w:hAnsi="Times New Roman"/>
          <w:sz w:val="24"/>
        </w:rPr>
        <w:t>terminated</w:t>
      </w:r>
      <w:r w:rsidR="00080F52" w:rsidRPr="00E42B1E">
        <w:rPr>
          <w:rFonts w:ascii="Times New Roman" w:hAnsi="Times New Roman"/>
          <w:sz w:val="24"/>
        </w:rPr>
        <w:t>.</w:t>
      </w:r>
    </w:p>
    <w:bookmarkEnd w:id="217"/>
    <w:p w14:paraId="6D4258CD" w14:textId="77777777" w:rsidR="0083300C" w:rsidRPr="00E42B1E" w:rsidRDefault="0083300C" w:rsidP="0083300C">
      <w:pPr>
        <w:pStyle w:val="Heading2"/>
        <w:spacing w:after="180" w:line="276" w:lineRule="auto"/>
        <w:jc w:val="both"/>
        <w:rPr>
          <w:rFonts w:ascii="Times New Roman" w:hAnsi="Times New Roman"/>
        </w:rPr>
      </w:pPr>
      <w:r w:rsidRPr="00E42B1E">
        <w:rPr>
          <w:rFonts w:ascii="Times New Roman" w:hAnsi="Times New Roman"/>
        </w:rPr>
        <w:t xml:space="preserve">Termination Payment </w:t>
      </w:r>
    </w:p>
    <w:p w14:paraId="255597F3" w14:textId="77777777" w:rsidR="00C0377A" w:rsidRPr="00E42B1E" w:rsidRDefault="0083300C" w:rsidP="00A72E9A">
      <w:pPr>
        <w:pStyle w:val="Heading3"/>
        <w:tabs>
          <w:tab w:val="clear" w:pos="2250"/>
          <w:tab w:val="num" w:pos="990"/>
        </w:tabs>
        <w:spacing w:line="276" w:lineRule="auto"/>
        <w:ind w:left="990" w:hanging="990"/>
        <w:rPr>
          <w:rFonts w:ascii="Times New Roman" w:hAnsi="Times New Roman"/>
          <w:sz w:val="24"/>
        </w:rPr>
      </w:pPr>
      <w:r w:rsidRPr="00E42B1E">
        <w:rPr>
          <w:rFonts w:ascii="Times New Roman" w:hAnsi="Times New Roman"/>
          <w:sz w:val="24"/>
        </w:rPr>
        <w:t>If Agreement is terminated on account of Force Majeure Events, non-requirement of any Element or Project during Construction</w:t>
      </w:r>
      <w:r w:rsidR="000D1D83" w:rsidRPr="00E42B1E">
        <w:rPr>
          <w:rFonts w:ascii="Times New Roman" w:hAnsi="Times New Roman"/>
          <w:sz w:val="24"/>
        </w:rPr>
        <w:t xml:space="preserve">, </w:t>
      </w:r>
      <w:r w:rsidRPr="00E42B1E">
        <w:rPr>
          <w:rFonts w:ascii="Times New Roman" w:hAnsi="Times New Roman"/>
          <w:sz w:val="24"/>
        </w:rPr>
        <w:t>Nodal Agency’s non-fulfilment of Role</w:t>
      </w:r>
      <w:r w:rsidR="000D1D83" w:rsidRPr="00E42B1E">
        <w:rPr>
          <w:rFonts w:ascii="Times New Roman" w:hAnsi="Times New Roman"/>
          <w:sz w:val="24"/>
        </w:rPr>
        <w:t xml:space="preserve"> &amp; TSP’s Event of </w:t>
      </w:r>
      <w:r w:rsidR="00491D94" w:rsidRPr="00E42B1E">
        <w:rPr>
          <w:rFonts w:ascii="Times New Roman" w:hAnsi="Times New Roman"/>
          <w:sz w:val="24"/>
        </w:rPr>
        <w:t>Default,</w:t>
      </w:r>
      <w:r w:rsidRPr="00E42B1E">
        <w:rPr>
          <w:rFonts w:ascii="Times New Roman" w:hAnsi="Times New Roman"/>
          <w:sz w:val="24"/>
        </w:rPr>
        <w:t xml:space="preserve"> the TSP shall be entitled for Termination Payment </w:t>
      </w:r>
      <w:r w:rsidR="00236217" w:rsidRPr="00E42B1E">
        <w:rPr>
          <w:rFonts w:ascii="Times New Roman" w:hAnsi="Times New Roman"/>
          <w:sz w:val="24"/>
        </w:rPr>
        <w:t xml:space="preserve">equivalent to valuation of Project Assets. </w:t>
      </w:r>
      <w:r w:rsidRPr="00E42B1E">
        <w:rPr>
          <w:rFonts w:ascii="Times New Roman" w:hAnsi="Times New Roman"/>
          <w:sz w:val="24"/>
        </w:rPr>
        <w:t>Upon payment, the Nodal Agency shall take</w:t>
      </w:r>
      <w:r w:rsidR="00CC089E" w:rsidRPr="00E42B1E">
        <w:rPr>
          <w:rFonts w:ascii="Times New Roman" w:hAnsi="Times New Roman"/>
          <w:sz w:val="24"/>
        </w:rPr>
        <w:t xml:space="preserve"> </w:t>
      </w:r>
      <w:r w:rsidRPr="00E42B1E">
        <w:rPr>
          <w:rFonts w:ascii="Times New Roman" w:hAnsi="Times New Roman"/>
          <w:sz w:val="24"/>
        </w:rPr>
        <w:t xml:space="preserve">over the Project </w:t>
      </w:r>
      <w:r w:rsidR="00236217" w:rsidRPr="00E42B1E">
        <w:rPr>
          <w:rFonts w:ascii="Times New Roman" w:hAnsi="Times New Roman"/>
          <w:sz w:val="24"/>
        </w:rPr>
        <w:t>A</w:t>
      </w:r>
      <w:r w:rsidRPr="00E42B1E">
        <w:rPr>
          <w:rFonts w:ascii="Times New Roman" w:hAnsi="Times New Roman"/>
          <w:sz w:val="24"/>
        </w:rPr>
        <w:t xml:space="preserve">ssets. </w:t>
      </w:r>
    </w:p>
    <w:p w14:paraId="5FB31945" w14:textId="2D9B342B" w:rsidR="00173C14" w:rsidRPr="00E42B1E" w:rsidRDefault="00C0377A" w:rsidP="00DB7D0B">
      <w:pPr>
        <w:tabs>
          <w:tab w:val="left" w:pos="0"/>
        </w:tabs>
        <w:ind w:left="0"/>
        <w:jc w:val="both"/>
        <w:rPr>
          <w:rFonts w:ascii="Times New Roman" w:hAnsi="Times New Roman"/>
        </w:rPr>
      </w:pPr>
      <w:r w:rsidRPr="00E42B1E">
        <w:rPr>
          <w:rFonts w:ascii="Times New Roman" w:hAnsi="Times New Roman"/>
        </w:rPr>
        <w:tab/>
      </w:r>
    </w:p>
    <w:p w14:paraId="362D1FCD" w14:textId="77777777" w:rsidR="00173C14" w:rsidRPr="00E42B1E" w:rsidRDefault="00173C14">
      <w:pPr>
        <w:spacing w:before="0" w:after="0"/>
        <w:ind w:left="0"/>
        <w:rPr>
          <w:rFonts w:ascii="Times New Roman" w:hAnsi="Times New Roman"/>
        </w:rPr>
      </w:pPr>
      <w:r w:rsidRPr="00E42B1E">
        <w:rPr>
          <w:rFonts w:ascii="Times New Roman" w:hAnsi="Times New Roman"/>
        </w:rPr>
        <w:br w:type="page"/>
      </w:r>
    </w:p>
    <w:p w14:paraId="74DD5DA8" w14:textId="77777777" w:rsidR="00C0377A" w:rsidRPr="00E42B1E" w:rsidRDefault="00C0377A" w:rsidP="00DB7D0B">
      <w:pPr>
        <w:tabs>
          <w:tab w:val="left" w:pos="0"/>
        </w:tabs>
        <w:ind w:left="0"/>
        <w:jc w:val="both"/>
        <w:rPr>
          <w:rFonts w:ascii="Times New Roman" w:hAnsi="Times New Roman"/>
          <w:b/>
        </w:rPr>
      </w:pPr>
      <w:r w:rsidRPr="00E42B1E">
        <w:rPr>
          <w:rFonts w:ascii="Times New Roman" w:hAnsi="Times New Roman"/>
          <w:b/>
        </w:rPr>
        <w:lastRenderedPageBreak/>
        <w:t>ARTICLE: 14</w:t>
      </w:r>
    </w:p>
    <w:p w14:paraId="6B5EDDF4" w14:textId="77777777" w:rsidR="0022144E" w:rsidRPr="00E42B1E" w:rsidRDefault="00C0377A" w:rsidP="00B91B88">
      <w:pPr>
        <w:pStyle w:val="Heading1"/>
        <w:rPr>
          <w:rFonts w:ascii="Times New Roman" w:hAnsi="Times New Roman"/>
          <w:sz w:val="24"/>
        </w:rPr>
      </w:pPr>
      <w:bookmarkStart w:id="218" w:name="_Ref169506718"/>
      <w:bookmarkStart w:id="219" w:name="_Ref169506789"/>
      <w:bookmarkStart w:id="220" w:name="_Ref170663209"/>
      <w:bookmarkStart w:id="221" w:name="_Ref170663315"/>
      <w:bookmarkStart w:id="222" w:name="_Ref170663415"/>
      <w:bookmarkStart w:id="223" w:name="_Toc59344033"/>
      <w:r w:rsidRPr="00E42B1E">
        <w:rPr>
          <w:rFonts w:ascii="Times New Roman" w:hAnsi="Times New Roman"/>
          <w:sz w:val="24"/>
        </w:rPr>
        <w:t>Liability and Indemnification</w:t>
      </w:r>
      <w:bookmarkEnd w:id="218"/>
      <w:bookmarkEnd w:id="219"/>
      <w:bookmarkEnd w:id="220"/>
      <w:bookmarkEnd w:id="221"/>
      <w:bookmarkEnd w:id="222"/>
      <w:bookmarkEnd w:id="223"/>
    </w:p>
    <w:p w14:paraId="3175D772" w14:textId="77777777" w:rsidR="0022144E" w:rsidRPr="00E42B1E" w:rsidRDefault="0022144E" w:rsidP="0022144E">
      <w:pPr>
        <w:pStyle w:val="Heading2"/>
        <w:keepNext w:val="0"/>
        <w:widowControl w:val="0"/>
        <w:spacing w:line="276" w:lineRule="auto"/>
        <w:jc w:val="both"/>
        <w:rPr>
          <w:rFonts w:ascii="Times New Roman" w:hAnsi="Times New Roman"/>
        </w:rPr>
      </w:pPr>
      <w:r w:rsidRPr="00E42B1E">
        <w:rPr>
          <w:rFonts w:ascii="Times New Roman" w:hAnsi="Times New Roman"/>
        </w:rPr>
        <w:t xml:space="preserve">Indemnity </w:t>
      </w:r>
    </w:p>
    <w:p w14:paraId="10D7095B" w14:textId="77777777" w:rsidR="0022144E" w:rsidRPr="00E42B1E"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The TSP shall indemnify, defend and hold the Nodal Agency harmless against:</w:t>
      </w:r>
    </w:p>
    <w:p w14:paraId="248EB2D7" w14:textId="77777777" w:rsidR="0022144E" w:rsidRPr="00E42B1E"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r w:rsidRPr="00E42B1E">
        <w:rPr>
          <w:rFonts w:ascii="Times New Roman" w:hAnsi="Times New Roman"/>
          <w:sz w:val="24"/>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02627471" w14:textId="77777777" w:rsidR="0022144E" w:rsidRPr="00E42B1E"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r w:rsidRPr="00E42B1E">
        <w:rPr>
          <w:rFonts w:ascii="Times New Roman" w:hAnsi="Times New Roman"/>
          <w:sz w:val="24"/>
        </w:rPr>
        <w:t xml:space="preserve">any and all losses, damages, costs and expenses including legal costs, fines, penalties and interest actually suffered or incurred by the Nodal Agency from third party claims </w:t>
      </w:r>
      <w:r w:rsidR="00D975BA" w:rsidRPr="00E42B1E">
        <w:rPr>
          <w:rFonts w:ascii="Times New Roman" w:hAnsi="Times New Roman"/>
          <w:sz w:val="24"/>
        </w:rPr>
        <w:t>arising by</w:t>
      </w:r>
      <w:r w:rsidRPr="00E42B1E">
        <w:rPr>
          <w:rFonts w:ascii="Times New Roman" w:hAnsi="Times New Roman"/>
          <w:sz w:val="24"/>
        </w:rPr>
        <w:t xml:space="preserve"> reason of:</w:t>
      </w:r>
    </w:p>
    <w:p w14:paraId="1619BC57" w14:textId="53B07DD3" w:rsidR="0022144E" w:rsidRPr="00E42B1E" w:rsidRDefault="0022144E" w:rsidP="0022144E">
      <w:pPr>
        <w:pStyle w:val="Heading3"/>
        <w:keepNext w:val="0"/>
        <w:widowControl w:val="0"/>
        <w:numPr>
          <w:ilvl w:val="4"/>
          <w:numId w:val="3"/>
        </w:numPr>
        <w:tabs>
          <w:tab w:val="num" w:pos="1980"/>
        </w:tabs>
        <w:spacing w:line="276" w:lineRule="auto"/>
        <w:ind w:left="1980"/>
        <w:rPr>
          <w:rFonts w:ascii="Times New Roman" w:hAnsi="Times New Roman"/>
          <w:sz w:val="24"/>
        </w:rPr>
      </w:pPr>
      <w:r w:rsidRPr="00E42B1E">
        <w:rPr>
          <w:rFonts w:ascii="Times New Roman" w:hAnsi="Times New Roman"/>
          <w:sz w:val="24"/>
        </w:rPr>
        <w:t xml:space="preserve">a breach by the TSP of any of its obligations under this Agreement, (provided that this Article </w:t>
      </w:r>
      <w:r w:rsidRPr="00E42B1E">
        <w:rPr>
          <w:rFonts w:ascii="Times New Roman" w:hAnsi="Times New Roman"/>
          <w:sz w:val="24"/>
        </w:rPr>
        <w:fldChar w:fldCharType="begin"/>
      </w:r>
      <w:r w:rsidRPr="00E42B1E">
        <w:rPr>
          <w:rFonts w:ascii="Times New Roman" w:hAnsi="Times New Roman"/>
          <w:sz w:val="24"/>
        </w:rPr>
        <w:instrText xml:space="preserve"> REF _Ref170663209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14</w:t>
      </w:r>
      <w:r w:rsidRPr="00E42B1E">
        <w:rPr>
          <w:rFonts w:ascii="Times New Roman" w:hAnsi="Times New Roman"/>
          <w:sz w:val="24"/>
        </w:rPr>
        <w:fldChar w:fldCharType="end"/>
      </w:r>
      <w:r w:rsidRPr="00E42B1E">
        <w:rPr>
          <w:rFonts w:ascii="Times New Roman" w:hAnsi="Times New Roman"/>
          <w:sz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745B0C4D" w14:textId="77777777" w:rsidR="0022144E" w:rsidRPr="00E42B1E" w:rsidRDefault="0022144E" w:rsidP="0022144E">
      <w:pPr>
        <w:pStyle w:val="Heading3"/>
        <w:keepNext w:val="0"/>
        <w:widowControl w:val="0"/>
        <w:numPr>
          <w:ilvl w:val="4"/>
          <w:numId w:val="3"/>
        </w:numPr>
        <w:tabs>
          <w:tab w:val="num" w:pos="1980"/>
        </w:tabs>
        <w:spacing w:line="276" w:lineRule="auto"/>
        <w:ind w:left="1980"/>
        <w:rPr>
          <w:rFonts w:ascii="Times New Roman" w:hAnsi="Times New Roman"/>
          <w:sz w:val="24"/>
        </w:rPr>
      </w:pPr>
      <w:r w:rsidRPr="00E42B1E">
        <w:rPr>
          <w:rFonts w:ascii="Times New Roman" w:hAnsi="Times New Roman"/>
          <w:sz w:val="24"/>
        </w:rPr>
        <w:t>any of the representations and warranties of the TSP under this Agreement being found to be inaccurate or untrue.</w:t>
      </w:r>
    </w:p>
    <w:p w14:paraId="1FF470F6" w14:textId="77777777" w:rsidR="0022144E" w:rsidRPr="00E42B1E"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224" w:name="_Ref170663574"/>
      <w:r w:rsidRPr="00E42B1E">
        <w:rPr>
          <w:rFonts w:ascii="Times New Roman" w:hAnsi="Times New Roman"/>
          <w:sz w:val="24"/>
        </w:rPr>
        <w:t>The Nodal Agency shall</w:t>
      </w:r>
      <w:r w:rsidR="007C14C3" w:rsidRPr="00E42B1E">
        <w:rPr>
          <w:rFonts w:ascii="Times New Roman" w:hAnsi="Times New Roman"/>
          <w:sz w:val="24"/>
        </w:rPr>
        <w:t xml:space="preserve">, in accordance with the Regulations framed by CERC in this regard, </w:t>
      </w:r>
      <w:r w:rsidRPr="00E42B1E">
        <w:rPr>
          <w:rFonts w:ascii="Times New Roman" w:hAnsi="Times New Roman"/>
          <w:sz w:val="24"/>
        </w:rPr>
        <w:t>indemnify, defend and hold the TSP harmless against:</w:t>
      </w:r>
      <w:bookmarkEnd w:id="224"/>
    </w:p>
    <w:p w14:paraId="7F9E4629" w14:textId="77777777" w:rsidR="0022144E" w:rsidRPr="00E42B1E"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r w:rsidRPr="00E42B1E">
        <w:rPr>
          <w:rFonts w:ascii="Times New Roman" w:hAnsi="Times New Roman"/>
          <w:sz w:val="24"/>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E42B1E">
        <w:rPr>
          <w:rFonts w:ascii="Times New Roman" w:hAnsi="Times New Roman"/>
          <w:sz w:val="24"/>
        </w:rPr>
        <w:t xml:space="preserve">roles </w:t>
      </w:r>
      <w:r w:rsidRPr="00E42B1E">
        <w:rPr>
          <w:rFonts w:ascii="Times New Roman" w:hAnsi="Times New Roman"/>
          <w:sz w:val="24"/>
        </w:rPr>
        <w:t>under this Agreement, except to the extent that any such claim, action, suit or proceeding has arisen due to a negligent act or omission, breach of this Agreement or breach of statutory duty on the part of the TSP, its Contractors, servants or agents; and</w:t>
      </w:r>
    </w:p>
    <w:p w14:paraId="75F686F5" w14:textId="77777777" w:rsidR="0022144E" w:rsidRPr="00E42B1E"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r w:rsidRPr="00E42B1E">
        <w:rPr>
          <w:rFonts w:ascii="Times New Roman" w:hAnsi="Times New Roman"/>
          <w:sz w:val="24"/>
        </w:rPr>
        <w:t xml:space="preserve">any and all losses, damages, costs and expenses including legal costs, fines, </w:t>
      </w:r>
      <w:r w:rsidRPr="00E42B1E">
        <w:rPr>
          <w:rFonts w:ascii="Times New Roman" w:hAnsi="Times New Roman"/>
          <w:sz w:val="24"/>
        </w:rPr>
        <w:lastRenderedPageBreak/>
        <w:t>penalties and interest (‘Indemnifiable Losses’) actually suffered or incurred by the TSP from third party claims arising by reason of:</w:t>
      </w:r>
    </w:p>
    <w:p w14:paraId="0DA44CC8" w14:textId="5B7C1337" w:rsidR="0022144E" w:rsidRPr="00E42B1E" w:rsidRDefault="0022144E" w:rsidP="0022144E">
      <w:pPr>
        <w:pStyle w:val="Heading3"/>
        <w:keepNext w:val="0"/>
        <w:widowControl w:val="0"/>
        <w:numPr>
          <w:ilvl w:val="4"/>
          <w:numId w:val="3"/>
        </w:numPr>
        <w:tabs>
          <w:tab w:val="num" w:pos="1980"/>
        </w:tabs>
        <w:spacing w:line="276" w:lineRule="auto"/>
        <w:ind w:left="1980"/>
        <w:rPr>
          <w:rFonts w:ascii="Times New Roman" w:hAnsi="Times New Roman"/>
          <w:sz w:val="24"/>
        </w:rPr>
      </w:pPr>
      <w:r w:rsidRPr="00E42B1E">
        <w:rPr>
          <w:rFonts w:ascii="Times New Roman" w:hAnsi="Times New Roman"/>
          <w:sz w:val="24"/>
        </w:rPr>
        <w:t xml:space="preserve">any material breach by the Nodal Agency of any of its </w:t>
      </w:r>
      <w:r w:rsidR="005A3CC0" w:rsidRPr="00E42B1E">
        <w:rPr>
          <w:rFonts w:ascii="Times New Roman" w:hAnsi="Times New Roman"/>
          <w:sz w:val="24"/>
        </w:rPr>
        <w:t xml:space="preserve">roles </w:t>
      </w:r>
      <w:r w:rsidRPr="00E42B1E">
        <w:rPr>
          <w:rFonts w:ascii="Times New Roman" w:hAnsi="Times New Roman"/>
          <w:sz w:val="24"/>
        </w:rPr>
        <w:t xml:space="preserve">under this Agreement (provided that, this Article </w:t>
      </w:r>
      <w:r w:rsidRPr="00E42B1E">
        <w:rPr>
          <w:rFonts w:ascii="Times New Roman" w:hAnsi="Times New Roman"/>
          <w:sz w:val="24"/>
        </w:rPr>
        <w:fldChar w:fldCharType="begin"/>
      </w:r>
      <w:r w:rsidRPr="00E42B1E">
        <w:rPr>
          <w:rFonts w:ascii="Times New Roman" w:hAnsi="Times New Roman"/>
          <w:sz w:val="24"/>
        </w:rPr>
        <w:instrText xml:space="preserve"> REF _Ref170663315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14</w:t>
      </w:r>
      <w:r w:rsidRPr="00E42B1E">
        <w:rPr>
          <w:rFonts w:ascii="Times New Roman" w:hAnsi="Times New Roman"/>
          <w:sz w:val="24"/>
        </w:rPr>
        <w:fldChar w:fldCharType="end"/>
      </w:r>
      <w:r w:rsidRPr="00E42B1E">
        <w:rPr>
          <w:rFonts w:ascii="Times New Roman" w:hAnsi="Times New Roman"/>
          <w:sz w:val="24"/>
        </w:rPr>
        <w:t xml:space="preserve"> shall not apply to such breaches by the Nodal Agency, for which specific remedies have been provided for under this Agreement), except to the extent that any such Indemnifiable Losses have arisen due to a negligent act or omission, breach of this Agreement or breach of statutory duty on the part of the TSP, its Contractors, servants or agents or </w:t>
      </w:r>
    </w:p>
    <w:p w14:paraId="73225E28" w14:textId="77777777" w:rsidR="0022144E" w:rsidRPr="00E42B1E" w:rsidRDefault="0022144E" w:rsidP="0022144E">
      <w:pPr>
        <w:pStyle w:val="Heading3"/>
        <w:keepNext w:val="0"/>
        <w:widowControl w:val="0"/>
        <w:numPr>
          <w:ilvl w:val="4"/>
          <w:numId w:val="3"/>
        </w:numPr>
        <w:tabs>
          <w:tab w:val="num" w:pos="1980"/>
        </w:tabs>
        <w:spacing w:line="276" w:lineRule="auto"/>
        <w:ind w:left="1980"/>
        <w:rPr>
          <w:rFonts w:ascii="Times New Roman" w:hAnsi="Times New Roman"/>
          <w:sz w:val="24"/>
        </w:rPr>
      </w:pPr>
      <w:r w:rsidRPr="00E42B1E">
        <w:rPr>
          <w:rFonts w:ascii="Times New Roman" w:hAnsi="Times New Roman"/>
          <w:sz w:val="24"/>
        </w:rPr>
        <w:t>any of the representations and warranties of the Nodal Agency under this Agreement being found to be inaccurate or untrue.</w:t>
      </w:r>
    </w:p>
    <w:p w14:paraId="08832C01" w14:textId="77777777" w:rsidR="0022144E" w:rsidRPr="00E42B1E" w:rsidRDefault="0022144E" w:rsidP="0022144E">
      <w:pPr>
        <w:pStyle w:val="Heading2"/>
        <w:keepNext w:val="0"/>
        <w:widowControl w:val="0"/>
        <w:spacing w:line="276" w:lineRule="auto"/>
        <w:jc w:val="both"/>
        <w:rPr>
          <w:rFonts w:ascii="Times New Roman" w:hAnsi="Times New Roman"/>
        </w:rPr>
      </w:pPr>
      <w:bookmarkStart w:id="225" w:name="_Ref173553678"/>
      <w:r w:rsidRPr="00E42B1E">
        <w:rPr>
          <w:rFonts w:ascii="Times New Roman" w:hAnsi="Times New Roman"/>
        </w:rPr>
        <w:t>Patent Indemnity:</w:t>
      </w:r>
      <w:bookmarkEnd w:id="225"/>
    </w:p>
    <w:p w14:paraId="2B3BE56D" w14:textId="77777777" w:rsidR="0022144E" w:rsidRPr="00E42B1E" w:rsidRDefault="0022144E" w:rsidP="0022144E">
      <w:pPr>
        <w:pStyle w:val="Heading3"/>
        <w:keepNext w:val="0"/>
        <w:widowControl w:val="0"/>
        <w:spacing w:line="276" w:lineRule="auto"/>
        <w:ind w:left="1080" w:hanging="1080"/>
        <w:rPr>
          <w:rFonts w:ascii="Times New Roman" w:hAnsi="Times New Roman"/>
          <w:sz w:val="24"/>
        </w:rPr>
      </w:pPr>
      <w:bookmarkStart w:id="226" w:name="_Ref173553203"/>
      <w:bookmarkStart w:id="227" w:name="_Ref170664367"/>
    </w:p>
    <w:p w14:paraId="33DD4FE1" w14:textId="7EBB4F81" w:rsidR="0022144E" w:rsidRPr="00E42B1E"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bookmarkStart w:id="228" w:name="_Ref173553229"/>
      <w:bookmarkEnd w:id="226"/>
      <w:r w:rsidRPr="00E42B1E">
        <w:rPr>
          <w:rFonts w:ascii="Times New Roman" w:hAnsi="Times New Roman"/>
          <w:sz w:val="24"/>
        </w:rPr>
        <w:t xml:space="preserve">The TSP shall, subject to the Nodal Agency’s compliance with Article </w:t>
      </w:r>
      <w:r w:rsidRPr="00E42B1E">
        <w:rPr>
          <w:rFonts w:ascii="Times New Roman" w:hAnsi="Times New Roman"/>
          <w:sz w:val="24"/>
        </w:rPr>
        <w:fldChar w:fldCharType="begin"/>
      </w:r>
      <w:r w:rsidRPr="00E42B1E">
        <w:rPr>
          <w:rFonts w:ascii="Times New Roman" w:hAnsi="Times New Roman"/>
          <w:sz w:val="24"/>
        </w:rPr>
        <w:instrText xml:space="preserve"> REF _Ref173553203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14.2.1</w:t>
      </w:r>
      <w:r w:rsidRPr="00E42B1E">
        <w:rPr>
          <w:rFonts w:ascii="Times New Roman" w:hAnsi="Times New Roman"/>
          <w:sz w:val="24"/>
        </w:rPr>
        <w:fldChar w:fldCharType="end"/>
      </w:r>
      <w:r w:rsidRPr="00E42B1E">
        <w:rPr>
          <w:rFonts w:ascii="Times New Roman" w:hAnsi="Times New Roman"/>
          <w:sz w:val="24"/>
        </w:rPr>
        <w:t xml:space="preserve"> </w:t>
      </w:r>
      <w:r w:rsidRPr="00E42B1E">
        <w:rPr>
          <w:rFonts w:ascii="Times New Roman" w:hAnsi="Times New Roman"/>
          <w:sz w:val="24"/>
        </w:rPr>
        <w:fldChar w:fldCharType="begin"/>
      </w:r>
      <w:r w:rsidRPr="00E42B1E">
        <w:rPr>
          <w:rFonts w:ascii="Times New Roman" w:hAnsi="Times New Roman"/>
          <w:sz w:val="24"/>
        </w:rPr>
        <w:instrText xml:space="preserve"> REF _Ref170664319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(b)</w:t>
      </w:r>
      <w:r w:rsidRPr="00E42B1E">
        <w:rPr>
          <w:rFonts w:ascii="Times New Roman" w:hAnsi="Times New Roman"/>
          <w:sz w:val="24"/>
        </w:rPr>
        <w:fldChar w:fldCharType="end"/>
      </w:r>
      <w:r w:rsidRPr="00E42B1E">
        <w:rPr>
          <w:rFonts w:ascii="Times New Roman" w:hAnsi="Times New Roman"/>
          <w:sz w:val="24"/>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bookmarkEnd w:id="227"/>
      <w:bookmarkEnd w:id="228"/>
    </w:p>
    <w:p w14:paraId="4C4E36F1" w14:textId="77777777" w:rsidR="0022144E" w:rsidRPr="00E42B1E" w:rsidRDefault="0022144E" w:rsidP="0022144E">
      <w:pPr>
        <w:pStyle w:val="Heading3"/>
        <w:keepNext w:val="0"/>
        <w:widowControl w:val="0"/>
        <w:numPr>
          <w:ilvl w:val="0"/>
          <w:numId w:val="0"/>
        </w:numPr>
        <w:tabs>
          <w:tab w:val="num" w:pos="1620"/>
        </w:tabs>
        <w:spacing w:line="276" w:lineRule="auto"/>
        <w:ind w:left="1620" w:hanging="540"/>
        <w:rPr>
          <w:rFonts w:ascii="Times New Roman" w:hAnsi="Times New Roman"/>
          <w:sz w:val="24"/>
        </w:rPr>
      </w:pPr>
      <w:r w:rsidRPr="00E42B1E">
        <w:rPr>
          <w:rFonts w:ascii="Times New Roman" w:hAnsi="Times New Roman"/>
          <w:sz w:val="24"/>
        </w:rPr>
        <w:tab/>
        <w:t>Such indemnity shall not cover any use of the Project or any part thereof 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6F9E8AF9" w14:textId="1CA80C7B" w:rsidR="0022144E" w:rsidRPr="00E42B1E"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bookmarkStart w:id="229" w:name="_Ref170664319"/>
      <w:r w:rsidRPr="00E42B1E">
        <w:rPr>
          <w:rFonts w:ascii="Times New Roman" w:hAnsi="Times New Roman"/>
          <w:sz w:val="24"/>
        </w:rPr>
        <w:t xml:space="preserve">If any proceedings are brought or any claim is made against the Nodal Agency arising out of the matters referred to in Article </w:t>
      </w:r>
      <w:r w:rsidRPr="00E42B1E">
        <w:rPr>
          <w:rFonts w:ascii="Times New Roman" w:hAnsi="Times New Roman"/>
          <w:sz w:val="24"/>
        </w:rPr>
        <w:fldChar w:fldCharType="begin"/>
      </w:r>
      <w:r w:rsidRPr="00E42B1E">
        <w:rPr>
          <w:rFonts w:ascii="Times New Roman" w:hAnsi="Times New Roman"/>
          <w:sz w:val="24"/>
        </w:rPr>
        <w:instrText xml:space="preserve"> REF _Ref170664367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14.2.1</w:t>
      </w:r>
      <w:r w:rsidRPr="00E42B1E">
        <w:rPr>
          <w:rFonts w:ascii="Times New Roman" w:hAnsi="Times New Roman"/>
          <w:sz w:val="24"/>
        </w:rPr>
        <w:fldChar w:fldCharType="end"/>
      </w:r>
      <w:r w:rsidRPr="00E42B1E">
        <w:rPr>
          <w:rFonts w:ascii="Times New Roman" w:hAnsi="Times New Roman"/>
          <w:sz w:val="24"/>
        </w:rPr>
        <w:fldChar w:fldCharType="begin"/>
      </w:r>
      <w:r w:rsidRPr="00E42B1E">
        <w:rPr>
          <w:rFonts w:ascii="Times New Roman" w:hAnsi="Times New Roman"/>
          <w:sz w:val="24"/>
        </w:rPr>
        <w:instrText xml:space="preserve"> REF _Ref173553229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(a)</w:t>
      </w:r>
      <w:r w:rsidRPr="00E42B1E">
        <w:rPr>
          <w:rFonts w:ascii="Times New Roman" w:hAnsi="Times New Roman"/>
          <w:sz w:val="24"/>
        </w:rPr>
        <w:fldChar w:fldCharType="end"/>
      </w:r>
      <w:r w:rsidRPr="00E42B1E">
        <w:rPr>
          <w:rFonts w:ascii="Times New Roman" w:hAnsi="Times New Roman"/>
          <w:sz w:val="24"/>
        </w:rPr>
        <w:t>, the Nodal Agency shall promptly give the TSP a notice thereof, and the TSP shall at its own expense take necessary steps and attend such proceedings or claim and any negotiations for the settlement of any such proceedings or claim. The TSP shall promptly notify the Nodal Agency of all actions taken in such proceedings or claims.</w:t>
      </w:r>
      <w:bookmarkEnd w:id="229"/>
    </w:p>
    <w:p w14:paraId="304660FA" w14:textId="2915A790" w:rsidR="0022144E" w:rsidRPr="00E42B1E"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r w:rsidRPr="00E42B1E">
        <w:rPr>
          <w:rFonts w:ascii="Times New Roman" w:hAnsi="Times New Roman"/>
          <w:sz w:val="24"/>
        </w:rPr>
        <w:lastRenderedPageBreak/>
        <w:t xml:space="preserve">If the TSP fails to notify the Nodal Agency   within twenty-eight (28) days after receipt of such notice from the Nodal Agency under Article </w:t>
      </w:r>
      <w:r w:rsidRPr="00E42B1E">
        <w:rPr>
          <w:rFonts w:ascii="Times New Roman" w:hAnsi="Times New Roman"/>
          <w:sz w:val="24"/>
        </w:rPr>
        <w:fldChar w:fldCharType="begin"/>
      </w:r>
      <w:r w:rsidRPr="00E42B1E">
        <w:rPr>
          <w:rFonts w:ascii="Times New Roman" w:hAnsi="Times New Roman"/>
          <w:sz w:val="24"/>
        </w:rPr>
        <w:instrText xml:space="preserve"> REF _Ref173553203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14.2.1</w:t>
      </w:r>
      <w:r w:rsidRPr="00E42B1E">
        <w:rPr>
          <w:rFonts w:ascii="Times New Roman" w:hAnsi="Times New Roman"/>
          <w:sz w:val="24"/>
        </w:rPr>
        <w:fldChar w:fldCharType="end"/>
      </w:r>
      <w:r w:rsidRPr="00E42B1E">
        <w:rPr>
          <w:rFonts w:ascii="Times New Roman" w:hAnsi="Times New Roman"/>
          <w:sz w:val="24"/>
        </w:rPr>
        <w:fldChar w:fldCharType="begin"/>
      </w:r>
      <w:r w:rsidRPr="00E42B1E">
        <w:rPr>
          <w:rFonts w:ascii="Times New Roman" w:hAnsi="Times New Roman"/>
          <w:sz w:val="24"/>
        </w:rPr>
        <w:instrText xml:space="preserve"> REF _Ref170664319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(b)</w:t>
      </w:r>
      <w:r w:rsidRPr="00E42B1E">
        <w:rPr>
          <w:rFonts w:ascii="Times New Roman" w:hAnsi="Times New Roman"/>
          <w:sz w:val="24"/>
        </w:rPr>
        <w:fldChar w:fldCharType="end"/>
      </w:r>
      <w:r w:rsidRPr="00E42B1E">
        <w:rPr>
          <w:rFonts w:ascii="Times New Roman" w:hAnsi="Times New Roman"/>
          <w:sz w:val="24"/>
        </w:rPr>
        <w:t xml:space="preserve"> above, that it intends to attend any such proceedings or claim, then the Nodal Agency  shall be 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14:paraId="17032DAA" w14:textId="77777777" w:rsidR="0022144E" w:rsidRPr="00E42B1E"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bookmarkStart w:id="230" w:name="_Ref190768078"/>
      <w:r w:rsidRPr="00E42B1E">
        <w:rPr>
          <w:rFonts w:ascii="Times New Roman" w:hAnsi="Times New Roman"/>
          <w:sz w:val="24"/>
        </w:rPr>
        <w:t>The Nodal Agency shall, at the TSP’s request, afford all available assistance to the TSP in attending to such proceedings or claim, and shall be reimbursed by the TSP for all reasonable expenses incurred in so doing.</w:t>
      </w:r>
      <w:bookmarkEnd w:id="230"/>
    </w:p>
    <w:p w14:paraId="2258FAF1" w14:textId="77777777" w:rsidR="0022144E" w:rsidRPr="00E42B1E" w:rsidRDefault="0022144E" w:rsidP="0022144E">
      <w:pPr>
        <w:pStyle w:val="Heading3"/>
        <w:keepNext w:val="0"/>
        <w:widowControl w:val="0"/>
        <w:spacing w:line="276" w:lineRule="auto"/>
        <w:ind w:left="1080" w:hanging="1080"/>
        <w:rPr>
          <w:rFonts w:ascii="Times New Roman" w:hAnsi="Times New Roman"/>
          <w:sz w:val="24"/>
        </w:rPr>
      </w:pPr>
      <w:bookmarkStart w:id="231" w:name="_Ref171327600"/>
      <w:bookmarkStart w:id="232" w:name="_Ref170664459"/>
    </w:p>
    <w:p w14:paraId="4A9FAEDD" w14:textId="7AE64AC6" w:rsidR="0022144E" w:rsidRPr="00E42B1E"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bookmarkStart w:id="233" w:name="_Ref173553464"/>
      <w:bookmarkEnd w:id="231"/>
      <w:r w:rsidRPr="00E42B1E">
        <w:rPr>
          <w:rFonts w:ascii="Times New Roman" w:hAnsi="Times New Roman"/>
          <w:sz w:val="24"/>
        </w:rPr>
        <w:t xml:space="preserve">The Nodal Agency, </w:t>
      </w:r>
      <w:r w:rsidR="004074E0" w:rsidRPr="00E42B1E">
        <w:rPr>
          <w:rFonts w:ascii="Times New Roman" w:hAnsi="Times New Roman"/>
          <w:sz w:val="24"/>
        </w:rPr>
        <w:t xml:space="preserve">in accordance with the Regulations framed by CERC in this regard, </w:t>
      </w:r>
      <w:r w:rsidRPr="00E42B1E">
        <w:rPr>
          <w:rFonts w:ascii="Times New Roman" w:hAnsi="Times New Roman"/>
          <w:sz w:val="24"/>
        </w:rPr>
        <w:t xml:space="preserve">subject to the TSP’s compliance with Article </w:t>
      </w:r>
      <w:r w:rsidRPr="00E42B1E">
        <w:rPr>
          <w:rFonts w:ascii="Times New Roman" w:hAnsi="Times New Roman"/>
          <w:sz w:val="24"/>
        </w:rPr>
        <w:fldChar w:fldCharType="begin"/>
      </w:r>
      <w:r w:rsidRPr="00E42B1E">
        <w:rPr>
          <w:rFonts w:ascii="Times New Roman" w:hAnsi="Times New Roman"/>
          <w:sz w:val="24"/>
        </w:rPr>
        <w:instrText xml:space="preserve"> REF _Ref171327600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14.2.2</w:t>
      </w:r>
      <w:r w:rsidRPr="00E42B1E">
        <w:rPr>
          <w:rFonts w:ascii="Times New Roman" w:hAnsi="Times New Roman"/>
          <w:sz w:val="24"/>
        </w:rPr>
        <w:fldChar w:fldCharType="end"/>
      </w:r>
      <w:r w:rsidRPr="00E42B1E">
        <w:rPr>
          <w:rFonts w:ascii="Times New Roman" w:hAnsi="Times New Roman"/>
          <w:sz w:val="24"/>
        </w:rPr>
        <w:fldChar w:fldCharType="begin"/>
      </w:r>
      <w:r w:rsidRPr="00E42B1E">
        <w:rPr>
          <w:rFonts w:ascii="Times New Roman" w:hAnsi="Times New Roman"/>
          <w:sz w:val="24"/>
        </w:rPr>
        <w:instrText xml:space="preserve"> REF _Ref173553361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(b)</w:t>
      </w:r>
      <w:r w:rsidRPr="00E42B1E">
        <w:rPr>
          <w:rFonts w:ascii="Times New Roman" w:hAnsi="Times New Roman"/>
          <w:sz w:val="24"/>
        </w:rPr>
        <w:fldChar w:fldCharType="end"/>
      </w:r>
      <w:r w:rsidRPr="00E42B1E">
        <w:rPr>
          <w:rFonts w:ascii="Times New Roman" w:hAnsi="Times New Roman"/>
          <w:sz w:val="24"/>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2"/>
      <w:bookmarkEnd w:id="233"/>
      <w:r w:rsidRPr="00E42B1E">
        <w:rPr>
          <w:rFonts w:ascii="Times New Roman" w:hAnsi="Times New Roman"/>
          <w:sz w:val="24"/>
        </w:rPr>
        <w:t>by reason of  the setting up of the Project by the TSP.</w:t>
      </w:r>
    </w:p>
    <w:p w14:paraId="6B0440C7" w14:textId="04D7EAC8" w:rsidR="0022144E" w:rsidRPr="00E42B1E"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bookmarkStart w:id="234" w:name="_Ref173553361"/>
      <w:r w:rsidRPr="00E42B1E">
        <w:rPr>
          <w:rFonts w:ascii="Times New Roman" w:hAnsi="Times New Roman"/>
          <w:sz w:val="24"/>
        </w:rPr>
        <w:t xml:space="preserve">If any proceedings are brought or any claim is made against the TSP arising out of the matters referred to in Article </w:t>
      </w:r>
      <w:r w:rsidRPr="00E42B1E">
        <w:rPr>
          <w:rFonts w:ascii="Times New Roman" w:hAnsi="Times New Roman"/>
          <w:sz w:val="24"/>
        </w:rPr>
        <w:fldChar w:fldCharType="begin"/>
      </w:r>
      <w:r w:rsidRPr="00E42B1E">
        <w:rPr>
          <w:rFonts w:ascii="Times New Roman" w:hAnsi="Times New Roman"/>
          <w:sz w:val="24"/>
        </w:rPr>
        <w:instrText xml:space="preserve"> REF _Ref171327600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14.2.2</w:t>
      </w:r>
      <w:r w:rsidRPr="00E42B1E">
        <w:rPr>
          <w:rFonts w:ascii="Times New Roman" w:hAnsi="Times New Roman"/>
          <w:sz w:val="24"/>
        </w:rPr>
        <w:fldChar w:fldCharType="end"/>
      </w:r>
      <w:r w:rsidRPr="00E42B1E">
        <w:rPr>
          <w:rFonts w:ascii="Times New Roman" w:hAnsi="Times New Roman"/>
          <w:sz w:val="24"/>
        </w:rPr>
        <w:t xml:space="preserve"> </w:t>
      </w:r>
      <w:r w:rsidRPr="00E42B1E">
        <w:rPr>
          <w:rFonts w:ascii="Times New Roman" w:hAnsi="Times New Roman"/>
          <w:sz w:val="24"/>
        </w:rPr>
        <w:fldChar w:fldCharType="begin"/>
      </w:r>
      <w:r w:rsidRPr="00E42B1E">
        <w:rPr>
          <w:rFonts w:ascii="Times New Roman" w:hAnsi="Times New Roman"/>
          <w:sz w:val="24"/>
        </w:rPr>
        <w:instrText xml:space="preserve"> REF _Ref173553464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(a)</w:t>
      </w:r>
      <w:r w:rsidRPr="00E42B1E">
        <w:rPr>
          <w:rFonts w:ascii="Times New Roman" w:hAnsi="Times New Roman"/>
          <w:sz w:val="24"/>
        </w:rPr>
        <w:fldChar w:fldCharType="end"/>
      </w:r>
      <w:r w:rsidRPr="00E42B1E">
        <w:rPr>
          <w:rFonts w:ascii="Times New Roman" w:hAnsi="Times New Roman"/>
          <w:sz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4"/>
    </w:p>
    <w:p w14:paraId="1D361319" w14:textId="401A6AEE" w:rsidR="0022144E" w:rsidRPr="00E42B1E"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bookmarkStart w:id="235" w:name="_Ref190768553"/>
      <w:r w:rsidRPr="00E42B1E">
        <w:rPr>
          <w:rFonts w:ascii="Times New Roman" w:hAnsi="Times New Roman"/>
          <w:sz w:val="24"/>
        </w:rPr>
        <w:t xml:space="preserve">If the Nodal Agency fails to notify the TSP within twenty-eight (28) days after receipt of such notice from the TSP under Article </w:t>
      </w:r>
      <w:r w:rsidRPr="00E42B1E">
        <w:rPr>
          <w:rFonts w:ascii="Times New Roman" w:hAnsi="Times New Roman"/>
          <w:sz w:val="24"/>
        </w:rPr>
        <w:fldChar w:fldCharType="begin"/>
      </w:r>
      <w:r w:rsidRPr="00E42B1E">
        <w:rPr>
          <w:rFonts w:ascii="Times New Roman" w:hAnsi="Times New Roman"/>
          <w:sz w:val="24"/>
        </w:rPr>
        <w:instrText xml:space="preserve"> REF _Ref171327600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14.2.2</w:t>
      </w:r>
      <w:r w:rsidRPr="00E42B1E">
        <w:rPr>
          <w:rFonts w:ascii="Times New Roman" w:hAnsi="Times New Roman"/>
          <w:sz w:val="24"/>
        </w:rPr>
        <w:fldChar w:fldCharType="end"/>
      </w:r>
      <w:r w:rsidRPr="00E42B1E">
        <w:rPr>
          <w:rFonts w:ascii="Times New Roman" w:hAnsi="Times New Roman"/>
          <w:sz w:val="24"/>
        </w:rPr>
        <w:fldChar w:fldCharType="begin"/>
      </w:r>
      <w:r w:rsidRPr="00E42B1E">
        <w:rPr>
          <w:rFonts w:ascii="Times New Roman" w:hAnsi="Times New Roman"/>
          <w:sz w:val="24"/>
        </w:rPr>
        <w:instrText xml:space="preserve"> REF _Ref173553361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(b)</w:t>
      </w:r>
      <w:r w:rsidRPr="00E42B1E">
        <w:rPr>
          <w:rFonts w:ascii="Times New Roman" w:hAnsi="Times New Roman"/>
          <w:sz w:val="24"/>
        </w:rPr>
        <w:fldChar w:fldCharType="end"/>
      </w:r>
      <w:r w:rsidRPr="00E42B1E">
        <w:rPr>
          <w:rFonts w:ascii="Times New Roman" w:hAnsi="Times New Roman"/>
          <w:sz w:val="24"/>
        </w:rPr>
        <w:t xml:space="preserve"> above, that it intends 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defence of any such proceedings or claim.</w:t>
      </w:r>
      <w:bookmarkEnd w:id="235"/>
    </w:p>
    <w:p w14:paraId="3E8762D9" w14:textId="77777777" w:rsidR="0022144E" w:rsidRPr="00E42B1E"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rPr>
      </w:pPr>
      <w:r w:rsidRPr="00E42B1E">
        <w:rPr>
          <w:rFonts w:ascii="Times New Roman" w:hAnsi="Times New Roman"/>
          <w:sz w:val="24"/>
        </w:rPr>
        <w:t>The TSP shall, at the Nodal Agency</w:t>
      </w:r>
      <w:r w:rsidR="00281749" w:rsidRPr="00E42B1E">
        <w:rPr>
          <w:rFonts w:ascii="Times New Roman" w:hAnsi="Times New Roman"/>
          <w:sz w:val="24"/>
        </w:rPr>
        <w:t xml:space="preserve"> </w:t>
      </w:r>
      <w:r w:rsidRPr="00E42B1E">
        <w:rPr>
          <w:rFonts w:ascii="Times New Roman" w:hAnsi="Times New Roman"/>
          <w:sz w:val="24"/>
        </w:rPr>
        <w:t xml:space="preserve">request, afford all available assistance to the Nodal Agency in attending to such proceedings or claim, and shall be </w:t>
      </w:r>
      <w:r w:rsidRPr="00E42B1E">
        <w:rPr>
          <w:rFonts w:ascii="Times New Roman" w:hAnsi="Times New Roman"/>
          <w:sz w:val="24"/>
        </w:rPr>
        <w:lastRenderedPageBreak/>
        <w:t>reimbursed by the Nodal Agency for all reasonable expenses incurred in so doing.</w:t>
      </w:r>
    </w:p>
    <w:p w14:paraId="6AE80495" w14:textId="77777777" w:rsidR="0022144E" w:rsidRPr="00E42B1E" w:rsidRDefault="0022144E" w:rsidP="0022144E">
      <w:pPr>
        <w:pStyle w:val="Heading2"/>
        <w:keepNext w:val="0"/>
        <w:widowControl w:val="0"/>
        <w:spacing w:line="276" w:lineRule="auto"/>
        <w:jc w:val="both"/>
        <w:rPr>
          <w:rFonts w:ascii="Times New Roman" w:hAnsi="Times New Roman"/>
        </w:rPr>
      </w:pPr>
      <w:r w:rsidRPr="00E42B1E">
        <w:rPr>
          <w:rFonts w:ascii="Times New Roman" w:hAnsi="Times New Roman"/>
        </w:rPr>
        <w:t xml:space="preserve">Monetary Limitation of liability </w:t>
      </w:r>
    </w:p>
    <w:p w14:paraId="6204BB97" w14:textId="17196EA2" w:rsidR="0022144E" w:rsidRPr="00E42B1E"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A Party ("Indemnifying Party") shall be liable to indemnify the other Party ("Indemnified Party") under this Article </w:t>
      </w:r>
      <w:r w:rsidRPr="00E42B1E">
        <w:rPr>
          <w:rFonts w:ascii="Times New Roman" w:hAnsi="Times New Roman"/>
          <w:sz w:val="24"/>
        </w:rPr>
        <w:fldChar w:fldCharType="begin"/>
      </w:r>
      <w:r w:rsidRPr="00E42B1E">
        <w:rPr>
          <w:rFonts w:ascii="Times New Roman" w:hAnsi="Times New Roman"/>
          <w:sz w:val="24"/>
        </w:rPr>
        <w:instrText xml:space="preserve"> REF _Ref170663415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14</w:t>
      </w:r>
      <w:r w:rsidRPr="00E42B1E">
        <w:rPr>
          <w:rFonts w:ascii="Times New Roman" w:hAnsi="Times New Roman"/>
          <w:sz w:val="24"/>
        </w:rPr>
        <w:fldChar w:fldCharType="end"/>
      </w:r>
      <w:r w:rsidRPr="00E42B1E">
        <w:rPr>
          <w:rFonts w:ascii="Times New Roman" w:hAnsi="Times New Roman"/>
          <w:sz w:val="24"/>
        </w:rPr>
        <w:t xml:space="preserve"> for any indemnity claims made in a Contract Year only up to an amount of Rupees </w:t>
      </w:r>
      <w:r w:rsidR="00CC5E52" w:rsidRPr="00E42B1E">
        <w:rPr>
          <w:rFonts w:ascii="Times New Roman" w:hAnsi="Times New Roman"/>
          <w:sz w:val="24"/>
          <w:szCs w:val="24"/>
        </w:rPr>
        <w:t>Ninety Eight</w:t>
      </w:r>
      <w:r w:rsidR="0027707C" w:rsidRPr="00E42B1E">
        <w:rPr>
          <w:rFonts w:ascii="Times New Roman" w:hAnsi="Times New Roman"/>
          <w:sz w:val="24"/>
        </w:rPr>
        <w:t xml:space="preserve"> </w:t>
      </w:r>
      <w:r w:rsidR="00EA7335" w:rsidRPr="00E42B1E">
        <w:rPr>
          <w:rFonts w:ascii="Times New Roman" w:hAnsi="Times New Roman"/>
          <w:sz w:val="24"/>
        </w:rPr>
        <w:t xml:space="preserve">Lakh </w:t>
      </w:r>
      <w:r w:rsidR="006D40A3" w:rsidRPr="00E42B1E">
        <w:rPr>
          <w:rFonts w:ascii="Times New Roman" w:hAnsi="Times New Roman"/>
          <w:sz w:val="24"/>
        </w:rPr>
        <w:t xml:space="preserve">Only </w:t>
      </w:r>
      <w:r w:rsidRPr="00E42B1E">
        <w:rPr>
          <w:rFonts w:ascii="Times New Roman" w:hAnsi="Times New Roman"/>
          <w:sz w:val="24"/>
        </w:rPr>
        <w:t xml:space="preserve">(Rs. </w:t>
      </w:r>
      <w:r w:rsidR="00CC5E52" w:rsidRPr="00E42B1E">
        <w:rPr>
          <w:rFonts w:ascii="Times New Roman" w:hAnsi="Times New Roman"/>
          <w:sz w:val="24"/>
          <w:szCs w:val="24"/>
        </w:rPr>
        <w:t>0.98</w:t>
      </w:r>
      <w:r w:rsidR="006D40A3" w:rsidRPr="00E42B1E">
        <w:rPr>
          <w:rFonts w:ascii="Times New Roman" w:hAnsi="Times New Roman"/>
          <w:sz w:val="24"/>
        </w:rPr>
        <w:t xml:space="preserve"> Crore)</w:t>
      </w:r>
      <w:r w:rsidRPr="00E42B1E">
        <w:rPr>
          <w:rFonts w:ascii="Times New Roman" w:hAnsi="Times New Roman"/>
          <w:b/>
          <w:sz w:val="24"/>
        </w:rPr>
        <w:t>.</w:t>
      </w:r>
      <w:r w:rsidRPr="00E42B1E">
        <w:rPr>
          <w:rFonts w:ascii="Times New Roman" w:hAnsi="Times New Roman"/>
          <w:sz w:val="24"/>
        </w:rPr>
        <w:t xml:space="preserve"> </w:t>
      </w:r>
    </w:p>
    <w:p w14:paraId="6A9D8C9C" w14:textId="77777777" w:rsidR="0022144E" w:rsidRPr="00E42B1E" w:rsidRDefault="0022144E" w:rsidP="0022144E">
      <w:pPr>
        <w:pStyle w:val="Heading2"/>
        <w:keepNext w:val="0"/>
        <w:widowControl w:val="0"/>
        <w:spacing w:line="276" w:lineRule="auto"/>
        <w:jc w:val="both"/>
        <w:rPr>
          <w:rFonts w:ascii="Times New Roman" w:hAnsi="Times New Roman"/>
        </w:rPr>
      </w:pPr>
      <w:r w:rsidRPr="00E42B1E">
        <w:rPr>
          <w:rFonts w:ascii="Times New Roman" w:hAnsi="Times New Roman"/>
        </w:rPr>
        <w:t>Procedure for claiming indemnity</w:t>
      </w:r>
    </w:p>
    <w:p w14:paraId="39282712" w14:textId="0C3A9720" w:rsidR="0022144E" w:rsidRPr="00E42B1E"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Where the Indemnified Party is entitled to indemnification from the Indemnifying Party pursuant to Articles </w:t>
      </w:r>
      <w:r w:rsidR="00707019" w:rsidRPr="00E42B1E">
        <w:rPr>
          <w:rFonts w:ascii="Times New Roman" w:hAnsi="Times New Roman"/>
          <w:sz w:val="24"/>
        </w:rPr>
        <w:t>14.1</w:t>
      </w:r>
      <w:r w:rsidRPr="00E42B1E">
        <w:rPr>
          <w:rFonts w:ascii="Times New Roman" w:hAnsi="Times New Roman"/>
          <w:sz w:val="24"/>
        </w:rPr>
        <w:t xml:space="preserve"> or </w:t>
      </w:r>
      <w:r w:rsidRPr="00E42B1E">
        <w:rPr>
          <w:rFonts w:ascii="Times New Roman" w:hAnsi="Times New Roman"/>
          <w:sz w:val="24"/>
        </w:rPr>
        <w:fldChar w:fldCharType="begin"/>
      </w:r>
      <w:r w:rsidRPr="00E42B1E">
        <w:rPr>
          <w:rFonts w:ascii="Times New Roman" w:hAnsi="Times New Roman"/>
          <w:sz w:val="24"/>
        </w:rPr>
        <w:instrText xml:space="preserve"> REF _Ref173553678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14.2</w:t>
      </w:r>
      <w:r w:rsidRPr="00E42B1E">
        <w:rPr>
          <w:rFonts w:ascii="Times New Roman" w:hAnsi="Times New Roman"/>
          <w:sz w:val="24"/>
        </w:rPr>
        <w:fldChar w:fldCharType="end"/>
      </w:r>
      <w:r w:rsidRPr="00E42B1E">
        <w:rPr>
          <w:rFonts w:ascii="Times New Roman" w:hAnsi="Times New Roman"/>
          <w:sz w:val="24"/>
        </w:rPr>
        <w:t xml:space="preserve"> the Indemnified Party shall promptly notify the Indemnifying Party of such claim, proceeding, action or suit referred to in Articles </w:t>
      </w:r>
      <w:r w:rsidR="00707019" w:rsidRPr="00E42B1E">
        <w:rPr>
          <w:rFonts w:ascii="Times New Roman" w:hAnsi="Times New Roman"/>
          <w:sz w:val="24"/>
        </w:rPr>
        <w:t xml:space="preserve">14.1 </w:t>
      </w:r>
      <w:r w:rsidRPr="00E42B1E">
        <w:rPr>
          <w:rFonts w:ascii="Times New Roman" w:hAnsi="Times New Roman"/>
          <w:sz w:val="24"/>
        </w:rPr>
        <w:t xml:space="preserve">or </w:t>
      </w:r>
      <w:r w:rsidRPr="00E42B1E">
        <w:rPr>
          <w:rFonts w:ascii="Times New Roman" w:hAnsi="Times New Roman"/>
          <w:sz w:val="24"/>
        </w:rPr>
        <w:fldChar w:fldCharType="begin"/>
      </w:r>
      <w:r w:rsidRPr="00E42B1E">
        <w:rPr>
          <w:rFonts w:ascii="Times New Roman" w:hAnsi="Times New Roman"/>
          <w:sz w:val="24"/>
        </w:rPr>
        <w:instrText xml:space="preserve"> REF _Ref173553678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14.2</w:t>
      </w:r>
      <w:r w:rsidRPr="00E42B1E">
        <w:rPr>
          <w:rFonts w:ascii="Times New Roman" w:hAnsi="Times New Roman"/>
          <w:sz w:val="24"/>
        </w:rPr>
        <w:fldChar w:fldCharType="end"/>
      </w:r>
      <w:r w:rsidRPr="00E42B1E">
        <w:rPr>
          <w:rFonts w:ascii="Times New Roman" w:hAnsi="Times New Roman"/>
          <w:sz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546FB4AE" w14:textId="77777777" w:rsidR="0022144E" w:rsidRPr="00E42B1E" w:rsidRDefault="0022144E" w:rsidP="0022144E">
      <w:pPr>
        <w:pStyle w:val="Heading3"/>
        <w:keepNext w:val="0"/>
        <w:widowControl w:val="0"/>
        <w:numPr>
          <w:ilvl w:val="0"/>
          <w:numId w:val="0"/>
        </w:numPr>
        <w:spacing w:line="276" w:lineRule="auto"/>
        <w:ind w:left="360" w:firstLine="720"/>
        <w:rPr>
          <w:rFonts w:ascii="Times New Roman" w:hAnsi="Times New Roman"/>
          <w:sz w:val="24"/>
        </w:rPr>
      </w:pPr>
      <w:r w:rsidRPr="00E42B1E">
        <w:rPr>
          <w:rFonts w:ascii="Times New Roman" w:hAnsi="Times New Roman"/>
          <w:sz w:val="24"/>
        </w:rPr>
        <w:t>Provided however that, if:</w:t>
      </w:r>
    </w:p>
    <w:p w14:paraId="5C735A90" w14:textId="100EAE9C" w:rsidR="0022144E" w:rsidRPr="00E42B1E" w:rsidRDefault="0022144E" w:rsidP="0022144E">
      <w:pPr>
        <w:pStyle w:val="Heading3"/>
        <w:keepNext w:val="0"/>
        <w:widowControl w:val="0"/>
        <w:numPr>
          <w:ilvl w:val="4"/>
          <w:numId w:val="3"/>
        </w:numPr>
        <w:tabs>
          <w:tab w:val="num" w:pos="1440"/>
        </w:tabs>
        <w:spacing w:line="276" w:lineRule="auto"/>
        <w:ind w:left="1440"/>
        <w:rPr>
          <w:rFonts w:ascii="Times New Roman" w:hAnsi="Times New Roman"/>
          <w:sz w:val="24"/>
        </w:rPr>
      </w:pPr>
      <w:r w:rsidRPr="00E42B1E">
        <w:rPr>
          <w:rFonts w:ascii="Times New Roman" w:hAnsi="Times New Roman"/>
          <w:sz w:val="24"/>
        </w:rPr>
        <w:t xml:space="preserve">the Parties choose to contest, defend or litigate such claim, action, suit or proceedings in accordance with  Article </w:t>
      </w:r>
      <w:r w:rsidRPr="00E42B1E">
        <w:rPr>
          <w:rFonts w:ascii="Times New Roman" w:hAnsi="Times New Roman"/>
          <w:sz w:val="24"/>
        </w:rPr>
        <w:fldChar w:fldCharType="begin"/>
      </w:r>
      <w:r w:rsidRPr="00E42B1E">
        <w:rPr>
          <w:rFonts w:ascii="Times New Roman" w:hAnsi="Times New Roman"/>
          <w:sz w:val="24"/>
        </w:rPr>
        <w:instrText xml:space="preserve"> REF _Ref171327714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14.4.3</w:t>
      </w:r>
      <w:r w:rsidRPr="00E42B1E">
        <w:rPr>
          <w:rFonts w:ascii="Times New Roman" w:hAnsi="Times New Roman"/>
          <w:sz w:val="24"/>
        </w:rPr>
        <w:fldChar w:fldCharType="end"/>
      </w:r>
      <w:r w:rsidRPr="00E42B1E">
        <w:rPr>
          <w:rFonts w:ascii="Times New Roman" w:hAnsi="Times New Roman"/>
          <w:sz w:val="24"/>
        </w:rPr>
        <w:t xml:space="preserve"> below; and </w:t>
      </w:r>
    </w:p>
    <w:p w14:paraId="506640F8" w14:textId="77777777" w:rsidR="0022144E" w:rsidRPr="00E42B1E" w:rsidRDefault="0022144E" w:rsidP="0022144E">
      <w:pPr>
        <w:pStyle w:val="Heading3"/>
        <w:keepNext w:val="0"/>
        <w:widowControl w:val="0"/>
        <w:numPr>
          <w:ilvl w:val="4"/>
          <w:numId w:val="3"/>
        </w:numPr>
        <w:tabs>
          <w:tab w:val="num" w:pos="1440"/>
        </w:tabs>
        <w:spacing w:line="276" w:lineRule="auto"/>
        <w:ind w:left="1440"/>
        <w:rPr>
          <w:rFonts w:ascii="Times New Roman" w:hAnsi="Times New Roman"/>
          <w:sz w:val="24"/>
        </w:rPr>
      </w:pPr>
      <w:r w:rsidRPr="00E42B1E">
        <w:rPr>
          <w:rFonts w:ascii="Times New Roman" w:hAnsi="Times New Roman"/>
          <w:sz w:val="24"/>
        </w:rPr>
        <w:t xml:space="preserve">the claim amount is not required to be paid/deposited to such third party pending the resolution of the Dispute, </w:t>
      </w:r>
    </w:p>
    <w:p w14:paraId="7DD75131" w14:textId="77777777" w:rsidR="0022144E" w:rsidRPr="00E42B1E" w:rsidRDefault="0022144E" w:rsidP="0022144E">
      <w:pPr>
        <w:pStyle w:val="Heading3"/>
        <w:keepNext w:val="0"/>
        <w:widowControl w:val="0"/>
        <w:numPr>
          <w:ilvl w:val="0"/>
          <w:numId w:val="0"/>
        </w:numPr>
        <w:spacing w:line="276" w:lineRule="auto"/>
        <w:ind w:left="1080"/>
        <w:rPr>
          <w:rFonts w:ascii="Times New Roman" w:hAnsi="Times New Roman"/>
          <w:sz w:val="24"/>
        </w:rPr>
      </w:pPr>
      <w:r w:rsidRPr="00E42B1E">
        <w:rPr>
          <w:rFonts w:ascii="Times New Roman" w:hAnsi="Times New Roman"/>
          <w:sz w:val="24"/>
        </w:rPr>
        <w:t>the Indemnifying Party shall become liable to pay the claim amount to the Indemnified Party or to the third party, as the case may be, promptly following the resolution of the Dispute, if such Dispute is not settled in favour of the Indemnified Party.</w:t>
      </w:r>
    </w:p>
    <w:p w14:paraId="4852C29B" w14:textId="15F187AE" w:rsidR="0022144E" w:rsidRPr="00E42B1E" w:rsidRDefault="0022144E" w:rsidP="00723A46">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The Indemnified Party may contest, defend and litigate a claim, action, suit or proceeding for which it is entitled to be indemnified under Articles </w:t>
      </w:r>
      <w:r w:rsidR="00707019" w:rsidRPr="00E42B1E">
        <w:rPr>
          <w:rFonts w:ascii="Times New Roman" w:hAnsi="Times New Roman"/>
          <w:sz w:val="24"/>
        </w:rPr>
        <w:t xml:space="preserve">14.1 </w:t>
      </w:r>
      <w:r w:rsidRPr="00E42B1E">
        <w:rPr>
          <w:rFonts w:ascii="Times New Roman" w:hAnsi="Times New Roman"/>
          <w:sz w:val="24"/>
        </w:rPr>
        <w:t xml:space="preserve">or </w:t>
      </w:r>
      <w:r w:rsidRPr="00E42B1E">
        <w:rPr>
          <w:rFonts w:ascii="Times New Roman" w:hAnsi="Times New Roman"/>
          <w:sz w:val="24"/>
        </w:rPr>
        <w:fldChar w:fldCharType="begin"/>
      </w:r>
      <w:r w:rsidRPr="00E42B1E">
        <w:rPr>
          <w:rFonts w:ascii="Times New Roman" w:hAnsi="Times New Roman"/>
          <w:sz w:val="24"/>
        </w:rPr>
        <w:instrText xml:space="preserve"> REF _Ref173553678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14.2</w:t>
      </w:r>
      <w:r w:rsidRPr="00E42B1E">
        <w:rPr>
          <w:rFonts w:ascii="Times New Roman" w:hAnsi="Times New Roman"/>
          <w:sz w:val="24"/>
        </w:rPr>
        <w:fldChar w:fldCharType="end"/>
      </w:r>
      <w:r w:rsidRPr="00E42B1E">
        <w:rPr>
          <w:rFonts w:ascii="Times New Roman" w:hAnsi="Times New Roman"/>
          <w:sz w:val="24"/>
        </w:rPr>
        <w:t xml:space="preserve"> and the Indemnifying Party shall reimburse to the Indemnified Party all reasonable costs and expenses incurred by the Indemnified Party. However, such Indemnified Party shall not settle or compromise such claim, action, suit or proceedings without first getting the consent of the Indemnifying Party, which consent shall not be unreasonably withheld or delayed.</w:t>
      </w:r>
    </w:p>
    <w:p w14:paraId="2A008D40" w14:textId="77777777" w:rsidR="0022144E" w:rsidRPr="00E42B1E" w:rsidRDefault="0022144E" w:rsidP="00723A46">
      <w:pPr>
        <w:pStyle w:val="Heading3"/>
        <w:keepNext w:val="0"/>
        <w:widowControl w:val="0"/>
        <w:tabs>
          <w:tab w:val="clear" w:pos="2250"/>
          <w:tab w:val="num" w:pos="1080"/>
        </w:tabs>
        <w:spacing w:line="276" w:lineRule="auto"/>
        <w:ind w:left="1080" w:hanging="1080"/>
        <w:rPr>
          <w:rFonts w:ascii="Times New Roman" w:hAnsi="Times New Roman"/>
          <w:sz w:val="24"/>
        </w:rPr>
      </w:pPr>
      <w:bookmarkStart w:id="236" w:name="_Ref171327714"/>
      <w:r w:rsidRPr="00E42B1E">
        <w:rPr>
          <w:rFonts w:ascii="Times New Roman" w:hAnsi="Times New Roman"/>
          <w:sz w:val="24"/>
        </w:rPr>
        <w:t xml:space="preserve">An Indemnifying Party may, at its own expense, assume control of the defence of any proceedings brought against the Indemnified Party if it acknowledges its </w:t>
      </w:r>
      <w:r w:rsidRPr="00E42B1E">
        <w:rPr>
          <w:rFonts w:ascii="Times New Roman" w:hAnsi="Times New Roman"/>
          <w:sz w:val="24"/>
        </w:rPr>
        <w:lastRenderedPageBreak/>
        <w:t>obligation to indemnify such Indemnified Party, gives such Indemnified Party prompt notice of its intention to assume control of the defence, and employs an independent legal counsel at its own cost that is reasonably satisfactory to the Indemnified Party.</w:t>
      </w:r>
      <w:bookmarkEnd w:id="236"/>
    </w:p>
    <w:p w14:paraId="5A434005" w14:textId="77777777" w:rsidR="0022144E" w:rsidRPr="00E42B1E" w:rsidRDefault="0022144E" w:rsidP="0022144E">
      <w:pPr>
        <w:pStyle w:val="Heading2"/>
        <w:keepNext w:val="0"/>
        <w:widowControl w:val="0"/>
        <w:spacing w:line="276" w:lineRule="auto"/>
        <w:jc w:val="both"/>
        <w:rPr>
          <w:rFonts w:ascii="Times New Roman" w:hAnsi="Times New Roman"/>
        </w:rPr>
      </w:pPr>
      <w:r w:rsidRPr="00E42B1E">
        <w:rPr>
          <w:rFonts w:ascii="Times New Roman" w:hAnsi="Times New Roman"/>
        </w:rPr>
        <w:t>Limitation on Liability</w:t>
      </w:r>
    </w:p>
    <w:p w14:paraId="60FBEFFB" w14:textId="77777777" w:rsidR="0022144E" w:rsidRPr="00E42B1E"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3C326D2A" w14:textId="77777777" w:rsidR="0022144E" w:rsidRPr="00E42B1E"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7592BD32" w14:textId="77777777" w:rsidR="0022144E" w:rsidRPr="00E42B1E" w:rsidRDefault="0022144E" w:rsidP="0022144E">
      <w:pPr>
        <w:pStyle w:val="Heading2"/>
        <w:keepNext w:val="0"/>
        <w:widowControl w:val="0"/>
        <w:spacing w:line="276" w:lineRule="auto"/>
        <w:jc w:val="both"/>
        <w:rPr>
          <w:rFonts w:ascii="Times New Roman" w:hAnsi="Times New Roman"/>
        </w:rPr>
      </w:pPr>
      <w:r w:rsidRPr="00E42B1E">
        <w:rPr>
          <w:rFonts w:ascii="Times New Roman" w:hAnsi="Times New Roman"/>
        </w:rPr>
        <w:t>Duty to Mitigate</w:t>
      </w:r>
    </w:p>
    <w:p w14:paraId="1971184F" w14:textId="7CDE0AE4" w:rsidR="0022144E" w:rsidRPr="00E42B1E" w:rsidRDefault="0022144E" w:rsidP="0022144E">
      <w:pPr>
        <w:widowControl w:val="0"/>
        <w:spacing w:line="276" w:lineRule="auto"/>
        <w:ind w:left="960"/>
        <w:jc w:val="both"/>
        <w:rPr>
          <w:rFonts w:ascii="Times New Roman" w:hAnsi="Times New Roman"/>
        </w:rPr>
      </w:pPr>
      <w:r w:rsidRPr="00E42B1E">
        <w:rPr>
          <w:rFonts w:ascii="Times New Roman" w:hAnsi="Times New Roman"/>
        </w:rPr>
        <w:t xml:space="preserve">The party entitled to the benefit of an indemnity under this Article </w:t>
      </w:r>
      <w:r w:rsidRPr="00E42B1E">
        <w:rPr>
          <w:rFonts w:ascii="Times New Roman" w:hAnsi="Times New Roman"/>
        </w:rPr>
        <w:fldChar w:fldCharType="begin"/>
      </w:r>
      <w:r w:rsidRPr="00E42B1E">
        <w:rPr>
          <w:rFonts w:ascii="Times New Roman" w:hAnsi="Times New Roman"/>
        </w:rPr>
        <w:instrText xml:space="preserve"> REF _Ref169506718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14</w:t>
      </w:r>
      <w:r w:rsidRPr="00E42B1E">
        <w:rPr>
          <w:rFonts w:ascii="Times New Roman" w:hAnsi="Times New Roman"/>
        </w:rPr>
        <w:fldChar w:fldCharType="end"/>
      </w:r>
      <w:r w:rsidRPr="00E42B1E">
        <w:rPr>
          <w:rFonts w:ascii="Times New Roman" w:hAnsi="Times New Roman"/>
        </w:rPr>
        <w:t xml:space="preserve"> shall take all reasonable measures to mitigate any loss or damage which has occurred. If the </w:t>
      </w:r>
      <w:r w:rsidR="007B4FC5" w:rsidRPr="00E42B1E">
        <w:rPr>
          <w:rFonts w:ascii="Times New Roman" w:hAnsi="Times New Roman"/>
        </w:rPr>
        <w:t>P</w:t>
      </w:r>
      <w:r w:rsidRPr="00E42B1E">
        <w:rPr>
          <w:rFonts w:ascii="Times New Roman" w:hAnsi="Times New Roman"/>
        </w:rPr>
        <w:t xml:space="preserve">arty fails to take such measures, the other </w:t>
      </w:r>
      <w:r w:rsidR="007B4FC5" w:rsidRPr="00E42B1E">
        <w:rPr>
          <w:rFonts w:ascii="Times New Roman" w:hAnsi="Times New Roman"/>
        </w:rPr>
        <w:t>P</w:t>
      </w:r>
      <w:r w:rsidRPr="00E42B1E">
        <w:rPr>
          <w:rFonts w:ascii="Times New Roman" w:hAnsi="Times New Roman"/>
        </w:rPr>
        <w:t>arty’s liabilities shall be correspondingly reduced.</w:t>
      </w:r>
    </w:p>
    <w:p w14:paraId="22BE4CF7" w14:textId="77777777" w:rsidR="0022144E" w:rsidRPr="00E42B1E" w:rsidRDefault="0022144E" w:rsidP="000B6385">
      <w:pPr>
        <w:rPr>
          <w:rFonts w:ascii="Times New Roman" w:hAnsi="Times New Roman"/>
        </w:rPr>
      </w:pPr>
    </w:p>
    <w:p w14:paraId="799B7765" w14:textId="77777777" w:rsidR="00C0377A" w:rsidRPr="00E42B1E" w:rsidRDefault="00C0377A">
      <w:pPr>
        <w:jc w:val="both"/>
        <w:rPr>
          <w:rFonts w:ascii="Times New Roman" w:hAnsi="Times New Roman"/>
        </w:rPr>
      </w:pPr>
    </w:p>
    <w:p w14:paraId="5C404B76" w14:textId="77777777" w:rsidR="00C0377A" w:rsidRPr="00E42B1E" w:rsidRDefault="00C0377A">
      <w:pPr>
        <w:jc w:val="both"/>
        <w:rPr>
          <w:rFonts w:ascii="Times New Roman" w:hAnsi="Times New Roman"/>
        </w:rPr>
        <w:sectPr w:rsidR="00C0377A" w:rsidRPr="00E42B1E" w:rsidSect="00AC293D">
          <w:pgSz w:w="11907" w:h="16839" w:code="9"/>
          <w:pgMar w:top="1890" w:right="1260" w:bottom="1702" w:left="1800" w:header="720" w:footer="0" w:gutter="0"/>
          <w:cols w:space="720"/>
          <w:docGrid w:linePitch="360"/>
        </w:sectPr>
      </w:pPr>
    </w:p>
    <w:p w14:paraId="299BCBC1" w14:textId="77777777" w:rsidR="00C0377A" w:rsidRPr="00E42B1E" w:rsidRDefault="00C0377A" w:rsidP="00134E07">
      <w:pPr>
        <w:spacing w:line="276" w:lineRule="auto"/>
        <w:jc w:val="both"/>
        <w:rPr>
          <w:rFonts w:ascii="Times New Roman" w:hAnsi="Times New Roman"/>
          <w:b/>
        </w:rPr>
      </w:pPr>
      <w:r w:rsidRPr="00E42B1E">
        <w:rPr>
          <w:rFonts w:ascii="Times New Roman" w:hAnsi="Times New Roman"/>
          <w:b/>
        </w:rPr>
        <w:lastRenderedPageBreak/>
        <w:t>ARTICLE: 15</w:t>
      </w:r>
    </w:p>
    <w:p w14:paraId="58E47571" w14:textId="77777777" w:rsidR="00C0377A" w:rsidRPr="00E42B1E" w:rsidRDefault="00C0377A" w:rsidP="00B91B88">
      <w:pPr>
        <w:pStyle w:val="Heading1"/>
        <w:rPr>
          <w:rFonts w:ascii="Times New Roman" w:hAnsi="Times New Roman"/>
          <w:sz w:val="24"/>
        </w:rPr>
      </w:pPr>
      <w:bookmarkStart w:id="237" w:name="_Ref170681693"/>
      <w:bookmarkStart w:id="238" w:name="_Toc59344034"/>
      <w:r w:rsidRPr="00E42B1E">
        <w:rPr>
          <w:rFonts w:ascii="Times New Roman" w:hAnsi="Times New Roman"/>
          <w:sz w:val="24"/>
        </w:rPr>
        <w:t>Assignments and Charges</w:t>
      </w:r>
      <w:bookmarkEnd w:id="237"/>
      <w:bookmarkEnd w:id="238"/>
    </w:p>
    <w:p w14:paraId="4F7A5115" w14:textId="77777777" w:rsidR="00C0377A" w:rsidRPr="00E42B1E" w:rsidRDefault="00C0377A" w:rsidP="00134E07">
      <w:pPr>
        <w:pStyle w:val="Heading2"/>
        <w:spacing w:line="276" w:lineRule="auto"/>
        <w:jc w:val="both"/>
        <w:rPr>
          <w:rFonts w:ascii="Times New Roman" w:hAnsi="Times New Roman"/>
        </w:rPr>
      </w:pPr>
      <w:bookmarkStart w:id="239" w:name="_Ref169497359"/>
      <w:r w:rsidRPr="00E42B1E">
        <w:rPr>
          <w:rFonts w:ascii="Times New Roman" w:hAnsi="Times New Roman"/>
        </w:rPr>
        <w:t>Assignments:</w:t>
      </w:r>
      <w:bookmarkEnd w:id="239"/>
    </w:p>
    <w:p w14:paraId="22857516" w14:textId="77777777" w:rsidR="00C0377A" w:rsidRPr="00E42B1E" w:rsidRDefault="00C0377A" w:rsidP="002E17E1">
      <w:pPr>
        <w:pStyle w:val="Heading3"/>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This Agreement shall be binding upon, and inure to the benefit of the Parties and their respective successors and permitted assigns. This Agreement shall not be assigned by any Party, except as provided in </w:t>
      </w:r>
      <w:r w:rsidR="00F902A4" w:rsidRPr="00E42B1E">
        <w:rPr>
          <w:rFonts w:ascii="Times New Roman" w:hAnsi="Times New Roman"/>
          <w:sz w:val="24"/>
        </w:rPr>
        <w:t xml:space="preserve">Article </w:t>
      </w:r>
      <w:r w:rsidR="00A82F8E" w:rsidRPr="00E42B1E">
        <w:rPr>
          <w:rFonts w:ascii="Times New Roman" w:hAnsi="Times New Roman"/>
          <w:sz w:val="24"/>
        </w:rPr>
        <w:t>15.3</w:t>
      </w:r>
      <w:r w:rsidRPr="00E42B1E">
        <w:rPr>
          <w:rFonts w:ascii="Times New Roman" w:hAnsi="Times New Roman"/>
          <w:sz w:val="24"/>
        </w:rPr>
        <w:t>.</w:t>
      </w:r>
    </w:p>
    <w:p w14:paraId="74E99A64" w14:textId="77777777" w:rsidR="00C0377A" w:rsidRPr="00E42B1E" w:rsidRDefault="00C0377A" w:rsidP="00134E07">
      <w:pPr>
        <w:pStyle w:val="Heading2"/>
        <w:spacing w:line="276" w:lineRule="auto"/>
        <w:jc w:val="both"/>
        <w:rPr>
          <w:rFonts w:ascii="Times New Roman" w:hAnsi="Times New Roman"/>
        </w:rPr>
      </w:pPr>
      <w:bookmarkStart w:id="240" w:name="_Ref170664663"/>
      <w:r w:rsidRPr="00E42B1E">
        <w:rPr>
          <w:rFonts w:ascii="Times New Roman" w:hAnsi="Times New Roman"/>
        </w:rPr>
        <w:t>Permitted Charges:</w:t>
      </w:r>
      <w:bookmarkEnd w:id="240"/>
    </w:p>
    <w:p w14:paraId="40D4E085" w14:textId="77777777" w:rsidR="00C0377A" w:rsidRPr="00E42B1E" w:rsidRDefault="00C0377A" w:rsidP="0074329A">
      <w:pPr>
        <w:pStyle w:val="Heading3"/>
        <w:tabs>
          <w:tab w:val="clear" w:pos="2250"/>
          <w:tab w:val="num" w:pos="1080"/>
        </w:tabs>
        <w:spacing w:line="276" w:lineRule="auto"/>
        <w:ind w:left="1080" w:hanging="1080"/>
        <w:rPr>
          <w:rFonts w:ascii="Times New Roman" w:hAnsi="Times New Roman"/>
          <w:sz w:val="24"/>
        </w:rPr>
      </w:pPr>
      <w:bookmarkStart w:id="241" w:name="_Ref173652716"/>
      <w:bookmarkStart w:id="242" w:name="_Ref169497663"/>
      <w:r w:rsidRPr="00E42B1E">
        <w:rPr>
          <w:rFonts w:ascii="Times New Roman" w:hAnsi="Times New Roman"/>
          <w:sz w:val="24"/>
        </w:rPr>
        <w:t>Neither Party shall create or permit to subsist any encumbrance over all or any of its rights and benefits under this Agreement.</w:t>
      </w:r>
      <w:bookmarkEnd w:id="241"/>
      <w:r w:rsidRPr="00E42B1E">
        <w:rPr>
          <w:rFonts w:ascii="Times New Roman" w:hAnsi="Times New Roman"/>
          <w:sz w:val="24"/>
        </w:rPr>
        <w:t xml:space="preserve"> </w:t>
      </w:r>
    </w:p>
    <w:p w14:paraId="41B62143" w14:textId="77777777" w:rsidR="00C0377A" w:rsidRPr="00E42B1E" w:rsidRDefault="00C0377A" w:rsidP="0074329A">
      <w:pPr>
        <w:pStyle w:val="Heading3"/>
        <w:tabs>
          <w:tab w:val="clear" w:pos="2250"/>
          <w:tab w:val="num" w:pos="1080"/>
        </w:tabs>
        <w:spacing w:line="276" w:lineRule="auto"/>
        <w:ind w:left="1080" w:hanging="1080"/>
        <w:rPr>
          <w:rFonts w:ascii="Times New Roman" w:hAnsi="Times New Roman"/>
          <w:sz w:val="24"/>
        </w:rPr>
      </w:pPr>
      <w:bookmarkStart w:id="243" w:name="_Ref191275138"/>
      <w:r w:rsidRPr="00E42B1E">
        <w:rPr>
          <w:rFonts w:ascii="Times New Roman" w:hAnsi="Times New Roman"/>
          <w:sz w:val="24"/>
        </w:rPr>
        <w:t xml:space="preserve">However, the TSP may create any encumbrance over all or part of the receivables, or the </w:t>
      </w:r>
      <w:r w:rsidR="0060458E" w:rsidRPr="00E42B1E">
        <w:rPr>
          <w:rFonts w:ascii="Times New Roman" w:hAnsi="Times New Roman"/>
          <w:sz w:val="24"/>
        </w:rPr>
        <w:t>Project Assets</w:t>
      </w:r>
      <w:r w:rsidRPr="00E42B1E">
        <w:rPr>
          <w:rFonts w:ascii="Times New Roman" w:hAnsi="Times New Roman"/>
          <w:sz w:val="24"/>
        </w:rPr>
        <w:t xml:space="preserve"> of the Project in favour of the Lenders or the Lenders’ Representative on their behalf, as security for</w:t>
      </w:r>
      <w:bookmarkEnd w:id="242"/>
      <w:r w:rsidRPr="00E42B1E">
        <w:rPr>
          <w:rFonts w:ascii="Times New Roman" w:hAnsi="Times New Roman"/>
          <w:sz w:val="24"/>
        </w:rPr>
        <w:t xml:space="preserve"> amounts payable under the Financing Agreements and any other amounts agreed by the Parties.</w:t>
      </w:r>
      <w:bookmarkEnd w:id="243"/>
    </w:p>
    <w:p w14:paraId="0326E41B" w14:textId="77777777" w:rsidR="00C0377A" w:rsidRPr="00E42B1E" w:rsidRDefault="00C0377A" w:rsidP="00134E07">
      <w:pPr>
        <w:pStyle w:val="Heading3"/>
        <w:numPr>
          <w:ilvl w:val="0"/>
          <w:numId w:val="0"/>
        </w:numPr>
        <w:spacing w:line="276" w:lineRule="auto"/>
        <w:ind w:left="1080"/>
        <w:rPr>
          <w:rFonts w:ascii="Times New Roman" w:hAnsi="Times New Roman"/>
          <w:sz w:val="24"/>
        </w:rPr>
      </w:pPr>
      <w:r w:rsidRPr="00E42B1E">
        <w:rPr>
          <w:rFonts w:ascii="Times New Roman" w:hAnsi="Times New Roman"/>
          <w:sz w:val="24"/>
        </w:rPr>
        <w:t>Provided that:</w:t>
      </w:r>
    </w:p>
    <w:p w14:paraId="06098E58" w14:textId="77777777" w:rsidR="00C0377A" w:rsidRPr="00E42B1E" w:rsidRDefault="00C0377A" w:rsidP="001568DA">
      <w:pPr>
        <w:numPr>
          <w:ilvl w:val="0"/>
          <w:numId w:val="29"/>
        </w:numPr>
        <w:tabs>
          <w:tab w:val="clear" w:pos="1620"/>
          <w:tab w:val="left" w:pos="1440"/>
        </w:tabs>
        <w:spacing w:line="276" w:lineRule="auto"/>
        <w:ind w:left="1440" w:hanging="360"/>
        <w:jc w:val="both"/>
        <w:rPr>
          <w:rFonts w:ascii="Times New Roman" w:hAnsi="Times New Roman"/>
        </w:rPr>
      </w:pPr>
      <w:r w:rsidRPr="00E42B1E">
        <w:rPr>
          <w:rFonts w:ascii="Times New Roman" w:hAnsi="Times New Roman"/>
        </w:rPr>
        <w:t>the Lenders or the Lenders’ Representative on their behalf shall have entered into the Financing Agreements and agreed in writing to the provisions of this Agreement; and</w:t>
      </w:r>
    </w:p>
    <w:p w14:paraId="37A671BB" w14:textId="6A69F0B8" w:rsidR="00C0377A" w:rsidRPr="00E42B1E" w:rsidRDefault="00C0377A" w:rsidP="001568DA">
      <w:pPr>
        <w:numPr>
          <w:ilvl w:val="0"/>
          <w:numId w:val="29"/>
        </w:numPr>
        <w:tabs>
          <w:tab w:val="clear" w:pos="1620"/>
          <w:tab w:val="left" w:pos="1440"/>
        </w:tabs>
        <w:spacing w:line="276" w:lineRule="auto"/>
        <w:ind w:left="1440" w:hanging="360"/>
        <w:jc w:val="both"/>
        <w:rPr>
          <w:rFonts w:ascii="Times New Roman" w:hAnsi="Times New Roman"/>
        </w:rPr>
      </w:pPr>
      <w:r w:rsidRPr="00E42B1E">
        <w:rPr>
          <w:rFonts w:ascii="Times New Roman" w:hAnsi="Times New Roman"/>
        </w:rPr>
        <w:t xml:space="preserve">any encumbrance granted by the TSP in accordance with this </w:t>
      </w:r>
      <w:r w:rsidR="00E577DE" w:rsidRPr="00E42B1E">
        <w:rPr>
          <w:rFonts w:ascii="Times New Roman" w:hAnsi="Times New Roman"/>
        </w:rPr>
        <w:t xml:space="preserve">Article </w:t>
      </w:r>
      <w:r w:rsidRPr="00E42B1E">
        <w:rPr>
          <w:rFonts w:ascii="Times New Roman" w:hAnsi="Times New Roman"/>
        </w:rPr>
        <w:fldChar w:fldCharType="begin"/>
      </w:r>
      <w:r w:rsidRPr="00E42B1E">
        <w:rPr>
          <w:rFonts w:ascii="Times New Roman" w:hAnsi="Times New Roman"/>
        </w:rPr>
        <w:instrText xml:space="preserve"> REF _Ref191275138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15.2.2</w:t>
      </w:r>
      <w:r w:rsidRPr="00E42B1E">
        <w:rPr>
          <w:rFonts w:ascii="Times New Roman" w:hAnsi="Times New Roman"/>
        </w:rPr>
        <w:fldChar w:fldCharType="end"/>
      </w:r>
      <w:r w:rsidRPr="00E42B1E">
        <w:rPr>
          <w:rFonts w:ascii="Times New Roman" w:hAnsi="Times New Roman"/>
        </w:rPr>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0765E067" w14:textId="4EB41ACB" w:rsidR="00C0377A" w:rsidRPr="00E42B1E" w:rsidRDefault="00C0377A" w:rsidP="002E17E1">
      <w:pPr>
        <w:pStyle w:val="Heading3"/>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Article </w:t>
      </w:r>
      <w:r w:rsidRPr="00E42B1E">
        <w:rPr>
          <w:rFonts w:ascii="Times New Roman" w:hAnsi="Times New Roman"/>
          <w:sz w:val="24"/>
        </w:rPr>
        <w:fldChar w:fldCharType="begin"/>
      </w:r>
      <w:r w:rsidRPr="00E42B1E">
        <w:rPr>
          <w:rFonts w:ascii="Times New Roman" w:hAnsi="Times New Roman"/>
          <w:sz w:val="24"/>
        </w:rPr>
        <w:instrText xml:space="preserve"> REF _Ref173652716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15.2.1</w:t>
      </w:r>
      <w:r w:rsidRPr="00E42B1E">
        <w:rPr>
          <w:rFonts w:ascii="Times New Roman" w:hAnsi="Times New Roman"/>
          <w:sz w:val="24"/>
        </w:rPr>
        <w:fldChar w:fldCharType="end"/>
      </w:r>
      <w:r w:rsidRPr="00E42B1E">
        <w:rPr>
          <w:rFonts w:ascii="Times New Roman" w:hAnsi="Times New Roman"/>
          <w:sz w:val="24"/>
        </w:rPr>
        <w:t xml:space="preserve"> does not apply to:</w:t>
      </w:r>
    </w:p>
    <w:p w14:paraId="6A5E92ED" w14:textId="77777777" w:rsidR="00C0377A" w:rsidRPr="00E42B1E" w:rsidRDefault="00C0377A" w:rsidP="001568DA">
      <w:pPr>
        <w:numPr>
          <w:ilvl w:val="0"/>
          <w:numId w:val="9"/>
        </w:numPr>
        <w:tabs>
          <w:tab w:val="clear" w:pos="2160"/>
          <w:tab w:val="num" w:pos="1440"/>
        </w:tabs>
        <w:spacing w:line="276" w:lineRule="auto"/>
        <w:ind w:left="1440" w:hanging="360"/>
        <w:jc w:val="both"/>
        <w:rPr>
          <w:rFonts w:ascii="Times New Roman" w:hAnsi="Times New Roman"/>
        </w:rPr>
      </w:pPr>
      <w:r w:rsidRPr="00E42B1E">
        <w:rPr>
          <w:rFonts w:ascii="Times New Roman" w:hAnsi="Times New Roman"/>
        </w:rPr>
        <w:t xml:space="preserve">liens arising by operation of law (or by an agreement evidencing the same) in the ordinary course of the TSP </w:t>
      </w:r>
      <w:r w:rsidR="001B250C" w:rsidRPr="00E42B1E">
        <w:rPr>
          <w:rFonts w:ascii="Times New Roman" w:hAnsi="Times New Roman"/>
        </w:rPr>
        <w:t>developing and operating</w:t>
      </w:r>
      <w:r w:rsidRPr="00E42B1E">
        <w:rPr>
          <w:rFonts w:ascii="Times New Roman" w:hAnsi="Times New Roman"/>
        </w:rPr>
        <w:t xml:space="preserve"> the Project;</w:t>
      </w:r>
    </w:p>
    <w:p w14:paraId="49378130" w14:textId="77777777" w:rsidR="00C0377A" w:rsidRPr="00E42B1E" w:rsidRDefault="00C0377A" w:rsidP="001568DA">
      <w:pPr>
        <w:numPr>
          <w:ilvl w:val="0"/>
          <w:numId w:val="9"/>
        </w:numPr>
        <w:tabs>
          <w:tab w:val="clear" w:pos="2160"/>
          <w:tab w:val="num" w:pos="1440"/>
        </w:tabs>
        <w:spacing w:line="276" w:lineRule="auto"/>
        <w:ind w:left="1440" w:hanging="360"/>
        <w:jc w:val="both"/>
        <w:rPr>
          <w:rFonts w:ascii="Times New Roman" w:hAnsi="Times New Roman"/>
        </w:rPr>
      </w:pPr>
      <w:r w:rsidRPr="00E42B1E">
        <w:rPr>
          <w:rFonts w:ascii="Times New Roman" w:hAnsi="Times New Roman"/>
        </w:rPr>
        <w:t xml:space="preserve">pledges of goods, the related documents of title and / or other related documents, arising or created in the ordinary course of the TSP </w:t>
      </w:r>
      <w:r w:rsidR="001B250C" w:rsidRPr="00E42B1E">
        <w:rPr>
          <w:rFonts w:ascii="Times New Roman" w:hAnsi="Times New Roman"/>
        </w:rPr>
        <w:t xml:space="preserve">developing and operating </w:t>
      </w:r>
      <w:r w:rsidRPr="00E42B1E">
        <w:rPr>
          <w:rFonts w:ascii="Times New Roman" w:hAnsi="Times New Roman"/>
        </w:rPr>
        <w:t>the Project; or</w:t>
      </w:r>
    </w:p>
    <w:p w14:paraId="7163E846" w14:textId="77777777" w:rsidR="00C0377A" w:rsidRPr="00E42B1E" w:rsidRDefault="00C0377A" w:rsidP="001568DA">
      <w:pPr>
        <w:numPr>
          <w:ilvl w:val="0"/>
          <w:numId w:val="9"/>
        </w:numPr>
        <w:tabs>
          <w:tab w:val="clear" w:pos="2160"/>
          <w:tab w:val="num" w:pos="1440"/>
        </w:tabs>
        <w:spacing w:line="276" w:lineRule="auto"/>
        <w:ind w:left="1440" w:hanging="360"/>
        <w:jc w:val="both"/>
        <w:rPr>
          <w:rFonts w:ascii="Times New Roman" w:hAnsi="Times New Roman"/>
        </w:rPr>
      </w:pPr>
      <w:r w:rsidRPr="00E42B1E">
        <w:rPr>
          <w:rFonts w:ascii="Times New Roman" w:hAnsi="Times New Roman"/>
        </w:rPr>
        <w:t xml:space="preserve">security arising out of retention of title provisions in relation to goods acquired in the ordinary course of the TSP </w:t>
      </w:r>
      <w:r w:rsidR="001B250C" w:rsidRPr="00E42B1E">
        <w:rPr>
          <w:rFonts w:ascii="Times New Roman" w:hAnsi="Times New Roman"/>
        </w:rPr>
        <w:t>developing and operating</w:t>
      </w:r>
      <w:r w:rsidRPr="00E42B1E">
        <w:rPr>
          <w:rFonts w:ascii="Times New Roman" w:hAnsi="Times New Roman"/>
        </w:rPr>
        <w:t xml:space="preserve"> the Project. </w:t>
      </w:r>
    </w:p>
    <w:p w14:paraId="20D2BD78" w14:textId="77777777" w:rsidR="00C0377A" w:rsidRPr="00E42B1E" w:rsidRDefault="00C0377A" w:rsidP="00134E07">
      <w:pPr>
        <w:pStyle w:val="Heading2"/>
        <w:spacing w:line="276" w:lineRule="auto"/>
        <w:jc w:val="both"/>
        <w:rPr>
          <w:rFonts w:ascii="Times New Roman" w:hAnsi="Times New Roman"/>
        </w:rPr>
      </w:pPr>
      <w:bookmarkStart w:id="244" w:name="_Ref190744078"/>
      <w:r w:rsidRPr="00E42B1E">
        <w:rPr>
          <w:rFonts w:ascii="Times New Roman" w:hAnsi="Times New Roman"/>
        </w:rPr>
        <w:lastRenderedPageBreak/>
        <w:t>Substitution Rights of the Lenders</w:t>
      </w:r>
      <w:bookmarkEnd w:id="244"/>
      <w:r w:rsidRPr="00E42B1E">
        <w:rPr>
          <w:rFonts w:ascii="Times New Roman" w:hAnsi="Times New Roman"/>
        </w:rPr>
        <w:t xml:space="preserve"> </w:t>
      </w:r>
    </w:p>
    <w:p w14:paraId="4FBB57C5" w14:textId="77777777" w:rsidR="00C0377A" w:rsidRPr="00E42B1E" w:rsidRDefault="00C0377A" w:rsidP="00205546">
      <w:pPr>
        <w:pStyle w:val="Heading3"/>
        <w:keepNext w:val="0"/>
        <w:keepLines/>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The TSP would need to operate and maintain the Project under the provisions of this Agreement and cannot assign the Transmission License or transfer the Project or part thereof to any person by sale, lease, exchange or otherwise, without the prior approval of the </w:t>
      </w:r>
      <w:r w:rsidR="00AD2C97" w:rsidRPr="00E42B1E">
        <w:rPr>
          <w:rFonts w:ascii="Times New Roman" w:hAnsi="Times New Roman"/>
          <w:sz w:val="24"/>
        </w:rPr>
        <w:t>Nodal Agency</w:t>
      </w:r>
      <w:r w:rsidRPr="00E42B1E">
        <w:rPr>
          <w:rFonts w:ascii="Times New Roman" w:hAnsi="Times New Roman"/>
          <w:sz w:val="24"/>
        </w:rPr>
        <w:t>.</w:t>
      </w:r>
    </w:p>
    <w:p w14:paraId="6122FCBA" w14:textId="77777777" w:rsidR="00C0377A" w:rsidRPr="00E42B1E" w:rsidRDefault="00C0377A" w:rsidP="002E17E1">
      <w:pPr>
        <w:pStyle w:val="Heading3"/>
        <w:keepNext w:val="0"/>
        <w:keepLines/>
        <w:tabs>
          <w:tab w:val="clear" w:pos="2250"/>
          <w:tab w:val="num" w:pos="1080"/>
        </w:tabs>
        <w:spacing w:line="276" w:lineRule="auto"/>
        <w:ind w:left="1080" w:hanging="1080"/>
        <w:rPr>
          <w:rFonts w:ascii="Times New Roman" w:hAnsi="Times New Roman"/>
          <w:sz w:val="24"/>
        </w:rPr>
        <w:sectPr w:rsidR="00C0377A" w:rsidRPr="00E42B1E" w:rsidSect="00AC293D">
          <w:pgSz w:w="11907" w:h="16839" w:code="9"/>
          <w:pgMar w:top="1890" w:right="1260" w:bottom="1440" w:left="1800" w:header="720" w:footer="720" w:gutter="0"/>
          <w:cols w:space="720"/>
          <w:docGrid w:linePitch="360"/>
        </w:sectPr>
      </w:pPr>
      <w:r w:rsidRPr="00E42B1E">
        <w:rPr>
          <w:rFonts w:ascii="Times New Roman" w:hAnsi="Times New Roman"/>
          <w:sz w:val="24"/>
        </w:rPr>
        <w:t>However, in the case of default by the TSP in debt repayments</w:t>
      </w:r>
      <w:r w:rsidR="003D0F2E" w:rsidRPr="00E42B1E">
        <w:rPr>
          <w:rFonts w:ascii="Times New Roman" w:hAnsi="Times New Roman"/>
          <w:sz w:val="24"/>
        </w:rPr>
        <w:t xml:space="preserve"> or in the case of default by the TSP as per Article 13 of this Agreement during the debt repayments</w:t>
      </w:r>
      <w:r w:rsidRPr="00E42B1E">
        <w:rPr>
          <w:rFonts w:ascii="Times New Roman" w:hAnsi="Times New Roman"/>
          <w:sz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E42B1E">
        <w:rPr>
          <w:rFonts w:ascii="Times New Roman" w:hAnsi="Times New Roman"/>
          <w:sz w:val="24"/>
        </w:rPr>
        <w:t xml:space="preserve">and </w:t>
      </w:r>
      <w:r w:rsidRPr="00E42B1E">
        <w:rPr>
          <w:rFonts w:ascii="Times New Roman" w:hAnsi="Times New Roman"/>
          <w:sz w:val="24"/>
        </w:rPr>
        <w:t>as amended from time to time.</w:t>
      </w:r>
    </w:p>
    <w:p w14:paraId="16465572" w14:textId="77777777" w:rsidR="00C0377A" w:rsidRPr="00E42B1E" w:rsidRDefault="00C0377A" w:rsidP="00134E07">
      <w:pPr>
        <w:widowControl w:val="0"/>
        <w:spacing w:line="276" w:lineRule="auto"/>
        <w:jc w:val="both"/>
        <w:rPr>
          <w:rFonts w:ascii="Times New Roman" w:hAnsi="Times New Roman"/>
          <w:b/>
        </w:rPr>
      </w:pPr>
      <w:r w:rsidRPr="00E42B1E">
        <w:rPr>
          <w:rFonts w:ascii="Times New Roman" w:hAnsi="Times New Roman"/>
          <w:b/>
        </w:rPr>
        <w:lastRenderedPageBreak/>
        <w:t>ARTICLE: 16</w:t>
      </w:r>
    </w:p>
    <w:p w14:paraId="2348C325" w14:textId="77777777" w:rsidR="00C0377A" w:rsidRPr="00E42B1E" w:rsidRDefault="00C0377A" w:rsidP="00B91B88">
      <w:pPr>
        <w:pStyle w:val="Heading1"/>
        <w:rPr>
          <w:rFonts w:ascii="Times New Roman" w:hAnsi="Times New Roman"/>
          <w:sz w:val="24"/>
        </w:rPr>
      </w:pPr>
      <w:bookmarkStart w:id="245" w:name="_Ref169487437"/>
      <w:bookmarkStart w:id="246" w:name="_Ref169487683"/>
      <w:bookmarkStart w:id="247" w:name="_Ref169493577"/>
      <w:bookmarkStart w:id="248" w:name="_Ref169493828"/>
      <w:bookmarkStart w:id="249" w:name="_Toc59344035"/>
      <w:r w:rsidRPr="00E42B1E">
        <w:rPr>
          <w:rFonts w:ascii="Times New Roman" w:hAnsi="Times New Roman"/>
          <w:sz w:val="24"/>
        </w:rPr>
        <w:t>Governing Law and Dispute Resolution</w:t>
      </w:r>
      <w:bookmarkEnd w:id="245"/>
      <w:bookmarkEnd w:id="246"/>
      <w:bookmarkEnd w:id="247"/>
      <w:bookmarkEnd w:id="248"/>
      <w:bookmarkEnd w:id="249"/>
    </w:p>
    <w:p w14:paraId="397315EB" w14:textId="77777777" w:rsidR="00C0377A" w:rsidRPr="00E42B1E" w:rsidRDefault="00C0377A" w:rsidP="00134E07">
      <w:pPr>
        <w:pStyle w:val="Heading2"/>
        <w:keepNext w:val="0"/>
        <w:widowControl w:val="0"/>
        <w:spacing w:line="276" w:lineRule="auto"/>
        <w:jc w:val="both"/>
        <w:rPr>
          <w:rFonts w:ascii="Times New Roman" w:hAnsi="Times New Roman"/>
        </w:rPr>
      </w:pPr>
      <w:bookmarkStart w:id="250" w:name="_Ref335306450"/>
      <w:r w:rsidRPr="00E42B1E">
        <w:rPr>
          <w:rFonts w:ascii="Times New Roman" w:hAnsi="Times New Roman"/>
        </w:rPr>
        <w:t>Governing Law:</w:t>
      </w:r>
      <w:bookmarkEnd w:id="250"/>
      <w:r w:rsidRPr="00E42B1E">
        <w:rPr>
          <w:rFonts w:ascii="Times New Roman" w:hAnsi="Times New Roman"/>
        </w:rPr>
        <w:t xml:space="preserve"> </w:t>
      </w:r>
    </w:p>
    <w:p w14:paraId="0F1CAA0C" w14:textId="77777777" w:rsidR="00C0377A" w:rsidRPr="00E42B1E" w:rsidRDefault="00C0377A" w:rsidP="00134E07">
      <w:pPr>
        <w:widowControl w:val="0"/>
        <w:spacing w:line="276" w:lineRule="auto"/>
        <w:ind w:left="960"/>
        <w:jc w:val="both"/>
        <w:rPr>
          <w:rFonts w:ascii="Times New Roman" w:hAnsi="Times New Roman"/>
        </w:rPr>
      </w:pPr>
      <w:r w:rsidRPr="00E42B1E">
        <w:rPr>
          <w:rFonts w:ascii="Times New Roman" w:hAnsi="Times New Roman"/>
        </w:rPr>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E42B1E">
        <w:rPr>
          <w:rFonts w:ascii="Times New Roman" w:hAnsi="Times New Roman"/>
        </w:rPr>
        <w:t>Delhi</w:t>
      </w:r>
      <w:r w:rsidRPr="00E42B1E">
        <w:rPr>
          <w:rFonts w:ascii="Times New Roman" w:hAnsi="Times New Roman"/>
        </w:rPr>
        <w:t>.</w:t>
      </w:r>
    </w:p>
    <w:p w14:paraId="59B44162" w14:textId="77777777" w:rsidR="00C0377A" w:rsidRPr="00E42B1E" w:rsidRDefault="00C0377A" w:rsidP="00134E07">
      <w:pPr>
        <w:pStyle w:val="Heading2"/>
        <w:keepNext w:val="0"/>
        <w:widowControl w:val="0"/>
        <w:spacing w:line="276" w:lineRule="auto"/>
        <w:jc w:val="both"/>
        <w:rPr>
          <w:rFonts w:ascii="Times New Roman" w:hAnsi="Times New Roman"/>
        </w:rPr>
      </w:pPr>
      <w:bookmarkStart w:id="251" w:name="_Ref170123003"/>
      <w:r w:rsidRPr="00E42B1E">
        <w:rPr>
          <w:rFonts w:ascii="Times New Roman" w:hAnsi="Times New Roman"/>
        </w:rPr>
        <w:t>Amicable Settlement:</w:t>
      </w:r>
      <w:bookmarkEnd w:id="251"/>
      <w:r w:rsidRPr="00E42B1E">
        <w:rPr>
          <w:rFonts w:ascii="Times New Roman" w:hAnsi="Times New Roman"/>
        </w:rPr>
        <w:tab/>
        <w:t xml:space="preserve"> </w:t>
      </w:r>
    </w:p>
    <w:p w14:paraId="733D4130" w14:textId="77777777"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252" w:name="_Ref170120182"/>
      <w:r w:rsidRPr="00E42B1E">
        <w:rPr>
          <w:rFonts w:ascii="Times New Roman" w:hAnsi="Times New Roman"/>
          <w:sz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2"/>
    </w:p>
    <w:p w14:paraId="0FFAC08E" w14:textId="77777777" w:rsidR="00C0377A" w:rsidRPr="00E42B1E" w:rsidRDefault="00C0377A" w:rsidP="00134E07">
      <w:pPr>
        <w:widowControl w:val="0"/>
        <w:numPr>
          <w:ilvl w:val="0"/>
          <w:numId w:val="4"/>
        </w:numPr>
        <w:tabs>
          <w:tab w:val="clear" w:pos="1440"/>
          <w:tab w:val="num" w:pos="1620"/>
        </w:tabs>
        <w:spacing w:line="276" w:lineRule="auto"/>
        <w:ind w:left="1620" w:hanging="540"/>
        <w:jc w:val="both"/>
        <w:rPr>
          <w:rFonts w:ascii="Times New Roman" w:hAnsi="Times New Roman"/>
        </w:rPr>
      </w:pPr>
      <w:r w:rsidRPr="00E42B1E">
        <w:rPr>
          <w:rFonts w:ascii="Times New Roman" w:hAnsi="Times New Roman"/>
        </w:rPr>
        <w:t>a description of the Dispute;</w:t>
      </w:r>
    </w:p>
    <w:p w14:paraId="21B9D3A4" w14:textId="77777777" w:rsidR="00C0377A" w:rsidRPr="00E42B1E" w:rsidRDefault="00C0377A" w:rsidP="00134E07">
      <w:pPr>
        <w:widowControl w:val="0"/>
        <w:numPr>
          <w:ilvl w:val="0"/>
          <w:numId w:val="4"/>
        </w:numPr>
        <w:tabs>
          <w:tab w:val="clear" w:pos="1440"/>
          <w:tab w:val="num" w:pos="1620"/>
        </w:tabs>
        <w:spacing w:line="276" w:lineRule="auto"/>
        <w:ind w:left="1620" w:hanging="540"/>
        <w:jc w:val="both"/>
        <w:rPr>
          <w:rFonts w:ascii="Times New Roman" w:hAnsi="Times New Roman"/>
        </w:rPr>
      </w:pPr>
      <w:r w:rsidRPr="00E42B1E">
        <w:rPr>
          <w:rFonts w:ascii="Times New Roman" w:hAnsi="Times New Roman"/>
        </w:rPr>
        <w:t>the grounds for such Dispute; and</w:t>
      </w:r>
    </w:p>
    <w:p w14:paraId="70F8FC10" w14:textId="77777777" w:rsidR="00C0377A" w:rsidRPr="00E42B1E" w:rsidRDefault="00C0377A" w:rsidP="00134E07">
      <w:pPr>
        <w:widowControl w:val="0"/>
        <w:numPr>
          <w:ilvl w:val="0"/>
          <w:numId w:val="4"/>
        </w:numPr>
        <w:tabs>
          <w:tab w:val="clear" w:pos="1440"/>
          <w:tab w:val="num" w:pos="1620"/>
        </w:tabs>
        <w:spacing w:line="276" w:lineRule="auto"/>
        <w:ind w:left="1620" w:hanging="540"/>
        <w:jc w:val="both"/>
        <w:rPr>
          <w:rFonts w:ascii="Times New Roman" w:hAnsi="Times New Roman"/>
        </w:rPr>
      </w:pPr>
      <w:r w:rsidRPr="00E42B1E">
        <w:rPr>
          <w:rFonts w:ascii="Times New Roman" w:hAnsi="Times New Roman"/>
        </w:rPr>
        <w:t>all written material in support of its claim.</w:t>
      </w:r>
    </w:p>
    <w:p w14:paraId="1AEAE894" w14:textId="10C4AF5F"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253" w:name="_Ref170664893"/>
      <w:r w:rsidRPr="00E42B1E">
        <w:rPr>
          <w:rFonts w:ascii="Times New Roman" w:hAnsi="Times New Roman"/>
          <w:sz w:val="24"/>
        </w:rPr>
        <w:t xml:space="preserve">The other Party shall, within thirty (30) days of issue of notice issued under Article </w:t>
      </w:r>
      <w:r w:rsidRPr="00E42B1E">
        <w:rPr>
          <w:rFonts w:ascii="Times New Roman" w:hAnsi="Times New Roman"/>
          <w:sz w:val="24"/>
        </w:rPr>
        <w:fldChar w:fldCharType="begin"/>
      </w:r>
      <w:r w:rsidRPr="00E42B1E">
        <w:rPr>
          <w:rFonts w:ascii="Times New Roman" w:hAnsi="Times New Roman"/>
          <w:sz w:val="24"/>
        </w:rPr>
        <w:instrText xml:space="preserve"> REF _Ref170120182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16.2.1</w:t>
      </w:r>
      <w:r w:rsidRPr="00E42B1E">
        <w:rPr>
          <w:rFonts w:ascii="Times New Roman" w:hAnsi="Times New Roman"/>
          <w:sz w:val="24"/>
        </w:rPr>
        <w:fldChar w:fldCharType="end"/>
      </w:r>
      <w:r w:rsidRPr="00E42B1E">
        <w:rPr>
          <w:rFonts w:ascii="Times New Roman" w:hAnsi="Times New Roman"/>
          <w:sz w:val="24"/>
        </w:rPr>
        <w:t>, furnish:</w:t>
      </w:r>
      <w:bookmarkEnd w:id="253"/>
    </w:p>
    <w:p w14:paraId="40E9257F" w14:textId="77777777" w:rsidR="00C0377A" w:rsidRPr="00E42B1E" w:rsidRDefault="00C0377A" w:rsidP="00134E07">
      <w:pPr>
        <w:widowControl w:val="0"/>
        <w:numPr>
          <w:ilvl w:val="0"/>
          <w:numId w:val="5"/>
        </w:numPr>
        <w:spacing w:line="276" w:lineRule="auto"/>
        <w:jc w:val="both"/>
        <w:rPr>
          <w:rFonts w:ascii="Times New Roman" w:hAnsi="Times New Roman"/>
        </w:rPr>
      </w:pPr>
      <w:r w:rsidRPr="00E42B1E">
        <w:rPr>
          <w:rFonts w:ascii="Times New Roman" w:hAnsi="Times New Roman"/>
        </w:rPr>
        <w:t xml:space="preserve"> counter-claim and defences, if any, regarding the Dispute; and</w:t>
      </w:r>
    </w:p>
    <w:p w14:paraId="4B5047A9" w14:textId="77777777" w:rsidR="00C0377A" w:rsidRPr="00E42B1E" w:rsidRDefault="00C0377A" w:rsidP="00134E07">
      <w:pPr>
        <w:widowControl w:val="0"/>
        <w:numPr>
          <w:ilvl w:val="0"/>
          <w:numId w:val="5"/>
        </w:numPr>
        <w:spacing w:line="276" w:lineRule="auto"/>
        <w:jc w:val="both"/>
        <w:rPr>
          <w:rFonts w:ascii="Times New Roman" w:hAnsi="Times New Roman"/>
        </w:rPr>
      </w:pPr>
      <w:r w:rsidRPr="00E42B1E">
        <w:rPr>
          <w:rFonts w:ascii="Times New Roman" w:hAnsi="Times New Roman"/>
        </w:rPr>
        <w:t>all written material in support of its defences and counter-claim.</w:t>
      </w:r>
    </w:p>
    <w:p w14:paraId="61DA0605" w14:textId="40295A3D"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254" w:name="_Ref170665253"/>
      <w:r w:rsidRPr="00E42B1E">
        <w:rPr>
          <w:rFonts w:ascii="Times New Roman" w:hAnsi="Times New Roman"/>
          <w:sz w:val="24"/>
        </w:rPr>
        <w:t xml:space="preserve">Within thirty (30) days of issue of notice by the Party pursuant to Article </w:t>
      </w:r>
      <w:r w:rsidRPr="00E42B1E">
        <w:rPr>
          <w:rFonts w:ascii="Times New Roman" w:hAnsi="Times New Roman"/>
          <w:sz w:val="24"/>
        </w:rPr>
        <w:fldChar w:fldCharType="begin"/>
      </w:r>
      <w:r w:rsidRPr="00E42B1E">
        <w:rPr>
          <w:rFonts w:ascii="Times New Roman" w:hAnsi="Times New Roman"/>
          <w:sz w:val="24"/>
        </w:rPr>
        <w:instrText xml:space="preserve"> REF _Ref170120182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16.2.1</w:t>
      </w:r>
      <w:r w:rsidRPr="00E42B1E">
        <w:rPr>
          <w:rFonts w:ascii="Times New Roman" w:hAnsi="Times New Roman"/>
          <w:sz w:val="24"/>
        </w:rPr>
        <w:fldChar w:fldCharType="end"/>
      </w:r>
      <w:r w:rsidR="000469B6" w:rsidRPr="00E42B1E">
        <w:rPr>
          <w:rFonts w:ascii="Times New Roman" w:hAnsi="Times New Roman"/>
          <w:sz w:val="24"/>
        </w:rPr>
        <w:t>,</w:t>
      </w:r>
      <w:r w:rsidRPr="00E42B1E">
        <w:rPr>
          <w:rFonts w:ascii="Times New Roman" w:hAnsi="Times New Roman"/>
          <w:sz w:val="24"/>
        </w:rPr>
        <w:t xml:space="preserve"> if the other Party does not furnish any counter claim or defense under Article </w:t>
      </w:r>
      <w:r w:rsidRPr="00E42B1E">
        <w:rPr>
          <w:rFonts w:ascii="Times New Roman" w:hAnsi="Times New Roman"/>
          <w:sz w:val="24"/>
        </w:rPr>
        <w:fldChar w:fldCharType="begin"/>
      </w:r>
      <w:r w:rsidRPr="00E42B1E">
        <w:rPr>
          <w:rFonts w:ascii="Times New Roman" w:hAnsi="Times New Roman"/>
          <w:sz w:val="24"/>
        </w:rPr>
        <w:instrText xml:space="preserve"> REF _Ref170664893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16.2.2</w:t>
      </w:r>
      <w:r w:rsidRPr="00E42B1E">
        <w:rPr>
          <w:rFonts w:ascii="Times New Roman" w:hAnsi="Times New Roman"/>
          <w:sz w:val="24"/>
        </w:rPr>
        <w:fldChar w:fldCharType="end"/>
      </w:r>
      <w:r w:rsidRPr="00E42B1E">
        <w:rPr>
          <w:rFonts w:ascii="Times New Roman" w:hAnsi="Times New Roman"/>
          <w:sz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Pr="00E42B1E">
        <w:rPr>
          <w:rFonts w:ascii="Times New Roman" w:hAnsi="Times New Roman"/>
          <w:sz w:val="24"/>
        </w:rPr>
        <w:fldChar w:fldCharType="begin"/>
      </w:r>
      <w:r w:rsidRPr="00E42B1E">
        <w:rPr>
          <w:rFonts w:ascii="Times New Roman" w:hAnsi="Times New Roman"/>
          <w:sz w:val="24"/>
        </w:rPr>
        <w:instrText xml:space="preserve"> REF _Ref170665253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16.2.3</w:t>
      </w:r>
      <w:r w:rsidRPr="00E42B1E">
        <w:rPr>
          <w:rFonts w:ascii="Times New Roman" w:hAnsi="Times New Roman"/>
          <w:sz w:val="24"/>
        </w:rPr>
        <w:fldChar w:fldCharType="end"/>
      </w:r>
      <w:r w:rsidRPr="00E42B1E">
        <w:rPr>
          <w:rFonts w:ascii="Times New Roman" w:hAnsi="Times New Roman"/>
          <w:sz w:val="24"/>
        </w:rPr>
        <w:t xml:space="preserve">, the Dispute shall be referred for dispute resolution in accordance with Article </w:t>
      </w:r>
      <w:r w:rsidRPr="00E42B1E">
        <w:rPr>
          <w:rFonts w:ascii="Times New Roman" w:hAnsi="Times New Roman"/>
          <w:sz w:val="24"/>
        </w:rPr>
        <w:fldChar w:fldCharType="begin"/>
      </w:r>
      <w:r w:rsidRPr="00E42B1E">
        <w:rPr>
          <w:rFonts w:ascii="Times New Roman" w:hAnsi="Times New Roman"/>
          <w:sz w:val="24"/>
        </w:rPr>
        <w:instrText xml:space="preserve"> REF _Ref170664922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16.3</w:t>
      </w:r>
      <w:r w:rsidRPr="00E42B1E">
        <w:rPr>
          <w:rFonts w:ascii="Times New Roman" w:hAnsi="Times New Roman"/>
          <w:sz w:val="24"/>
        </w:rPr>
        <w:fldChar w:fldCharType="end"/>
      </w:r>
      <w:r w:rsidRPr="00E42B1E">
        <w:rPr>
          <w:rFonts w:ascii="Times New Roman" w:hAnsi="Times New Roman"/>
          <w:sz w:val="24"/>
        </w:rPr>
        <w:t>.</w:t>
      </w:r>
      <w:bookmarkEnd w:id="254"/>
    </w:p>
    <w:p w14:paraId="0425CFAD" w14:textId="77777777" w:rsidR="00C0377A" w:rsidRPr="00E42B1E" w:rsidRDefault="00C0377A" w:rsidP="00134E07">
      <w:pPr>
        <w:pStyle w:val="Heading2"/>
        <w:keepNext w:val="0"/>
        <w:widowControl w:val="0"/>
        <w:spacing w:line="276" w:lineRule="auto"/>
        <w:jc w:val="both"/>
        <w:rPr>
          <w:rFonts w:ascii="Times New Roman" w:hAnsi="Times New Roman"/>
        </w:rPr>
      </w:pPr>
      <w:bookmarkStart w:id="255" w:name="_Ref170664922"/>
      <w:r w:rsidRPr="00E42B1E">
        <w:rPr>
          <w:rFonts w:ascii="Times New Roman" w:hAnsi="Times New Roman"/>
        </w:rPr>
        <w:t>Dispute Resolution:</w:t>
      </w:r>
      <w:bookmarkEnd w:id="255"/>
    </w:p>
    <w:p w14:paraId="399CDBDE" w14:textId="77777777" w:rsidR="00C0377A" w:rsidRPr="00E42B1E" w:rsidRDefault="00022B2B" w:rsidP="00834E16">
      <w:pPr>
        <w:pStyle w:val="Heading3"/>
        <w:keepNext w:val="0"/>
        <w:widowControl w:val="0"/>
        <w:numPr>
          <w:ilvl w:val="0"/>
          <w:numId w:val="0"/>
        </w:numPr>
        <w:tabs>
          <w:tab w:val="num" w:pos="1620"/>
        </w:tabs>
        <w:spacing w:line="276" w:lineRule="auto"/>
        <w:ind w:left="1080"/>
        <w:rPr>
          <w:rFonts w:ascii="Times New Roman" w:hAnsi="Times New Roman"/>
          <w:sz w:val="24"/>
        </w:rPr>
      </w:pPr>
      <w:bookmarkStart w:id="256" w:name="_Ref170665287"/>
      <w:r w:rsidRPr="00E42B1E">
        <w:rPr>
          <w:rFonts w:ascii="Times New Roman" w:hAnsi="Times New Roman"/>
          <w:sz w:val="24"/>
        </w:rPr>
        <w:t>All Disputes shall be adjudicat</w:t>
      </w:r>
      <w:r w:rsidR="00FE2676" w:rsidRPr="00E42B1E">
        <w:rPr>
          <w:rFonts w:ascii="Times New Roman" w:hAnsi="Times New Roman"/>
          <w:sz w:val="24"/>
        </w:rPr>
        <w:t xml:space="preserve">ed </w:t>
      </w:r>
      <w:r w:rsidRPr="00E42B1E">
        <w:rPr>
          <w:rFonts w:ascii="Times New Roman" w:hAnsi="Times New Roman"/>
          <w:sz w:val="24"/>
        </w:rPr>
        <w:t>by the Commission</w:t>
      </w:r>
      <w:r w:rsidR="006041DC" w:rsidRPr="00E42B1E">
        <w:rPr>
          <w:rFonts w:ascii="Times New Roman" w:hAnsi="Times New Roman"/>
          <w:sz w:val="24"/>
        </w:rPr>
        <w:t>.</w:t>
      </w:r>
      <w:r w:rsidR="00D0500E" w:rsidRPr="00E42B1E">
        <w:rPr>
          <w:rFonts w:ascii="Times New Roman" w:hAnsi="Times New Roman"/>
          <w:sz w:val="24"/>
        </w:rPr>
        <w:t xml:space="preserve"> </w:t>
      </w:r>
      <w:bookmarkEnd w:id="256"/>
    </w:p>
    <w:p w14:paraId="51AB9A15" w14:textId="77777777" w:rsidR="00C0377A" w:rsidRPr="00E42B1E" w:rsidRDefault="00C0377A" w:rsidP="00134E07">
      <w:pPr>
        <w:pStyle w:val="Heading2"/>
        <w:keepNext w:val="0"/>
        <w:widowControl w:val="0"/>
        <w:spacing w:line="276" w:lineRule="auto"/>
        <w:jc w:val="both"/>
        <w:rPr>
          <w:rFonts w:ascii="Times New Roman" w:hAnsi="Times New Roman"/>
        </w:rPr>
      </w:pPr>
      <w:bookmarkStart w:id="257" w:name="_Ref190767965"/>
      <w:r w:rsidRPr="00E42B1E">
        <w:rPr>
          <w:rFonts w:ascii="Times New Roman" w:hAnsi="Times New Roman"/>
        </w:rPr>
        <w:t>Parties to Perform Obligations:</w:t>
      </w:r>
      <w:bookmarkEnd w:id="257"/>
    </w:p>
    <w:p w14:paraId="3F42E794" w14:textId="45C4295C" w:rsidR="00C0377A" w:rsidRPr="00E42B1E" w:rsidRDefault="00C0377A" w:rsidP="00134E07">
      <w:pPr>
        <w:widowControl w:val="0"/>
        <w:spacing w:line="276" w:lineRule="auto"/>
        <w:ind w:left="960"/>
        <w:jc w:val="both"/>
        <w:rPr>
          <w:rFonts w:ascii="Times New Roman" w:hAnsi="Times New Roman"/>
        </w:rPr>
      </w:pPr>
      <w:r w:rsidRPr="00E42B1E">
        <w:rPr>
          <w:rFonts w:ascii="Times New Roman" w:hAnsi="Times New Roman"/>
        </w:rPr>
        <w:lastRenderedPageBreak/>
        <w:t xml:space="preserve">Notwithstanding the existence of any Dispute and difference referred to the Commission as provided in Article </w:t>
      </w:r>
      <w:r w:rsidRPr="00E42B1E">
        <w:rPr>
          <w:rFonts w:ascii="Times New Roman" w:hAnsi="Times New Roman"/>
        </w:rPr>
        <w:fldChar w:fldCharType="begin"/>
      </w:r>
      <w:r w:rsidRPr="00E42B1E">
        <w:rPr>
          <w:rFonts w:ascii="Times New Roman" w:hAnsi="Times New Roman"/>
        </w:rPr>
        <w:instrText xml:space="preserve"> REF _Ref170664922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16.3</w:t>
      </w:r>
      <w:r w:rsidRPr="00E42B1E">
        <w:rPr>
          <w:rFonts w:ascii="Times New Roman" w:hAnsi="Times New Roman"/>
        </w:rPr>
        <w:fldChar w:fldCharType="end"/>
      </w:r>
      <w:r w:rsidRPr="00E42B1E">
        <w:rPr>
          <w:rFonts w:ascii="Times New Roman" w:hAnsi="Times New Roman"/>
        </w:rPr>
        <w:t xml:space="preserve"> and save as the Commission may otherwise direct by a final or interim order, the Parties hereto shall continue to perform their respective obligations</w:t>
      </w:r>
      <w:r w:rsidR="005A3CC0" w:rsidRPr="00E42B1E">
        <w:rPr>
          <w:rFonts w:ascii="Times New Roman" w:hAnsi="Times New Roman"/>
        </w:rPr>
        <w:t>/ roles</w:t>
      </w:r>
      <w:r w:rsidRPr="00E42B1E">
        <w:rPr>
          <w:rFonts w:ascii="Times New Roman" w:hAnsi="Times New Roman"/>
        </w:rPr>
        <w:t xml:space="preserve"> (which are not in dispute) under this Agreement.  </w:t>
      </w:r>
      <w:r w:rsidRPr="00E42B1E">
        <w:rPr>
          <w:rFonts w:ascii="Times New Roman" w:hAnsi="Times New Roman"/>
        </w:rPr>
        <w:tab/>
      </w:r>
    </w:p>
    <w:p w14:paraId="04BAEB57" w14:textId="77777777" w:rsidR="00C0377A" w:rsidRPr="00E42B1E" w:rsidRDefault="00C0377A">
      <w:pPr>
        <w:ind w:left="960"/>
        <w:jc w:val="both"/>
        <w:rPr>
          <w:rFonts w:ascii="Times New Roman" w:hAnsi="Times New Roman"/>
        </w:rPr>
      </w:pPr>
    </w:p>
    <w:p w14:paraId="11E32287" w14:textId="77777777" w:rsidR="00C0377A" w:rsidRPr="00E42B1E" w:rsidRDefault="00C0377A">
      <w:pPr>
        <w:ind w:left="960"/>
        <w:jc w:val="both"/>
        <w:rPr>
          <w:rFonts w:ascii="Times New Roman" w:hAnsi="Times New Roman"/>
        </w:rPr>
        <w:sectPr w:rsidR="00C0377A" w:rsidRPr="00E42B1E" w:rsidSect="00AC293D">
          <w:pgSz w:w="11907" w:h="16839" w:code="9"/>
          <w:pgMar w:top="1890" w:right="1260" w:bottom="1440" w:left="1800" w:header="720" w:footer="720" w:gutter="0"/>
          <w:cols w:space="720"/>
          <w:docGrid w:linePitch="360"/>
        </w:sectPr>
      </w:pPr>
    </w:p>
    <w:p w14:paraId="51B0582E" w14:textId="77777777" w:rsidR="00C0377A" w:rsidRPr="00E42B1E" w:rsidRDefault="00C0377A" w:rsidP="00134E07">
      <w:pPr>
        <w:spacing w:line="276" w:lineRule="auto"/>
        <w:jc w:val="both"/>
        <w:rPr>
          <w:rFonts w:ascii="Times New Roman" w:hAnsi="Times New Roman"/>
          <w:b/>
        </w:rPr>
      </w:pPr>
      <w:r w:rsidRPr="00E42B1E">
        <w:rPr>
          <w:rFonts w:ascii="Times New Roman" w:hAnsi="Times New Roman"/>
          <w:b/>
        </w:rPr>
        <w:lastRenderedPageBreak/>
        <w:t>ARTICLE: 17</w:t>
      </w:r>
    </w:p>
    <w:p w14:paraId="7533ACF5" w14:textId="77777777" w:rsidR="00C0377A" w:rsidRPr="00E42B1E" w:rsidRDefault="00C0377A" w:rsidP="00B91B88">
      <w:pPr>
        <w:pStyle w:val="Heading1"/>
        <w:rPr>
          <w:rFonts w:ascii="Times New Roman" w:hAnsi="Times New Roman"/>
          <w:sz w:val="24"/>
        </w:rPr>
      </w:pPr>
      <w:bookmarkStart w:id="258" w:name="_Ref170552959"/>
      <w:bookmarkStart w:id="259" w:name="_Ref173647756"/>
      <w:bookmarkStart w:id="260" w:name="_Toc59344036"/>
      <w:r w:rsidRPr="00E42B1E">
        <w:rPr>
          <w:rFonts w:ascii="Times New Roman" w:hAnsi="Times New Roman"/>
          <w:sz w:val="24"/>
        </w:rPr>
        <w:t xml:space="preserve">Representation and </w:t>
      </w:r>
      <w:bookmarkEnd w:id="258"/>
      <w:r w:rsidRPr="00E42B1E">
        <w:rPr>
          <w:rFonts w:ascii="Times New Roman" w:hAnsi="Times New Roman"/>
          <w:sz w:val="24"/>
        </w:rPr>
        <w:t>Warranties</w:t>
      </w:r>
      <w:bookmarkEnd w:id="259"/>
      <w:bookmarkEnd w:id="260"/>
    </w:p>
    <w:p w14:paraId="5A7F2172" w14:textId="77777777" w:rsidR="00C0377A" w:rsidRPr="00E42B1E" w:rsidRDefault="00C0377A" w:rsidP="00134E07">
      <w:pPr>
        <w:pStyle w:val="Heading2"/>
        <w:spacing w:line="276" w:lineRule="auto"/>
        <w:jc w:val="both"/>
        <w:rPr>
          <w:rFonts w:ascii="Times New Roman" w:hAnsi="Times New Roman"/>
        </w:rPr>
      </w:pPr>
      <w:r w:rsidRPr="00E42B1E">
        <w:rPr>
          <w:rFonts w:ascii="Times New Roman" w:hAnsi="Times New Roman"/>
        </w:rPr>
        <w:t xml:space="preserve">Representation and warranties of the </w:t>
      </w:r>
      <w:r w:rsidR="00D730EF" w:rsidRPr="00E42B1E">
        <w:rPr>
          <w:rFonts w:ascii="Times New Roman" w:hAnsi="Times New Roman"/>
        </w:rPr>
        <w:t>Nodal Agency</w:t>
      </w:r>
    </w:p>
    <w:p w14:paraId="5A3308B9" w14:textId="77777777" w:rsidR="00C0377A" w:rsidRPr="00E42B1E" w:rsidRDefault="00694130" w:rsidP="002E17E1">
      <w:pPr>
        <w:pStyle w:val="Heading3"/>
        <w:tabs>
          <w:tab w:val="clear" w:pos="2250"/>
          <w:tab w:val="num" w:pos="1080"/>
        </w:tabs>
        <w:spacing w:line="276" w:lineRule="auto"/>
        <w:ind w:left="1080" w:hanging="1080"/>
        <w:rPr>
          <w:rFonts w:ascii="Times New Roman" w:hAnsi="Times New Roman"/>
          <w:sz w:val="24"/>
        </w:rPr>
      </w:pPr>
      <w:bookmarkStart w:id="261" w:name="_Ref171399890"/>
      <w:r w:rsidRPr="00E42B1E">
        <w:rPr>
          <w:rFonts w:ascii="Times New Roman" w:hAnsi="Times New Roman"/>
          <w:sz w:val="24"/>
        </w:rPr>
        <w:t xml:space="preserve">The </w:t>
      </w:r>
      <w:r w:rsidR="00D730EF" w:rsidRPr="00E42B1E">
        <w:rPr>
          <w:rFonts w:ascii="Times New Roman" w:hAnsi="Times New Roman"/>
          <w:sz w:val="24"/>
        </w:rPr>
        <w:t>Nodal Agency</w:t>
      </w:r>
      <w:r w:rsidR="00C0377A" w:rsidRPr="00E42B1E">
        <w:rPr>
          <w:rFonts w:ascii="Times New Roman" w:hAnsi="Times New Roman"/>
          <w:sz w:val="24"/>
        </w:rPr>
        <w:t xml:space="preserve"> hereby represents and warrants to and agrees with the </w:t>
      </w:r>
      <w:r w:rsidRPr="00E42B1E">
        <w:rPr>
          <w:rFonts w:ascii="Times New Roman" w:hAnsi="Times New Roman"/>
          <w:sz w:val="24"/>
        </w:rPr>
        <w:t>TSP</w:t>
      </w:r>
      <w:r w:rsidR="008E3BA2" w:rsidRPr="00E42B1E">
        <w:rPr>
          <w:rFonts w:ascii="Times New Roman" w:hAnsi="Times New Roman"/>
          <w:sz w:val="24"/>
        </w:rPr>
        <w:t xml:space="preserve"> </w:t>
      </w:r>
      <w:r w:rsidR="00C0377A" w:rsidRPr="00E42B1E">
        <w:rPr>
          <w:rFonts w:ascii="Times New Roman" w:hAnsi="Times New Roman"/>
          <w:sz w:val="24"/>
        </w:rPr>
        <w:t xml:space="preserve">as follows and acknowledges and confirms that the </w:t>
      </w:r>
      <w:r w:rsidRPr="00E42B1E">
        <w:rPr>
          <w:rFonts w:ascii="Times New Roman" w:hAnsi="Times New Roman"/>
          <w:sz w:val="24"/>
        </w:rPr>
        <w:t xml:space="preserve">TSP </w:t>
      </w:r>
      <w:r w:rsidR="00C0377A" w:rsidRPr="00E42B1E">
        <w:rPr>
          <w:rFonts w:ascii="Times New Roman" w:hAnsi="Times New Roman"/>
          <w:sz w:val="24"/>
        </w:rPr>
        <w:t>is relying on such representations and warranties in connection with the transactions described in this Agreement:</w:t>
      </w:r>
      <w:bookmarkEnd w:id="261"/>
    </w:p>
    <w:p w14:paraId="72E29A23" w14:textId="77777777" w:rsidR="00C0377A" w:rsidRPr="00E42B1E" w:rsidRDefault="00C0377A" w:rsidP="001568DA">
      <w:pPr>
        <w:numPr>
          <w:ilvl w:val="0"/>
          <w:numId w:val="18"/>
        </w:numPr>
        <w:spacing w:line="276" w:lineRule="auto"/>
        <w:jc w:val="both"/>
        <w:rPr>
          <w:rFonts w:ascii="Times New Roman" w:hAnsi="Times New Roman"/>
        </w:rPr>
      </w:pPr>
      <w:r w:rsidRPr="00E42B1E">
        <w:rPr>
          <w:rFonts w:ascii="Times New Roman" w:hAnsi="Times New Roman"/>
        </w:rPr>
        <w:t xml:space="preserve">It has all requisite powers and </w:t>
      </w:r>
      <w:r w:rsidR="00D975BA" w:rsidRPr="00E42B1E">
        <w:rPr>
          <w:rFonts w:ascii="Times New Roman" w:hAnsi="Times New Roman"/>
        </w:rPr>
        <w:t>authority to</w:t>
      </w:r>
      <w:r w:rsidRPr="00E42B1E">
        <w:rPr>
          <w:rFonts w:ascii="Times New Roman" w:hAnsi="Times New Roman"/>
        </w:rPr>
        <w:t xml:space="preserve"> execute and consummate this Agreement;</w:t>
      </w:r>
    </w:p>
    <w:p w14:paraId="7A40375C" w14:textId="77777777" w:rsidR="00C0377A" w:rsidRPr="00E42B1E" w:rsidRDefault="00C0377A" w:rsidP="001568DA">
      <w:pPr>
        <w:numPr>
          <w:ilvl w:val="0"/>
          <w:numId w:val="18"/>
        </w:numPr>
        <w:spacing w:line="276" w:lineRule="auto"/>
        <w:jc w:val="both"/>
        <w:rPr>
          <w:rFonts w:ascii="Times New Roman" w:hAnsi="Times New Roman"/>
        </w:rPr>
      </w:pPr>
      <w:r w:rsidRPr="00E42B1E">
        <w:rPr>
          <w:rFonts w:ascii="Times New Roman" w:hAnsi="Times New Roman"/>
        </w:rPr>
        <w:t xml:space="preserve">This Agreement is enforceable against the </w:t>
      </w:r>
      <w:r w:rsidR="00213236" w:rsidRPr="00E42B1E">
        <w:rPr>
          <w:rFonts w:ascii="Times New Roman" w:hAnsi="Times New Roman"/>
        </w:rPr>
        <w:t>Nodal Agency</w:t>
      </w:r>
      <w:r w:rsidRPr="00E42B1E">
        <w:rPr>
          <w:rFonts w:ascii="Times New Roman" w:hAnsi="Times New Roman"/>
        </w:rPr>
        <w:t xml:space="preserve"> in accordance with its terms; </w:t>
      </w:r>
    </w:p>
    <w:p w14:paraId="0C98AE00" w14:textId="77777777" w:rsidR="00C0377A" w:rsidRPr="00E42B1E" w:rsidRDefault="00C0377A" w:rsidP="001568DA">
      <w:pPr>
        <w:numPr>
          <w:ilvl w:val="0"/>
          <w:numId w:val="18"/>
        </w:numPr>
        <w:spacing w:line="276" w:lineRule="auto"/>
        <w:jc w:val="both"/>
        <w:rPr>
          <w:rFonts w:ascii="Times New Roman" w:hAnsi="Times New Roman"/>
        </w:rPr>
      </w:pPr>
      <w:r w:rsidRPr="00E42B1E">
        <w:rPr>
          <w:rFonts w:ascii="Times New Roman" w:hAnsi="Times New Roman"/>
        </w:rPr>
        <w:t xml:space="preserve">The consummation of the transactions contemplated by this Agreement on the part of </w:t>
      </w:r>
      <w:r w:rsidR="00213236" w:rsidRPr="00E42B1E">
        <w:rPr>
          <w:rFonts w:ascii="Times New Roman" w:hAnsi="Times New Roman"/>
        </w:rPr>
        <w:t>Nodal Agency</w:t>
      </w:r>
      <w:r w:rsidR="00694130" w:rsidRPr="00E42B1E">
        <w:rPr>
          <w:rFonts w:ascii="Times New Roman" w:hAnsi="Times New Roman"/>
        </w:rPr>
        <w:t xml:space="preserve"> </w:t>
      </w:r>
      <w:r w:rsidRPr="00E42B1E">
        <w:rPr>
          <w:rFonts w:ascii="Times New Roman" w:hAnsi="Times New Roman"/>
        </w:rPr>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E42B1E">
        <w:rPr>
          <w:rFonts w:ascii="Times New Roman" w:hAnsi="Times New Roman"/>
        </w:rPr>
        <w:t>Nodal Agency</w:t>
      </w:r>
      <w:r w:rsidR="00694130" w:rsidRPr="00E42B1E">
        <w:rPr>
          <w:rFonts w:ascii="Times New Roman" w:hAnsi="Times New Roman"/>
        </w:rPr>
        <w:t xml:space="preserve"> is</w:t>
      </w:r>
      <w:r w:rsidR="00033835" w:rsidRPr="00E42B1E">
        <w:rPr>
          <w:rFonts w:ascii="Times New Roman" w:hAnsi="Times New Roman"/>
        </w:rPr>
        <w:t xml:space="preserve"> </w:t>
      </w:r>
      <w:r w:rsidRPr="00E42B1E">
        <w:rPr>
          <w:rFonts w:ascii="Times New Roman" w:hAnsi="Times New Roman"/>
        </w:rPr>
        <w:t xml:space="preserve">a Party or to which the </w:t>
      </w:r>
      <w:r w:rsidR="00213236" w:rsidRPr="00E42B1E">
        <w:rPr>
          <w:rFonts w:ascii="Times New Roman" w:hAnsi="Times New Roman"/>
        </w:rPr>
        <w:t>Nodal Agency</w:t>
      </w:r>
      <w:r w:rsidR="00694130" w:rsidRPr="00E42B1E">
        <w:rPr>
          <w:rFonts w:ascii="Times New Roman" w:hAnsi="Times New Roman"/>
        </w:rPr>
        <w:t xml:space="preserve"> </w:t>
      </w:r>
      <w:r w:rsidR="00D975BA" w:rsidRPr="00E42B1E">
        <w:rPr>
          <w:rFonts w:ascii="Times New Roman" w:hAnsi="Times New Roman"/>
        </w:rPr>
        <w:t>is bound</w:t>
      </w:r>
      <w:r w:rsidRPr="00E42B1E">
        <w:rPr>
          <w:rFonts w:ascii="Times New Roman" w:hAnsi="Times New Roman"/>
        </w:rPr>
        <w:t>, which violation, default or power has not been waived;</w:t>
      </w:r>
    </w:p>
    <w:p w14:paraId="5857E6ED" w14:textId="77777777" w:rsidR="00C0377A" w:rsidRPr="00E42B1E" w:rsidRDefault="00C0377A" w:rsidP="00134E07">
      <w:pPr>
        <w:pStyle w:val="Heading2"/>
        <w:spacing w:line="276" w:lineRule="auto"/>
        <w:jc w:val="both"/>
        <w:rPr>
          <w:rFonts w:ascii="Times New Roman" w:hAnsi="Times New Roman"/>
        </w:rPr>
      </w:pPr>
      <w:bookmarkStart w:id="262" w:name="_Ref170122912"/>
      <w:r w:rsidRPr="00E42B1E">
        <w:rPr>
          <w:rFonts w:ascii="Times New Roman" w:hAnsi="Times New Roman"/>
        </w:rPr>
        <w:t>Representation and Warranties of the TSP:</w:t>
      </w:r>
      <w:bookmarkEnd w:id="262"/>
    </w:p>
    <w:p w14:paraId="3F430364" w14:textId="77777777" w:rsidR="00C0377A" w:rsidRPr="00E42B1E" w:rsidRDefault="00C0377A" w:rsidP="002E17E1">
      <w:pPr>
        <w:pStyle w:val="Heading3"/>
        <w:tabs>
          <w:tab w:val="clear" w:pos="2250"/>
          <w:tab w:val="num" w:pos="1080"/>
        </w:tabs>
        <w:spacing w:line="276" w:lineRule="auto"/>
        <w:ind w:left="1080" w:hanging="1080"/>
        <w:rPr>
          <w:rFonts w:ascii="Times New Roman" w:hAnsi="Times New Roman"/>
          <w:sz w:val="24"/>
        </w:rPr>
      </w:pPr>
      <w:bookmarkStart w:id="263" w:name="_Ref171400428"/>
      <w:r w:rsidRPr="00E42B1E">
        <w:rPr>
          <w:rFonts w:ascii="Times New Roman" w:hAnsi="Times New Roman"/>
          <w:sz w:val="24"/>
        </w:rPr>
        <w:t xml:space="preserve">The TSP hereby represents and warrants to and agrees with the </w:t>
      </w:r>
      <w:r w:rsidR="00213236" w:rsidRPr="00E42B1E">
        <w:rPr>
          <w:rFonts w:ascii="Times New Roman" w:hAnsi="Times New Roman"/>
          <w:sz w:val="24"/>
        </w:rPr>
        <w:t>Nodal Agency</w:t>
      </w:r>
      <w:r w:rsidRPr="00E42B1E">
        <w:rPr>
          <w:rFonts w:ascii="Times New Roman" w:hAnsi="Times New Roman"/>
          <w:sz w:val="24"/>
        </w:rPr>
        <w:t xml:space="preserve"> as follows and acknowledges and confirms that the </w:t>
      </w:r>
      <w:r w:rsidR="00213236" w:rsidRPr="00E42B1E">
        <w:rPr>
          <w:rFonts w:ascii="Times New Roman" w:hAnsi="Times New Roman"/>
          <w:sz w:val="24"/>
        </w:rPr>
        <w:t>Nodal Agency</w:t>
      </w:r>
      <w:r w:rsidRPr="00E42B1E">
        <w:rPr>
          <w:rFonts w:ascii="Times New Roman" w:hAnsi="Times New Roman"/>
          <w:sz w:val="24"/>
        </w:rPr>
        <w:t xml:space="preserve"> is relying on such representations and warranties in connection with the transactions described in this Agreement:</w:t>
      </w:r>
      <w:bookmarkEnd w:id="263"/>
    </w:p>
    <w:p w14:paraId="08E5DF62" w14:textId="77777777" w:rsidR="00C0377A" w:rsidRPr="00E42B1E" w:rsidRDefault="00C0377A" w:rsidP="001568DA">
      <w:pPr>
        <w:numPr>
          <w:ilvl w:val="0"/>
          <w:numId w:val="28"/>
        </w:numPr>
        <w:tabs>
          <w:tab w:val="clear" w:pos="2160"/>
          <w:tab w:val="left" w:pos="1440"/>
        </w:tabs>
        <w:spacing w:line="276" w:lineRule="auto"/>
        <w:ind w:left="1530" w:hanging="450"/>
        <w:jc w:val="both"/>
        <w:rPr>
          <w:rFonts w:ascii="Times New Roman" w:hAnsi="Times New Roman"/>
        </w:rPr>
      </w:pPr>
      <w:r w:rsidRPr="00E42B1E">
        <w:rPr>
          <w:rFonts w:ascii="Times New Roman" w:hAnsi="Times New Roman"/>
        </w:rPr>
        <w:t>It has all requisite powers and has been duly authorized to execute and consummate this Agreement;</w:t>
      </w:r>
    </w:p>
    <w:p w14:paraId="75B77416" w14:textId="77777777" w:rsidR="00C0377A" w:rsidRPr="00E42B1E" w:rsidRDefault="00C0377A" w:rsidP="001568DA">
      <w:pPr>
        <w:numPr>
          <w:ilvl w:val="0"/>
          <w:numId w:val="28"/>
        </w:numPr>
        <w:tabs>
          <w:tab w:val="clear" w:pos="2160"/>
          <w:tab w:val="left" w:pos="1440"/>
        </w:tabs>
        <w:spacing w:line="276" w:lineRule="auto"/>
        <w:ind w:left="1530" w:hanging="450"/>
        <w:jc w:val="both"/>
        <w:rPr>
          <w:rFonts w:ascii="Times New Roman" w:hAnsi="Times New Roman"/>
        </w:rPr>
      </w:pPr>
      <w:r w:rsidRPr="00E42B1E">
        <w:rPr>
          <w:rFonts w:ascii="Times New Roman" w:hAnsi="Times New Roman"/>
        </w:rPr>
        <w:t>This Agreement is enforceable against it</w:t>
      </w:r>
      <w:r w:rsidR="005207FE" w:rsidRPr="00E42B1E">
        <w:rPr>
          <w:rFonts w:ascii="Times New Roman" w:hAnsi="Times New Roman"/>
        </w:rPr>
        <w:t xml:space="preserve">, </w:t>
      </w:r>
      <w:r w:rsidRPr="00E42B1E">
        <w:rPr>
          <w:rFonts w:ascii="Times New Roman" w:hAnsi="Times New Roman"/>
        </w:rPr>
        <w:t xml:space="preserve">in accordance with its terms; </w:t>
      </w:r>
    </w:p>
    <w:p w14:paraId="19ED66C2" w14:textId="77777777" w:rsidR="00C0377A" w:rsidRPr="00E42B1E" w:rsidRDefault="00C0377A" w:rsidP="001568DA">
      <w:pPr>
        <w:numPr>
          <w:ilvl w:val="0"/>
          <w:numId w:val="28"/>
        </w:numPr>
        <w:tabs>
          <w:tab w:val="clear" w:pos="2160"/>
          <w:tab w:val="left" w:pos="1440"/>
        </w:tabs>
        <w:spacing w:line="276" w:lineRule="auto"/>
        <w:ind w:left="1530" w:hanging="450"/>
        <w:jc w:val="both"/>
        <w:rPr>
          <w:rFonts w:ascii="Times New Roman" w:hAnsi="Times New Roman"/>
        </w:rPr>
      </w:pPr>
      <w:r w:rsidRPr="00E42B1E">
        <w:rPr>
          <w:rFonts w:ascii="Times New Roman" w:hAnsi="Times New Roman"/>
        </w:rPr>
        <w:t xml:space="preserve">The consummation of the transactions contemplated by this Agreement on the part of the </w:t>
      </w:r>
      <w:r w:rsidR="00D975BA" w:rsidRPr="00E42B1E">
        <w:rPr>
          <w:rFonts w:ascii="Times New Roman" w:hAnsi="Times New Roman"/>
        </w:rPr>
        <w:t>TSP will</w:t>
      </w:r>
      <w:r w:rsidRPr="00E42B1E">
        <w:rPr>
          <w:rFonts w:ascii="Times New Roman" w:hAnsi="Times New Roman"/>
        </w:rPr>
        <w:t xml:space="preserve"> not violate any provision of nor constitute a default 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14:paraId="438BD035" w14:textId="77777777" w:rsidR="00C0377A" w:rsidRPr="00E42B1E" w:rsidRDefault="00C0377A" w:rsidP="001568DA">
      <w:pPr>
        <w:numPr>
          <w:ilvl w:val="0"/>
          <w:numId w:val="28"/>
        </w:numPr>
        <w:tabs>
          <w:tab w:val="clear" w:pos="2160"/>
          <w:tab w:val="left" w:pos="1440"/>
        </w:tabs>
        <w:spacing w:line="276" w:lineRule="auto"/>
        <w:ind w:left="1530" w:hanging="450"/>
        <w:jc w:val="both"/>
        <w:rPr>
          <w:rFonts w:ascii="Times New Roman" w:hAnsi="Times New Roman"/>
        </w:rPr>
      </w:pPr>
      <w:r w:rsidRPr="00E42B1E">
        <w:rPr>
          <w:rFonts w:ascii="Times New Roman" w:hAnsi="Times New Roman"/>
        </w:rPr>
        <w:t>The TSP is not insolvent and no insolvency proceedings have been instituted, nor threatened or pending by or against the TSP;</w:t>
      </w:r>
    </w:p>
    <w:p w14:paraId="65BF4FC7" w14:textId="77777777" w:rsidR="00C0377A" w:rsidRPr="00E42B1E" w:rsidRDefault="00C0377A" w:rsidP="001568DA">
      <w:pPr>
        <w:numPr>
          <w:ilvl w:val="0"/>
          <w:numId w:val="28"/>
        </w:numPr>
        <w:tabs>
          <w:tab w:val="clear" w:pos="2160"/>
          <w:tab w:val="left" w:pos="1440"/>
        </w:tabs>
        <w:spacing w:line="276" w:lineRule="auto"/>
        <w:ind w:left="1530" w:hanging="450"/>
        <w:jc w:val="both"/>
        <w:rPr>
          <w:rFonts w:ascii="Times New Roman" w:hAnsi="Times New Roman"/>
        </w:rPr>
      </w:pPr>
      <w:r w:rsidRPr="00E42B1E">
        <w:rPr>
          <w:rFonts w:ascii="Times New Roman" w:hAnsi="Times New Roman"/>
        </w:rPr>
        <w:lastRenderedPageBreak/>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materially adversely affect its ability to execute the Project or to comply with its obligations under this Agreement.</w:t>
      </w:r>
    </w:p>
    <w:p w14:paraId="77646CEA" w14:textId="77777777" w:rsidR="00C0377A" w:rsidRPr="00E42B1E" w:rsidRDefault="00C0377A" w:rsidP="00C43A1F">
      <w:pPr>
        <w:pStyle w:val="Heading3"/>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The TSP makes all the representations and warranties above to be valid as on the </w:t>
      </w:r>
      <w:r w:rsidR="00581C33" w:rsidRPr="00E42B1E">
        <w:rPr>
          <w:rFonts w:ascii="Times New Roman" w:hAnsi="Times New Roman"/>
          <w:sz w:val="24"/>
        </w:rPr>
        <w:t xml:space="preserve">Effective Date </w:t>
      </w:r>
      <w:r w:rsidRPr="00E42B1E">
        <w:rPr>
          <w:rFonts w:ascii="Times New Roman" w:hAnsi="Times New Roman"/>
          <w:sz w:val="24"/>
        </w:rPr>
        <w:t>of this Agreement.</w:t>
      </w:r>
    </w:p>
    <w:p w14:paraId="62B3553A" w14:textId="77777777" w:rsidR="00767941" w:rsidRPr="00E42B1E" w:rsidRDefault="00592465" w:rsidP="00767941">
      <w:pPr>
        <w:widowControl w:val="0"/>
        <w:spacing w:line="276" w:lineRule="auto"/>
        <w:jc w:val="both"/>
        <w:rPr>
          <w:rFonts w:ascii="Times New Roman" w:hAnsi="Times New Roman"/>
          <w:b/>
        </w:rPr>
      </w:pPr>
      <w:r w:rsidRPr="00E42B1E">
        <w:rPr>
          <w:rFonts w:ascii="Times New Roman" w:hAnsi="Times New Roman"/>
        </w:rPr>
        <w:br w:type="page"/>
      </w:r>
      <w:r w:rsidR="00767941" w:rsidRPr="00E42B1E">
        <w:rPr>
          <w:rFonts w:ascii="Times New Roman" w:hAnsi="Times New Roman"/>
          <w:b/>
        </w:rPr>
        <w:lastRenderedPageBreak/>
        <w:t>ARTICLE: 18</w:t>
      </w:r>
    </w:p>
    <w:p w14:paraId="14D9749B" w14:textId="77777777" w:rsidR="00767941" w:rsidRPr="00E42B1E" w:rsidRDefault="00075286" w:rsidP="00B91B88">
      <w:pPr>
        <w:pStyle w:val="Heading1"/>
        <w:rPr>
          <w:rFonts w:ascii="Times New Roman" w:hAnsi="Times New Roman"/>
          <w:sz w:val="24"/>
        </w:rPr>
      </w:pPr>
      <w:bookmarkStart w:id="264" w:name="_Toc59344037"/>
      <w:r w:rsidRPr="00E42B1E">
        <w:rPr>
          <w:rFonts w:ascii="Times New Roman" w:hAnsi="Times New Roman"/>
          <w:sz w:val="24"/>
        </w:rPr>
        <w:t>Independent Engineer</w:t>
      </w:r>
      <w:bookmarkEnd w:id="264"/>
      <w:r w:rsidRPr="00E42B1E">
        <w:rPr>
          <w:rFonts w:ascii="Times New Roman" w:hAnsi="Times New Roman"/>
          <w:sz w:val="24"/>
        </w:rPr>
        <w:t xml:space="preserve"> </w:t>
      </w:r>
    </w:p>
    <w:p w14:paraId="755B0C50" w14:textId="77777777" w:rsidR="00592465" w:rsidRPr="00E42B1E" w:rsidRDefault="000C19B6" w:rsidP="002E17E1">
      <w:pPr>
        <w:spacing w:before="240" w:line="276" w:lineRule="auto"/>
        <w:ind w:left="0"/>
        <w:rPr>
          <w:rFonts w:ascii="Times New Roman" w:hAnsi="Times New Roman"/>
          <w:b/>
        </w:rPr>
      </w:pPr>
      <w:r w:rsidRPr="00E42B1E">
        <w:rPr>
          <w:rFonts w:ascii="Times New Roman" w:hAnsi="Times New Roman"/>
          <w:b/>
        </w:rPr>
        <w:t>18.1</w:t>
      </w:r>
      <w:r w:rsidRPr="00E42B1E">
        <w:rPr>
          <w:rFonts w:ascii="Times New Roman" w:hAnsi="Times New Roman"/>
        </w:rPr>
        <w:tab/>
      </w:r>
      <w:r w:rsidR="00592465" w:rsidRPr="00E42B1E">
        <w:rPr>
          <w:rFonts w:ascii="Times New Roman" w:hAnsi="Times New Roman"/>
          <w:b/>
        </w:rPr>
        <w:t>Appointment of Independent Engineer</w:t>
      </w:r>
    </w:p>
    <w:p w14:paraId="40F44722" w14:textId="77777777" w:rsidR="00592465" w:rsidRPr="00E42B1E" w:rsidRDefault="00592465" w:rsidP="002E17E1">
      <w:pPr>
        <w:spacing w:before="240" w:line="276" w:lineRule="auto"/>
        <w:jc w:val="both"/>
        <w:rPr>
          <w:rFonts w:ascii="Times New Roman" w:hAnsi="Times New Roman"/>
        </w:rPr>
      </w:pPr>
      <w:r w:rsidRPr="00E42B1E">
        <w:rPr>
          <w:rFonts w:ascii="Times New Roman" w:hAnsi="Times New Roman"/>
        </w:rPr>
        <w:t>The Nodal Agency shall appoint an agency</w:t>
      </w:r>
      <w:r w:rsidR="00FC4230" w:rsidRPr="00E42B1E">
        <w:rPr>
          <w:rFonts w:ascii="Times New Roman" w:hAnsi="Times New Roman"/>
        </w:rPr>
        <w:t>/ company</w:t>
      </w:r>
      <w:r w:rsidRPr="00E42B1E">
        <w:rPr>
          <w:rFonts w:ascii="Times New Roman" w:hAnsi="Times New Roman"/>
        </w:rPr>
        <w:t xml:space="preserve"> as Independent Engineer as per framework provided in </w:t>
      </w:r>
      <w:r w:rsidR="00745AB3" w:rsidRPr="00E42B1E">
        <w:rPr>
          <w:rFonts w:ascii="Times New Roman" w:hAnsi="Times New Roman"/>
        </w:rPr>
        <w:t>the Guidelines for Encouraging Competition in Development of Transmission Projects for</w:t>
      </w:r>
      <w:r w:rsidRPr="00E42B1E">
        <w:rPr>
          <w:rFonts w:ascii="Times New Roman" w:hAnsi="Times New Roman"/>
        </w:rPr>
        <w:t xml:space="preserve"> selection of Independent Engineer.</w:t>
      </w:r>
    </w:p>
    <w:p w14:paraId="7659B6BE" w14:textId="77777777" w:rsidR="00592465" w:rsidRPr="00E42B1E" w:rsidRDefault="00B95C66" w:rsidP="002E17E1">
      <w:pPr>
        <w:spacing w:before="240" w:line="276" w:lineRule="auto"/>
        <w:ind w:left="0"/>
        <w:rPr>
          <w:rFonts w:ascii="Times New Roman" w:hAnsi="Times New Roman"/>
          <w:b/>
        </w:rPr>
      </w:pPr>
      <w:r w:rsidRPr="00E42B1E">
        <w:rPr>
          <w:rFonts w:ascii="Times New Roman" w:hAnsi="Times New Roman"/>
          <w:b/>
        </w:rPr>
        <w:t>18.2</w:t>
      </w:r>
      <w:r w:rsidRPr="00E42B1E">
        <w:rPr>
          <w:rFonts w:ascii="Times New Roman" w:hAnsi="Times New Roman"/>
          <w:b/>
        </w:rPr>
        <w:tab/>
      </w:r>
      <w:r w:rsidR="00592465" w:rsidRPr="00E42B1E">
        <w:rPr>
          <w:rFonts w:ascii="Times New Roman" w:hAnsi="Times New Roman"/>
          <w:b/>
        </w:rPr>
        <w:t>Roles and functions</w:t>
      </w:r>
      <w:r w:rsidRPr="00E42B1E">
        <w:rPr>
          <w:rFonts w:ascii="Times New Roman" w:hAnsi="Times New Roman"/>
          <w:b/>
        </w:rPr>
        <w:t xml:space="preserve"> of Independent Engineer</w:t>
      </w:r>
    </w:p>
    <w:p w14:paraId="6AC49D98" w14:textId="77777777" w:rsidR="00592465" w:rsidRPr="00E42B1E" w:rsidRDefault="00592465" w:rsidP="002E17E1">
      <w:pPr>
        <w:spacing w:before="240" w:line="276" w:lineRule="auto"/>
        <w:jc w:val="both"/>
        <w:rPr>
          <w:rFonts w:ascii="Times New Roman" w:hAnsi="Times New Roman"/>
        </w:rPr>
      </w:pPr>
      <w:r w:rsidRPr="00E42B1E">
        <w:rPr>
          <w:rFonts w:ascii="Times New Roman" w:hAnsi="Times New Roman"/>
        </w:rPr>
        <w:t>The role and functions of the Independent Engineer shall include the following:</w:t>
      </w:r>
    </w:p>
    <w:p w14:paraId="13DEB2C1" w14:textId="77777777" w:rsidR="00592465" w:rsidRPr="00E42B1E" w:rsidRDefault="00592465" w:rsidP="001568DA">
      <w:pPr>
        <w:numPr>
          <w:ilvl w:val="1"/>
          <w:numId w:val="37"/>
        </w:numPr>
        <w:spacing w:before="240" w:line="276" w:lineRule="auto"/>
        <w:ind w:left="1134"/>
        <w:jc w:val="both"/>
        <w:rPr>
          <w:rFonts w:ascii="Times New Roman" w:hAnsi="Times New Roman"/>
        </w:rPr>
      </w:pPr>
      <w:r w:rsidRPr="00E42B1E">
        <w:rPr>
          <w:rFonts w:ascii="Times New Roman" w:hAnsi="Times New Roman"/>
        </w:rPr>
        <w:t>Progress Monitoring as required under this Agreement;</w:t>
      </w:r>
    </w:p>
    <w:p w14:paraId="617C4431" w14:textId="77777777" w:rsidR="00592465" w:rsidRPr="00E42B1E" w:rsidRDefault="00592465" w:rsidP="001568DA">
      <w:pPr>
        <w:numPr>
          <w:ilvl w:val="1"/>
          <w:numId w:val="37"/>
        </w:numPr>
        <w:spacing w:before="240" w:line="276" w:lineRule="auto"/>
        <w:ind w:left="1134"/>
        <w:jc w:val="both"/>
        <w:rPr>
          <w:rFonts w:ascii="Times New Roman" w:hAnsi="Times New Roman"/>
        </w:rPr>
      </w:pPr>
      <w:r w:rsidRPr="00E42B1E">
        <w:rPr>
          <w:rFonts w:ascii="Times New Roman" w:hAnsi="Times New Roman"/>
        </w:rPr>
        <w:t>Ensuring Quality as required under this Agreement;</w:t>
      </w:r>
    </w:p>
    <w:p w14:paraId="775100D6" w14:textId="77777777" w:rsidR="00592465" w:rsidRPr="00E42B1E" w:rsidRDefault="00592465" w:rsidP="001568DA">
      <w:pPr>
        <w:numPr>
          <w:ilvl w:val="1"/>
          <w:numId w:val="37"/>
        </w:numPr>
        <w:spacing w:before="240" w:line="276" w:lineRule="auto"/>
        <w:ind w:left="1134"/>
        <w:jc w:val="both"/>
        <w:rPr>
          <w:rFonts w:ascii="Times New Roman" w:hAnsi="Times New Roman"/>
        </w:rPr>
      </w:pPr>
      <w:r w:rsidRPr="00E42B1E">
        <w:rPr>
          <w:rFonts w:ascii="Times New Roman" w:hAnsi="Times New Roman"/>
        </w:rPr>
        <w:t>determining, as required under the Agreement, the costs of any works or services and/or their reasonableness</w:t>
      </w:r>
      <w:r w:rsidR="00023687" w:rsidRPr="00E42B1E">
        <w:rPr>
          <w:rFonts w:ascii="Times New Roman" w:hAnsi="Times New Roman"/>
        </w:rPr>
        <w:t xml:space="preserve"> during construction phase</w:t>
      </w:r>
      <w:r w:rsidRPr="00E42B1E">
        <w:rPr>
          <w:rFonts w:ascii="Times New Roman" w:hAnsi="Times New Roman"/>
        </w:rPr>
        <w:t>;</w:t>
      </w:r>
    </w:p>
    <w:p w14:paraId="799A074D" w14:textId="77777777" w:rsidR="00592465" w:rsidRPr="00E42B1E" w:rsidRDefault="00592465" w:rsidP="001568DA">
      <w:pPr>
        <w:numPr>
          <w:ilvl w:val="1"/>
          <w:numId w:val="37"/>
        </w:numPr>
        <w:spacing w:before="240" w:line="276" w:lineRule="auto"/>
        <w:ind w:left="1134"/>
        <w:jc w:val="both"/>
        <w:rPr>
          <w:rFonts w:ascii="Times New Roman" w:hAnsi="Times New Roman"/>
        </w:rPr>
      </w:pPr>
      <w:r w:rsidRPr="00E42B1E">
        <w:rPr>
          <w:rFonts w:ascii="Times New Roman" w:hAnsi="Times New Roman"/>
        </w:rPr>
        <w:t>determining, as required under the Agreement, the period or any extension thereof, for performing any duty or obligation</w:t>
      </w:r>
      <w:r w:rsidR="00023687" w:rsidRPr="00E42B1E">
        <w:rPr>
          <w:rFonts w:ascii="Times New Roman" w:hAnsi="Times New Roman"/>
        </w:rPr>
        <w:t xml:space="preserve"> during construction phase</w:t>
      </w:r>
      <w:r w:rsidRPr="00E42B1E">
        <w:rPr>
          <w:rFonts w:ascii="Times New Roman" w:hAnsi="Times New Roman"/>
        </w:rPr>
        <w:t>;</w:t>
      </w:r>
    </w:p>
    <w:p w14:paraId="25171507" w14:textId="77777777" w:rsidR="00B30C50" w:rsidRPr="00E42B1E" w:rsidRDefault="00B30C50" w:rsidP="001568DA">
      <w:pPr>
        <w:numPr>
          <w:ilvl w:val="1"/>
          <w:numId w:val="37"/>
        </w:numPr>
        <w:spacing w:before="240" w:line="276" w:lineRule="auto"/>
        <w:ind w:left="1134"/>
        <w:jc w:val="both"/>
        <w:rPr>
          <w:rFonts w:ascii="Times New Roman" w:hAnsi="Times New Roman"/>
        </w:rPr>
      </w:pPr>
      <w:r w:rsidRPr="00E42B1E">
        <w:rPr>
          <w:rFonts w:ascii="Times New Roman" w:hAnsi="Times New Roman"/>
        </w:rPr>
        <w:t>determining, as required under the Agreement, the valuation of the Project Assets.</w:t>
      </w:r>
    </w:p>
    <w:p w14:paraId="018E715B" w14:textId="77777777" w:rsidR="00592465" w:rsidRPr="00E42B1E" w:rsidRDefault="00592465" w:rsidP="001568DA">
      <w:pPr>
        <w:numPr>
          <w:ilvl w:val="1"/>
          <w:numId w:val="37"/>
        </w:numPr>
        <w:spacing w:before="240" w:line="276" w:lineRule="auto"/>
        <w:ind w:left="1134"/>
        <w:jc w:val="both"/>
        <w:rPr>
          <w:rFonts w:ascii="Times New Roman" w:hAnsi="Times New Roman"/>
        </w:rPr>
      </w:pPr>
      <w:r w:rsidRPr="00E42B1E">
        <w:rPr>
          <w:rFonts w:ascii="Times New Roman" w:hAnsi="Times New Roman"/>
        </w:rPr>
        <w:t>Assisting the Parties in resolution of Disputes and</w:t>
      </w:r>
    </w:p>
    <w:p w14:paraId="509F724B" w14:textId="77777777" w:rsidR="00592465" w:rsidRPr="00E42B1E" w:rsidRDefault="00592465" w:rsidP="001568DA">
      <w:pPr>
        <w:numPr>
          <w:ilvl w:val="1"/>
          <w:numId w:val="37"/>
        </w:numPr>
        <w:spacing w:before="240" w:line="276" w:lineRule="auto"/>
        <w:ind w:left="1134"/>
        <w:jc w:val="both"/>
        <w:rPr>
          <w:rFonts w:ascii="Times New Roman" w:hAnsi="Times New Roman"/>
        </w:rPr>
      </w:pPr>
      <w:r w:rsidRPr="00E42B1E">
        <w:rPr>
          <w:rFonts w:ascii="Times New Roman" w:hAnsi="Times New Roman"/>
        </w:rPr>
        <w:t xml:space="preserve">Undertaking all other duties and functions in accordance with the Agreement. </w:t>
      </w:r>
    </w:p>
    <w:p w14:paraId="0FF096F8" w14:textId="77777777" w:rsidR="00592465" w:rsidRPr="00E42B1E" w:rsidRDefault="00B02E38" w:rsidP="002E17E1">
      <w:pPr>
        <w:spacing w:before="240" w:line="276" w:lineRule="auto"/>
        <w:ind w:left="0"/>
        <w:rPr>
          <w:rFonts w:ascii="Times New Roman" w:hAnsi="Times New Roman"/>
          <w:b/>
        </w:rPr>
      </w:pPr>
      <w:r w:rsidRPr="00E42B1E">
        <w:rPr>
          <w:rFonts w:ascii="Times New Roman" w:hAnsi="Times New Roman"/>
          <w:b/>
        </w:rPr>
        <w:t>18.3</w:t>
      </w:r>
      <w:r w:rsidRPr="00E42B1E">
        <w:rPr>
          <w:rFonts w:ascii="Times New Roman" w:hAnsi="Times New Roman"/>
          <w:b/>
        </w:rPr>
        <w:tab/>
      </w:r>
      <w:r w:rsidR="00592465" w:rsidRPr="00E42B1E">
        <w:rPr>
          <w:rFonts w:ascii="Times New Roman" w:hAnsi="Times New Roman"/>
          <w:b/>
        </w:rPr>
        <w:t>Remuneration</w:t>
      </w:r>
      <w:r w:rsidRPr="00E42B1E">
        <w:rPr>
          <w:rFonts w:ascii="Times New Roman" w:hAnsi="Times New Roman"/>
          <w:b/>
        </w:rPr>
        <w:t xml:space="preserve"> of Independent Engineer</w:t>
      </w:r>
    </w:p>
    <w:p w14:paraId="1BDC605E" w14:textId="77777777" w:rsidR="00592465" w:rsidRPr="00E42B1E" w:rsidRDefault="00592465" w:rsidP="00B02E38">
      <w:pPr>
        <w:spacing w:before="240" w:line="276" w:lineRule="auto"/>
        <w:jc w:val="both"/>
        <w:rPr>
          <w:rFonts w:ascii="Times New Roman" w:hAnsi="Times New Roman"/>
        </w:rPr>
      </w:pPr>
      <w:r w:rsidRPr="00E42B1E">
        <w:rPr>
          <w:rFonts w:ascii="Times New Roman" w:hAnsi="Times New Roman"/>
        </w:rPr>
        <w:t xml:space="preserve">The fee </w:t>
      </w:r>
      <w:r w:rsidR="00B85E80" w:rsidRPr="00E42B1E">
        <w:rPr>
          <w:rFonts w:ascii="Times New Roman" w:hAnsi="Times New Roman"/>
        </w:rPr>
        <w:t xml:space="preserve">and charges </w:t>
      </w:r>
      <w:r w:rsidRPr="00E42B1E">
        <w:rPr>
          <w:rFonts w:ascii="Times New Roman" w:hAnsi="Times New Roman"/>
        </w:rPr>
        <w:t>of the Independent Engineer shall be paid by the Nodal Agency as per terms &amp; conditions of appointment.</w:t>
      </w:r>
    </w:p>
    <w:p w14:paraId="7069B96E" w14:textId="77777777" w:rsidR="00592465" w:rsidRPr="00E42B1E" w:rsidRDefault="0049768B" w:rsidP="00DB7D0B">
      <w:pPr>
        <w:spacing w:before="240" w:line="276" w:lineRule="auto"/>
        <w:ind w:left="0"/>
        <w:jc w:val="both"/>
        <w:rPr>
          <w:rFonts w:ascii="Times New Roman" w:hAnsi="Times New Roman"/>
          <w:b/>
        </w:rPr>
      </w:pPr>
      <w:r w:rsidRPr="00E42B1E">
        <w:rPr>
          <w:rFonts w:ascii="Times New Roman" w:hAnsi="Times New Roman"/>
          <w:b/>
        </w:rPr>
        <w:t>18.4</w:t>
      </w:r>
      <w:r w:rsidRPr="00E42B1E">
        <w:rPr>
          <w:rFonts w:ascii="Times New Roman" w:hAnsi="Times New Roman"/>
          <w:b/>
        </w:rPr>
        <w:tab/>
      </w:r>
      <w:r w:rsidR="00592465" w:rsidRPr="00E42B1E">
        <w:rPr>
          <w:rFonts w:ascii="Times New Roman" w:hAnsi="Times New Roman"/>
          <w:b/>
        </w:rPr>
        <w:t>Termination of appointment</w:t>
      </w:r>
    </w:p>
    <w:p w14:paraId="22FBB583" w14:textId="77777777" w:rsidR="00592465" w:rsidRPr="00E42B1E" w:rsidRDefault="0049768B" w:rsidP="002E17E1">
      <w:pPr>
        <w:spacing w:before="240" w:line="276" w:lineRule="auto"/>
        <w:ind w:hanging="720"/>
        <w:jc w:val="both"/>
        <w:rPr>
          <w:rFonts w:ascii="Times New Roman" w:hAnsi="Times New Roman"/>
        </w:rPr>
      </w:pPr>
      <w:r w:rsidRPr="00E42B1E">
        <w:rPr>
          <w:rFonts w:ascii="Times New Roman" w:hAnsi="Times New Roman"/>
        </w:rPr>
        <w:t>18.4.1</w:t>
      </w:r>
      <w:r w:rsidRPr="00E42B1E">
        <w:rPr>
          <w:rFonts w:ascii="Times New Roman" w:hAnsi="Times New Roman"/>
        </w:rPr>
        <w:tab/>
      </w:r>
      <w:r w:rsidR="00592465" w:rsidRPr="00E42B1E">
        <w:rPr>
          <w:rFonts w:ascii="Times New Roman" w:hAnsi="Times New Roman"/>
        </w:rPr>
        <w:t>The Nodal Agency may, in its discretion, terminate the appointment of the Independent Engineer at any time, but only after appointment of another Independent Engineer.</w:t>
      </w:r>
    </w:p>
    <w:p w14:paraId="2D6F2281" w14:textId="77777777" w:rsidR="00592465" w:rsidRPr="00E42B1E" w:rsidRDefault="0052309B" w:rsidP="002E17E1">
      <w:pPr>
        <w:spacing w:before="240" w:line="276" w:lineRule="auto"/>
        <w:ind w:hanging="720"/>
        <w:jc w:val="both"/>
        <w:rPr>
          <w:rFonts w:ascii="Times New Roman" w:hAnsi="Times New Roman"/>
        </w:rPr>
      </w:pPr>
      <w:r w:rsidRPr="00E42B1E">
        <w:rPr>
          <w:rFonts w:ascii="Times New Roman" w:hAnsi="Times New Roman"/>
        </w:rPr>
        <w:t>18.4.2</w:t>
      </w:r>
      <w:r w:rsidRPr="00E42B1E">
        <w:rPr>
          <w:rFonts w:ascii="Times New Roman" w:hAnsi="Times New Roman"/>
        </w:rPr>
        <w:tab/>
      </w:r>
      <w:r w:rsidR="00592465" w:rsidRPr="00E42B1E">
        <w:rPr>
          <w:rFonts w:ascii="Times New Roman" w:hAnsi="Times New Roman"/>
        </w:rPr>
        <w:t xml:space="preserve">If the TSP has reason to believe that the Independent Engineer is not discharging its duties and functions in a fair, efficient and diligent manner, it may make a written representation to the Nodal Agency and seek termination of the appointment of the Independent Engineer. Upon receipt of such representation, the Nodal Agency shall </w:t>
      </w:r>
      <w:r w:rsidR="00592465" w:rsidRPr="00E42B1E">
        <w:rPr>
          <w:rFonts w:ascii="Times New Roman" w:hAnsi="Times New Roman"/>
        </w:rPr>
        <w:lastRenderedPageBreak/>
        <w:t>hold a tripartite meeting with the TSP and Independent Engineer for an amicable resolution, and the decision of Nodal agency is final. In the event that the appointment of the Independent Engineer is terminated hereunder, the Nodal Agency shall appoint forthwith another Independent Engineer.</w:t>
      </w:r>
    </w:p>
    <w:p w14:paraId="1B8B8662" w14:textId="77777777" w:rsidR="00592465" w:rsidRPr="00E42B1E" w:rsidRDefault="00074775" w:rsidP="002E17E1">
      <w:pPr>
        <w:spacing w:before="240" w:line="276" w:lineRule="auto"/>
        <w:ind w:left="0"/>
        <w:jc w:val="both"/>
        <w:rPr>
          <w:rFonts w:ascii="Times New Roman" w:hAnsi="Times New Roman"/>
          <w:b/>
        </w:rPr>
      </w:pPr>
      <w:r w:rsidRPr="00E42B1E">
        <w:rPr>
          <w:rFonts w:ascii="Times New Roman" w:hAnsi="Times New Roman"/>
          <w:b/>
        </w:rPr>
        <w:t>18.5</w:t>
      </w:r>
      <w:r w:rsidRPr="00E42B1E">
        <w:rPr>
          <w:rFonts w:ascii="Times New Roman" w:hAnsi="Times New Roman"/>
        </w:rPr>
        <w:tab/>
      </w:r>
      <w:r w:rsidR="00592465" w:rsidRPr="00E42B1E">
        <w:rPr>
          <w:rFonts w:ascii="Times New Roman" w:hAnsi="Times New Roman"/>
          <w:b/>
        </w:rPr>
        <w:t>Authorised signatories</w:t>
      </w:r>
    </w:p>
    <w:p w14:paraId="52AF1712" w14:textId="77777777" w:rsidR="00592465" w:rsidRPr="00E42B1E" w:rsidRDefault="00592465" w:rsidP="002E17E1">
      <w:pPr>
        <w:spacing w:before="240" w:line="276" w:lineRule="auto"/>
        <w:jc w:val="both"/>
        <w:rPr>
          <w:rFonts w:ascii="Times New Roman" w:hAnsi="Times New Roman"/>
        </w:rPr>
      </w:pPr>
      <w:r w:rsidRPr="00E42B1E">
        <w:rPr>
          <w:rFonts w:ascii="Times New Roman" w:hAnsi="Times New Roman"/>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2214F398" w14:textId="77777777" w:rsidR="00C0377A" w:rsidRPr="00E42B1E" w:rsidRDefault="00C0377A" w:rsidP="000D4E51">
      <w:pPr>
        <w:widowControl w:val="0"/>
        <w:spacing w:line="276" w:lineRule="auto"/>
        <w:jc w:val="both"/>
        <w:rPr>
          <w:rFonts w:ascii="Times New Roman" w:hAnsi="Times New Roman"/>
          <w:b/>
        </w:rPr>
      </w:pPr>
      <w:r w:rsidRPr="00E42B1E">
        <w:rPr>
          <w:rFonts w:ascii="Times New Roman" w:hAnsi="Times New Roman"/>
          <w:w w:val="90"/>
        </w:rPr>
        <w:br w:type="page"/>
      </w:r>
      <w:r w:rsidRPr="00E42B1E">
        <w:rPr>
          <w:rFonts w:ascii="Times New Roman" w:hAnsi="Times New Roman"/>
          <w:b/>
        </w:rPr>
        <w:lastRenderedPageBreak/>
        <w:t>ARTICLE: 1</w:t>
      </w:r>
      <w:r w:rsidR="00767941" w:rsidRPr="00E42B1E">
        <w:rPr>
          <w:rFonts w:ascii="Times New Roman" w:hAnsi="Times New Roman"/>
          <w:b/>
        </w:rPr>
        <w:t>9</w:t>
      </w:r>
    </w:p>
    <w:p w14:paraId="18D1D0D5" w14:textId="77777777" w:rsidR="00C0377A" w:rsidRPr="00E42B1E" w:rsidRDefault="00C0377A" w:rsidP="00B91B88">
      <w:pPr>
        <w:pStyle w:val="Heading1"/>
        <w:rPr>
          <w:rFonts w:ascii="Times New Roman" w:hAnsi="Times New Roman"/>
          <w:sz w:val="24"/>
        </w:rPr>
      </w:pPr>
      <w:bookmarkStart w:id="265" w:name="_Ref190837763"/>
      <w:bookmarkStart w:id="266" w:name="_Toc59344038"/>
      <w:r w:rsidRPr="00E42B1E">
        <w:rPr>
          <w:rFonts w:ascii="Times New Roman" w:hAnsi="Times New Roman"/>
          <w:sz w:val="24"/>
        </w:rPr>
        <w:t>Miscellaneous Provisions</w:t>
      </w:r>
      <w:bookmarkEnd w:id="265"/>
      <w:bookmarkEnd w:id="266"/>
    </w:p>
    <w:p w14:paraId="44454136" w14:textId="77777777" w:rsidR="00C0377A" w:rsidRPr="00E42B1E" w:rsidRDefault="00C0377A" w:rsidP="000D4E51">
      <w:pPr>
        <w:pStyle w:val="Heading2"/>
        <w:keepNext w:val="0"/>
        <w:widowControl w:val="0"/>
        <w:spacing w:line="276" w:lineRule="auto"/>
        <w:jc w:val="both"/>
        <w:rPr>
          <w:rFonts w:ascii="Times New Roman" w:hAnsi="Times New Roman"/>
        </w:rPr>
      </w:pPr>
      <w:bookmarkStart w:id="267" w:name="_Ref173552757"/>
      <w:r w:rsidRPr="00E42B1E">
        <w:rPr>
          <w:rFonts w:ascii="Times New Roman" w:hAnsi="Times New Roman"/>
        </w:rPr>
        <w:t>Equity Lock-in Commitment:</w:t>
      </w:r>
      <w:bookmarkEnd w:id="267"/>
    </w:p>
    <w:p w14:paraId="2FE3998C" w14:textId="391AAED1" w:rsidR="00216CC2"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268" w:name="_Ref171329634"/>
      <w:r w:rsidRPr="00E42B1E">
        <w:rPr>
          <w:rFonts w:ascii="Times New Roman" w:hAnsi="Times New Roman"/>
          <w:sz w:val="24"/>
        </w:rPr>
        <w:t xml:space="preserve">The aggregate equity share holding of the Selected Bidder in the issued and paid up equity share capital of </w:t>
      </w:r>
      <w:r w:rsidR="007F6453" w:rsidRPr="00E42B1E">
        <w:rPr>
          <w:rFonts w:ascii="Times New Roman" w:hAnsi="Times New Roman"/>
          <w:sz w:val="24"/>
        </w:rPr>
        <w:t>Tumkur-II REZ Power Transmission Limited</w:t>
      </w:r>
      <w:r w:rsidR="000F18EF" w:rsidRPr="00E42B1E">
        <w:rPr>
          <w:rFonts w:ascii="Times New Roman" w:eastAsia="Arial Unicode MS" w:hAnsi="Times New Roman"/>
          <w:sz w:val="24"/>
        </w:rPr>
        <w:t xml:space="preserve"> </w:t>
      </w:r>
      <w:r w:rsidRPr="00E42B1E">
        <w:rPr>
          <w:rFonts w:ascii="Times New Roman" w:hAnsi="Times New Roman"/>
          <w:sz w:val="24"/>
        </w:rPr>
        <w:t xml:space="preserve">shall not be less than </w:t>
      </w:r>
      <w:r w:rsidR="00216CC2" w:rsidRPr="00E42B1E">
        <w:rPr>
          <w:rFonts w:ascii="Times New Roman" w:hAnsi="Times New Roman"/>
          <w:sz w:val="24"/>
        </w:rPr>
        <w:t xml:space="preserve">Fifty one percent (51%) up to a period of </w:t>
      </w:r>
      <w:r w:rsidR="00A23D83" w:rsidRPr="00E42B1E">
        <w:rPr>
          <w:rFonts w:ascii="Times New Roman" w:hAnsi="Times New Roman"/>
          <w:sz w:val="24"/>
        </w:rPr>
        <w:t>one</w:t>
      </w:r>
      <w:r w:rsidR="00216CC2" w:rsidRPr="00E42B1E">
        <w:rPr>
          <w:rFonts w:ascii="Times New Roman" w:hAnsi="Times New Roman"/>
          <w:sz w:val="24"/>
        </w:rPr>
        <w:t xml:space="preserve"> (</w:t>
      </w:r>
      <w:r w:rsidR="00A23D83" w:rsidRPr="00E42B1E">
        <w:rPr>
          <w:rFonts w:ascii="Times New Roman" w:hAnsi="Times New Roman"/>
          <w:sz w:val="24"/>
        </w:rPr>
        <w:t>1</w:t>
      </w:r>
      <w:r w:rsidR="00216CC2" w:rsidRPr="00E42B1E">
        <w:rPr>
          <w:rFonts w:ascii="Times New Roman" w:hAnsi="Times New Roman"/>
          <w:sz w:val="24"/>
        </w:rPr>
        <w:t>) year after COD of the Project.</w:t>
      </w:r>
      <w:r w:rsidR="00216CC2" w:rsidRPr="00E42B1E" w:rsidDel="00216CC2">
        <w:rPr>
          <w:rFonts w:ascii="Times New Roman" w:hAnsi="Times New Roman"/>
          <w:sz w:val="24"/>
        </w:rPr>
        <w:t xml:space="preserve"> </w:t>
      </w:r>
    </w:p>
    <w:bookmarkEnd w:id="268"/>
    <w:p w14:paraId="49865D09" w14:textId="77777777" w:rsidR="00C0377A" w:rsidRPr="00E42B1E" w:rsidRDefault="00C0377A" w:rsidP="00216CC2">
      <w:pPr>
        <w:pStyle w:val="Heading3"/>
        <w:keepNext w:val="0"/>
        <w:widowControl w:val="0"/>
        <w:numPr>
          <w:ilvl w:val="0"/>
          <w:numId w:val="0"/>
        </w:numPr>
        <w:spacing w:line="276" w:lineRule="auto"/>
        <w:ind w:left="1080"/>
        <w:rPr>
          <w:rFonts w:ascii="Times New Roman" w:hAnsi="Times New Roman"/>
          <w:sz w:val="24"/>
        </w:rPr>
      </w:pPr>
      <w:r w:rsidRPr="00E42B1E">
        <w:rPr>
          <w:rFonts w:ascii="Times New Roman" w:hAnsi="Times New Roman"/>
          <w:sz w:val="24"/>
        </w:rPr>
        <w:t>Provided that</w:t>
      </w:r>
      <w:r w:rsidR="00C20391" w:rsidRPr="00E42B1E">
        <w:rPr>
          <w:rFonts w:ascii="Times New Roman" w:hAnsi="Times New Roman"/>
          <w:sz w:val="24"/>
        </w:rPr>
        <w:t>,</w:t>
      </w:r>
      <w:r w:rsidRPr="00E42B1E">
        <w:rPr>
          <w:rFonts w:ascii="Times New Roman" w:hAnsi="Times New Roman"/>
          <w:sz w:val="24"/>
        </w:rPr>
        <w:t xml:space="preserve"> in case the Lead Member or Bidding Company is holding equity through Affiliate/s, Ultimate Parent Company or Parent Company, such restriction as specified above shall apply to such entities.</w:t>
      </w:r>
    </w:p>
    <w:p w14:paraId="42ABFF8E" w14:textId="77777777" w:rsidR="00C0377A" w:rsidRPr="00E42B1E" w:rsidRDefault="00C0377A" w:rsidP="000D4E51">
      <w:pPr>
        <w:pStyle w:val="Heading3"/>
        <w:keepNext w:val="0"/>
        <w:widowControl w:val="0"/>
        <w:numPr>
          <w:ilvl w:val="0"/>
          <w:numId w:val="0"/>
        </w:numPr>
        <w:spacing w:line="276" w:lineRule="auto"/>
        <w:ind w:left="1080"/>
        <w:rPr>
          <w:rFonts w:ascii="Times New Roman" w:hAnsi="Times New Roman"/>
          <w:sz w:val="24"/>
        </w:rPr>
      </w:pPr>
      <w:r w:rsidRPr="00E42B1E">
        <w:rPr>
          <w:rFonts w:ascii="Times New Roman" w:hAnsi="Times New Roman"/>
          <w:sz w:val="24"/>
        </w:rPr>
        <w:t xml:space="preserve">Provided further, that in case the Selected Bidder is a Bidding Consortium, the Lead Member shall continue to hold equity of at least twenty six percent (26%) upto a period of </w:t>
      </w:r>
      <w:r w:rsidR="003848A2" w:rsidRPr="00E42B1E">
        <w:rPr>
          <w:rFonts w:ascii="Times New Roman" w:hAnsi="Times New Roman"/>
          <w:sz w:val="24"/>
        </w:rPr>
        <w:t xml:space="preserve">one </w:t>
      </w:r>
      <w:r w:rsidRPr="00E42B1E">
        <w:rPr>
          <w:rFonts w:ascii="Times New Roman" w:hAnsi="Times New Roman"/>
          <w:sz w:val="24"/>
        </w:rPr>
        <w:t>(</w:t>
      </w:r>
      <w:r w:rsidR="003848A2" w:rsidRPr="00E42B1E">
        <w:rPr>
          <w:rFonts w:ascii="Times New Roman" w:hAnsi="Times New Roman"/>
          <w:sz w:val="24"/>
        </w:rPr>
        <w:t>1</w:t>
      </w:r>
      <w:r w:rsidRPr="00E42B1E">
        <w:rPr>
          <w:rFonts w:ascii="Times New Roman" w:hAnsi="Times New Roman"/>
          <w:sz w:val="24"/>
        </w:rPr>
        <w:t xml:space="preserve">) year after COD of the Project and any Member of such Bidding Consortium shall be allowed to divest its equity as long as the other remaining Members (which shall always include the Lead Member) hold the minimum equity specified above. </w:t>
      </w:r>
    </w:p>
    <w:p w14:paraId="5B77C9E5" w14:textId="170E91B9" w:rsidR="00C0377A" w:rsidRPr="00E42B1E"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bookmarkStart w:id="269" w:name="_Ref173598446"/>
      <w:r w:rsidRPr="00E42B1E">
        <w:rPr>
          <w:rFonts w:ascii="Times New Roman" w:hAnsi="Times New Roman"/>
          <w:sz w:val="24"/>
        </w:rPr>
        <w:t xml:space="preserve">If equity is held by the Affiliates, Parent Company or Ultimate Parent Company of the Selected Bidder, </w:t>
      </w:r>
      <w:r w:rsidR="00C20391" w:rsidRPr="00E42B1E">
        <w:rPr>
          <w:rFonts w:ascii="Times New Roman" w:hAnsi="Times New Roman"/>
          <w:sz w:val="24"/>
        </w:rPr>
        <w:t xml:space="preserve">then, </w:t>
      </w:r>
      <w:r w:rsidRPr="00E42B1E">
        <w:rPr>
          <w:rFonts w:ascii="Times New Roman" w:hAnsi="Times New Roman"/>
          <w:sz w:val="24"/>
        </w:rPr>
        <w:t xml:space="preserve">subject to the second proviso to Article </w:t>
      </w:r>
      <w:r w:rsidRPr="00E42B1E">
        <w:rPr>
          <w:rFonts w:ascii="Times New Roman" w:hAnsi="Times New Roman"/>
          <w:sz w:val="24"/>
        </w:rPr>
        <w:fldChar w:fldCharType="begin"/>
      </w:r>
      <w:r w:rsidRPr="00E42B1E">
        <w:rPr>
          <w:rFonts w:ascii="Times New Roman" w:hAnsi="Times New Roman"/>
          <w:sz w:val="24"/>
        </w:rPr>
        <w:instrText xml:space="preserve"> REF _Ref171329634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19.1.1</w:t>
      </w:r>
      <w:r w:rsidRPr="00E42B1E">
        <w:rPr>
          <w:rFonts w:ascii="Times New Roman" w:hAnsi="Times New Roman"/>
          <w:sz w:val="24"/>
        </w:rPr>
        <w:fldChar w:fldCharType="end"/>
      </w:r>
      <w:r w:rsidRPr="00E42B1E">
        <w:rPr>
          <w:rFonts w:ascii="Times New Roman" w:hAnsi="Times New Roman"/>
          <w:sz w:val="24"/>
        </w:rPr>
        <w:t xml:space="preserve">, such Affiliate, Parent Company or Ultimate Parent Company shall be eligible to transfer its shareholding in </w:t>
      </w:r>
      <w:r w:rsidR="007F6453" w:rsidRPr="00E42B1E">
        <w:rPr>
          <w:rFonts w:ascii="Times New Roman" w:hAnsi="Times New Roman"/>
          <w:sz w:val="24"/>
        </w:rPr>
        <w:t>Tumkur-II REZ Power Transmission Limited</w:t>
      </w:r>
      <w:r w:rsidR="000F18EF" w:rsidRPr="00E42B1E">
        <w:rPr>
          <w:rFonts w:ascii="Times New Roman" w:eastAsia="Arial Unicode MS" w:hAnsi="Times New Roman"/>
          <w:sz w:val="24"/>
        </w:rPr>
        <w:t xml:space="preserve"> </w:t>
      </w:r>
      <w:r w:rsidRPr="00E42B1E">
        <w:rPr>
          <w:rFonts w:ascii="Times New Roman" w:hAnsi="Times New Roman"/>
          <w:sz w:val="24"/>
        </w:rPr>
        <w:t xml:space="preserve">to another Affiliate or to the Parent Company / Ultimate Parent Company of the Selected Bidder. If any such shareholding entity, qualifying as an </w:t>
      </w:r>
      <w:r w:rsidR="00D975BA" w:rsidRPr="00E42B1E">
        <w:rPr>
          <w:rFonts w:ascii="Times New Roman" w:hAnsi="Times New Roman"/>
          <w:sz w:val="24"/>
        </w:rPr>
        <w:t>Affiliate /</w:t>
      </w:r>
      <w:r w:rsidRPr="00E42B1E">
        <w:rPr>
          <w:rFonts w:ascii="Times New Roman" w:hAnsi="Times New Roman"/>
          <w:sz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69"/>
      <w:r w:rsidRPr="00E42B1E">
        <w:rPr>
          <w:rFonts w:ascii="Times New Roman" w:hAnsi="Times New Roman"/>
          <w:sz w:val="24"/>
        </w:rPr>
        <w:t xml:space="preserve"> </w:t>
      </w:r>
    </w:p>
    <w:p w14:paraId="1D8931D5" w14:textId="37796E0E" w:rsidR="00C0377A" w:rsidRPr="00E42B1E"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bookmarkStart w:id="270" w:name="_Ref173658986"/>
      <w:r w:rsidRPr="00E42B1E">
        <w:rPr>
          <w:rFonts w:ascii="Times New Roman" w:hAnsi="Times New Roman"/>
          <w:sz w:val="24"/>
        </w:rPr>
        <w:t xml:space="preserve">Subject to Article </w:t>
      </w:r>
      <w:r w:rsidRPr="00E42B1E">
        <w:rPr>
          <w:rFonts w:ascii="Times New Roman" w:hAnsi="Times New Roman"/>
          <w:sz w:val="24"/>
        </w:rPr>
        <w:fldChar w:fldCharType="begin"/>
      </w:r>
      <w:r w:rsidRPr="00E42B1E">
        <w:rPr>
          <w:rFonts w:ascii="Times New Roman" w:hAnsi="Times New Roman"/>
          <w:sz w:val="24"/>
        </w:rPr>
        <w:instrText xml:space="preserve"> REF _Ref171329634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19.1.1</w:t>
      </w:r>
      <w:r w:rsidRPr="00E42B1E">
        <w:rPr>
          <w:rFonts w:ascii="Times New Roman" w:hAnsi="Times New Roman"/>
          <w:sz w:val="24"/>
        </w:rPr>
        <w:fldChar w:fldCharType="end"/>
      </w:r>
      <w:r w:rsidRPr="00E42B1E">
        <w:rPr>
          <w:rFonts w:ascii="Times New Roman" w:hAnsi="Times New Roman"/>
          <w:sz w:val="24"/>
        </w:rPr>
        <w:t xml:space="preserve">, all transfer(s) of shareholding of </w:t>
      </w:r>
      <w:r w:rsidR="007F6453" w:rsidRPr="00E42B1E">
        <w:rPr>
          <w:rFonts w:ascii="Times New Roman" w:hAnsi="Times New Roman"/>
          <w:sz w:val="24"/>
        </w:rPr>
        <w:t>Tumkur-II REZ Power Transmission Limited</w:t>
      </w:r>
      <w:r w:rsidR="00117231" w:rsidRPr="00E42B1E">
        <w:rPr>
          <w:rFonts w:ascii="Times New Roman" w:eastAsia="Arial Unicode MS" w:hAnsi="Times New Roman"/>
          <w:sz w:val="24"/>
        </w:rPr>
        <w:t xml:space="preserve"> </w:t>
      </w:r>
      <w:r w:rsidRPr="00E42B1E">
        <w:rPr>
          <w:rFonts w:ascii="Times New Roman" w:hAnsi="Times New Roman"/>
          <w:sz w:val="24"/>
        </w:rPr>
        <w:t xml:space="preserve">by any of the entities referred to in Article </w:t>
      </w:r>
      <w:r w:rsidRPr="00E42B1E">
        <w:rPr>
          <w:rFonts w:ascii="Times New Roman" w:hAnsi="Times New Roman"/>
          <w:sz w:val="24"/>
        </w:rPr>
        <w:fldChar w:fldCharType="begin"/>
      </w:r>
      <w:r w:rsidRPr="00E42B1E">
        <w:rPr>
          <w:rFonts w:ascii="Times New Roman" w:hAnsi="Times New Roman"/>
          <w:sz w:val="24"/>
        </w:rPr>
        <w:instrText xml:space="preserve"> REF _Ref171329634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19.1.1</w:t>
      </w:r>
      <w:r w:rsidRPr="00E42B1E">
        <w:rPr>
          <w:rFonts w:ascii="Times New Roman" w:hAnsi="Times New Roman"/>
          <w:sz w:val="24"/>
        </w:rPr>
        <w:fldChar w:fldCharType="end"/>
      </w:r>
      <w:r w:rsidRPr="00E42B1E">
        <w:rPr>
          <w:rFonts w:ascii="Times New Roman" w:hAnsi="Times New Roman"/>
          <w:sz w:val="24"/>
        </w:rPr>
        <w:t xml:space="preserve"> and </w:t>
      </w:r>
      <w:r w:rsidRPr="00E42B1E">
        <w:rPr>
          <w:rFonts w:ascii="Times New Roman" w:hAnsi="Times New Roman"/>
          <w:sz w:val="24"/>
        </w:rPr>
        <w:fldChar w:fldCharType="begin"/>
      </w:r>
      <w:r w:rsidRPr="00E42B1E">
        <w:rPr>
          <w:rFonts w:ascii="Times New Roman" w:hAnsi="Times New Roman"/>
          <w:sz w:val="24"/>
        </w:rPr>
        <w:instrText xml:space="preserve"> REF _Ref173598446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19.1.2</w:t>
      </w:r>
      <w:r w:rsidRPr="00E42B1E">
        <w:rPr>
          <w:rFonts w:ascii="Times New Roman" w:hAnsi="Times New Roman"/>
          <w:sz w:val="24"/>
        </w:rPr>
        <w:fldChar w:fldCharType="end"/>
      </w:r>
      <w:r w:rsidRPr="00E42B1E">
        <w:rPr>
          <w:rFonts w:ascii="Times New Roman" w:hAnsi="Times New Roman"/>
          <w:sz w:val="24"/>
        </w:rPr>
        <w:t xml:space="preserve"> above, shall be after prior written </w:t>
      </w:r>
      <w:r w:rsidR="00C321ED" w:rsidRPr="00E42B1E">
        <w:rPr>
          <w:rFonts w:ascii="Times New Roman" w:hAnsi="Times New Roman"/>
          <w:sz w:val="24"/>
        </w:rPr>
        <w:t>intimation to</w:t>
      </w:r>
      <w:r w:rsidRPr="00E42B1E">
        <w:rPr>
          <w:rFonts w:ascii="Times New Roman" w:hAnsi="Times New Roman"/>
          <w:sz w:val="24"/>
        </w:rPr>
        <w:t xml:space="preserve"> the </w:t>
      </w:r>
      <w:r w:rsidR="00213236" w:rsidRPr="00E42B1E">
        <w:rPr>
          <w:rFonts w:ascii="Times New Roman" w:hAnsi="Times New Roman"/>
          <w:sz w:val="24"/>
        </w:rPr>
        <w:t>Nodal Agency</w:t>
      </w:r>
      <w:r w:rsidRPr="00E42B1E">
        <w:rPr>
          <w:rFonts w:ascii="Times New Roman" w:hAnsi="Times New Roman"/>
          <w:sz w:val="24"/>
        </w:rPr>
        <w:t>.</w:t>
      </w:r>
      <w:bookmarkEnd w:id="270"/>
      <w:r w:rsidRPr="00E42B1E">
        <w:rPr>
          <w:rFonts w:ascii="Times New Roman" w:hAnsi="Times New Roman"/>
          <w:sz w:val="24"/>
        </w:rPr>
        <w:t xml:space="preserve"> </w:t>
      </w:r>
    </w:p>
    <w:p w14:paraId="3349717A" w14:textId="7884A416"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For computation of effective Equity holding, the Equity holding of the Selected Bidder or its Ultimate Parent Company in such Affiliate(s) or Parent Company and the equity holding of such Affiliate(s) or Ultimate Parent Company in </w:t>
      </w:r>
      <w:r w:rsidR="007F6453" w:rsidRPr="00E42B1E">
        <w:rPr>
          <w:rFonts w:ascii="Times New Roman" w:hAnsi="Times New Roman"/>
          <w:sz w:val="24"/>
        </w:rPr>
        <w:t>Tumkur-II REZ Power Transmission Limited</w:t>
      </w:r>
      <w:r w:rsidR="003A3EC9" w:rsidRPr="00E42B1E">
        <w:rPr>
          <w:rFonts w:ascii="Times New Roman" w:eastAsia="Arial Unicode MS" w:hAnsi="Times New Roman"/>
          <w:sz w:val="24"/>
        </w:rPr>
        <w:t xml:space="preserve"> </w:t>
      </w:r>
      <w:r w:rsidRPr="00E42B1E">
        <w:rPr>
          <w:rFonts w:ascii="Times New Roman" w:hAnsi="Times New Roman"/>
          <w:sz w:val="24"/>
        </w:rPr>
        <w:t xml:space="preserve">shall be computed in accordance with the example given below: </w:t>
      </w:r>
    </w:p>
    <w:p w14:paraId="23931888" w14:textId="4C8A0ED2" w:rsidR="00C0377A" w:rsidRPr="00E42B1E" w:rsidRDefault="00C0377A" w:rsidP="000D4E51">
      <w:pPr>
        <w:pStyle w:val="Heading3"/>
        <w:keepNext w:val="0"/>
        <w:widowControl w:val="0"/>
        <w:numPr>
          <w:ilvl w:val="0"/>
          <w:numId w:val="0"/>
        </w:numPr>
        <w:spacing w:line="276" w:lineRule="auto"/>
        <w:ind w:left="1080"/>
        <w:rPr>
          <w:rFonts w:ascii="Times New Roman" w:hAnsi="Times New Roman"/>
          <w:sz w:val="24"/>
        </w:rPr>
      </w:pPr>
      <w:r w:rsidRPr="00E42B1E">
        <w:rPr>
          <w:rFonts w:ascii="Times New Roman" w:hAnsi="Times New Roman"/>
          <w:sz w:val="24"/>
        </w:rPr>
        <w:t xml:space="preserve">If the Parent Company or the Ultimate Parent Company of the Selected Bidder A directly holds thirty percent (30%) of the equity in </w:t>
      </w:r>
      <w:r w:rsidR="007F6453" w:rsidRPr="00E42B1E">
        <w:rPr>
          <w:rFonts w:ascii="Times New Roman" w:hAnsi="Times New Roman"/>
          <w:sz w:val="24"/>
        </w:rPr>
        <w:t xml:space="preserve">Tumkur-II REZ Power </w:t>
      </w:r>
      <w:r w:rsidR="007F6453" w:rsidRPr="00E42B1E">
        <w:rPr>
          <w:rFonts w:ascii="Times New Roman" w:hAnsi="Times New Roman"/>
          <w:sz w:val="24"/>
        </w:rPr>
        <w:lastRenderedPageBreak/>
        <w:t>Transmission Limited</w:t>
      </w:r>
      <w:r w:rsidRPr="00E42B1E">
        <w:rPr>
          <w:rFonts w:ascii="Times New Roman" w:hAnsi="Times New Roman"/>
          <w:sz w:val="24"/>
        </w:rPr>
        <w:t xml:space="preserve"> then holding of Selected Bidder A in </w:t>
      </w:r>
      <w:r w:rsidR="007F6453" w:rsidRPr="00E42B1E">
        <w:rPr>
          <w:rFonts w:ascii="Times New Roman" w:hAnsi="Times New Roman"/>
          <w:sz w:val="24"/>
        </w:rPr>
        <w:t>Tumkur-II REZ Power Transmission Limited</w:t>
      </w:r>
      <w:r w:rsidR="00F95423" w:rsidRPr="00E42B1E">
        <w:rPr>
          <w:rFonts w:ascii="Times New Roman" w:hAnsi="Times New Roman"/>
          <w:sz w:val="24"/>
        </w:rPr>
        <w:t xml:space="preserve"> </w:t>
      </w:r>
      <w:r w:rsidRPr="00E42B1E">
        <w:rPr>
          <w:rFonts w:ascii="Times New Roman" w:hAnsi="Times New Roman"/>
          <w:sz w:val="24"/>
        </w:rPr>
        <w:t>shall be thirty percent (30%);</w:t>
      </w:r>
    </w:p>
    <w:p w14:paraId="5D20F09F" w14:textId="59A8142A" w:rsidR="00C0377A" w:rsidRPr="00E42B1E" w:rsidRDefault="00C0377A" w:rsidP="000D4E51">
      <w:pPr>
        <w:pStyle w:val="Heading3"/>
        <w:keepNext w:val="0"/>
        <w:widowControl w:val="0"/>
        <w:numPr>
          <w:ilvl w:val="0"/>
          <w:numId w:val="0"/>
        </w:numPr>
        <w:spacing w:line="276" w:lineRule="auto"/>
        <w:ind w:left="1080"/>
        <w:rPr>
          <w:rFonts w:ascii="Times New Roman" w:hAnsi="Times New Roman"/>
          <w:sz w:val="24"/>
        </w:rPr>
      </w:pPr>
      <w:r w:rsidRPr="00E42B1E">
        <w:rPr>
          <w:rFonts w:ascii="Times New Roman" w:hAnsi="Times New Roman"/>
          <w:sz w:val="24"/>
        </w:rPr>
        <w:t xml:space="preserve">If Selected Bidder A holds thirty percent (30%) equity of the Affiliate and the Affiliate holds fifty percent (50%) equity in </w:t>
      </w:r>
      <w:r w:rsidR="007F6453" w:rsidRPr="00E42B1E">
        <w:rPr>
          <w:rFonts w:ascii="Times New Roman" w:hAnsi="Times New Roman"/>
          <w:sz w:val="24"/>
        </w:rPr>
        <w:t>Tumkur-II REZ Power Transmission Limited</w:t>
      </w:r>
      <w:r w:rsidRPr="00E42B1E">
        <w:rPr>
          <w:rFonts w:ascii="Times New Roman" w:hAnsi="Times New Roman"/>
          <w:sz w:val="24"/>
        </w:rPr>
        <w:t xml:space="preserve">, then, for the purposes of ascertaining the minimum equity/equity lock-in requirements specified above, the effective holding of Bidder A in </w:t>
      </w:r>
      <w:r w:rsidR="007F6453" w:rsidRPr="00E42B1E">
        <w:rPr>
          <w:rFonts w:ascii="Times New Roman" w:hAnsi="Times New Roman"/>
          <w:sz w:val="24"/>
        </w:rPr>
        <w:t>Tumkur-II REZ Power Transmission Limited</w:t>
      </w:r>
      <w:r w:rsidR="003A3EC9" w:rsidRPr="00E42B1E">
        <w:rPr>
          <w:rFonts w:ascii="Times New Roman" w:hAnsi="Times New Roman"/>
          <w:sz w:val="24"/>
        </w:rPr>
        <w:t xml:space="preserve"> </w:t>
      </w:r>
      <w:r w:rsidRPr="00E42B1E">
        <w:rPr>
          <w:rFonts w:ascii="Times New Roman" w:hAnsi="Times New Roman"/>
          <w:sz w:val="24"/>
        </w:rPr>
        <w:t>shall be fifteen percent (15%), (i.e., 30</w:t>
      </w:r>
      <w:r w:rsidR="00B81429" w:rsidRPr="00E42B1E">
        <w:rPr>
          <w:rFonts w:ascii="Times New Roman" w:hAnsi="Times New Roman"/>
          <w:sz w:val="24"/>
        </w:rPr>
        <w:t xml:space="preserve">% x </w:t>
      </w:r>
      <w:r w:rsidRPr="00E42B1E">
        <w:rPr>
          <w:rFonts w:ascii="Times New Roman" w:hAnsi="Times New Roman"/>
          <w:sz w:val="24"/>
        </w:rPr>
        <w:t>50%)</w:t>
      </w:r>
    </w:p>
    <w:p w14:paraId="53BBEE16" w14:textId="6B93BABC" w:rsidR="00C0377A" w:rsidRPr="00E42B1E"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The provisions as contained in this Article </w:t>
      </w:r>
      <w:r w:rsidRPr="00E42B1E">
        <w:rPr>
          <w:rFonts w:ascii="Times New Roman" w:hAnsi="Times New Roman"/>
          <w:sz w:val="24"/>
        </w:rPr>
        <w:fldChar w:fldCharType="begin"/>
      </w:r>
      <w:r w:rsidRPr="00E42B1E">
        <w:rPr>
          <w:rFonts w:ascii="Times New Roman" w:hAnsi="Times New Roman"/>
          <w:sz w:val="24"/>
        </w:rPr>
        <w:instrText xml:space="preserve"> REF _Ref173552757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19.1</w:t>
      </w:r>
      <w:r w:rsidRPr="00E42B1E">
        <w:rPr>
          <w:rFonts w:ascii="Times New Roman" w:hAnsi="Times New Roman"/>
          <w:sz w:val="24"/>
        </w:rPr>
        <w:fldChar w:fldCharType="end"/>
      </w:r>
      <w:r w:rsidRPr="00E42B1E">
        <w:rPr>
          <w:rFonts w:ascii="Times New Roman" w:hAnsi="Times New Roman"/>
          <w:sz w:val="24"/>
        </w:rPr>
        <w:t xml:space="preserve"> shall override the terms of the consortium agreement submitted as part of the Bid.</w:t>
      </w:r>
    </w:p>
    <w:p w14:paraId="6BA9922A" w14:textId="77777777" w:rsidR="00C0377A" w:rsidRPr="00E42B1E"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bookmarkStart w:id="271" w:name="_Ref173658993"/>
      <w:r w:rsidRPr="00E42B1E">
        <w:rPr>
          <w:rFonts w:ascii="Times New Roman" w:hAnsi="Times New Roman"/>
          <w:sz w:val="24"/>
        </w:rPr>
        <w:t>The TSP shall be responsible to report</w:t>
      </w:r>
      <w:r w:rsidR="008406E4" w:rsidRPr="00E42B1E">
        <w:rPr>
          <w:rFonts w:ascii="Times New Roman" w:hAnsi="Times New Roman"/>
          <w:sz w:val="24"/>
        </w:rPr>
        <w:t xml:space="preserve"> to Nodal Agency</w:t>
      </w:r>
      <w:r w:rsidRPr="00E42B1E">
        <w:rPr>
          <w:rFonts w:ascii="Times New Roman" w:hAnsi="Times New Roman"/>
          <w:sz w:val="24"/>
        </w:rPr>
        <w:t xml:space="preserve">, within thirty (30) days from the occurrence of any event that would result in any change in </w:t>
      </w:r>
      <w:r w:rsidR="00C20391" w:rsidRPr="00E42B1E">
        <w:rPr>
          <w:rFonts w:ascii="Times New Roman" w:hAnsi="Times New Roman"/>
          <w:sz w:val="24"/>
        </w:rPr>
        <w:t xml:space="preserve">its </w:t>
      </w:r>
      <w:r w:rsidRPr="00E42B1E">
        <w:rPr>
          <w:rFonts w:ascii="Times New Roman" w:hAnsi="Times New Roman"/>
          <w:sz w:val="24"/>
        </w:rPr>
        <w:t xml:space="preserve">equity holding structure from that </w:t>
      </w:r>
      <w:r w:rsidR="00C20391" w:rsidRPr="00E42B1E">
        <w:rPr>
          <w:rFonts w:ascii="Times New Roman" w:hAnsi="Times New Roman"/>
          <w:sz w:val="24"/>
        </w:rPr>
        <w:t xml:space="preserve">which </w:t>
      </w:r>
      <w:r w:rsidRPr="00E42B1E">
        <w:rPr>
          <w:rFonts w:ascii="Times New Roman" w:hAnsi="Times New Roman"/>
          <w:sz w:val="24"/>
        </w:rPr>
        <w:t xml:space="preserve">existed as on the date of signing of the Share Purchase Agreement. In such cases, the </w:t>
      </w:r>
      <w:r w:rsidR="00213236" w:rsidRPr="00E42B1E">
        <w:rPr>
          <w:rFonts w:ascii="Times New Roman" w:hAnsi="Times New Roman"/>
          <w:sz w:val="24"/>
        </w:rPr>
        <w:t>Nodal Agency</w:t>
      </w:r>
      <w:r w:rsidRPr="00E42B1E">
        <w:rPr>
          <w:rFonts w:ascii="Times New Roman" w:hAnsi="Times New Roman"/>
          <w:sz w:val="24"/>
        </w:rPr>
        <w:t xml:space="preserve"> would reserve the right to ascertain the equity holding structure and to call for all such required documents / information</w:t>
      </w:r>
      <w:r w:rsidR="00C20391" w:rsidRPr="00E42B1E">
        <w:rPr>
          <w:rFonts w:ascii="Times New Roman" w:hAnsi="Times New Roman"/>
          <w:sz w:val="24"/>
        </w:rPr>
        <w:t xml:space="preserve"> </w:t>
      </w:r>
      <w:r w:rsidRPr="00E42B1E">
        <w:rPr>
          <w:rFonts w:ascii="Times New Roman" w:hAnsi="Times New Roman"/>
          <w:sz w:val="24"/>
        </w:rPr>
        <w:t>/</w:t>
      </w:r>
      <w:r w:rsidR="00C20391" w:rsidRPr="00E42B1E">
        <w:rPr>
          <w:rFonts w:ascii="Times New Roman" w:hAnsi="Times New Roman"/>
          <w:sz w:val="24"/>
        </w:rPr>
        <w:t xml:space="preserve"> </w:t>
      </w:r>
      <w:r w:rsidRPr="00E42B1E">
        <w:rPr>
          <w:rFonts w:ascii="Times New Roman" w:hAnsi="Times New Roman"/>
          <w:sz w:val="24"/>
        </w:rPr>
        <w:t>clarifications as may be required.</w:t>
      </w:r>
      <w:bookmarkEnd w:id="271"/>
      <w:r w:rsidRPr="00E42B1E">
        <w:rPr>
          <w:rFonts w:ascii="Times New Roman" w:hAnsi="Times New Roman"/>
          <w:sz w:val="24"/>
        </w:rPr>
        <w:t xml:space="preserve"> </w:t>
      </w:r>
    </w:p>
    <w:p w14:paraId="63593CBB" w14:textId="77777777" w:rsidR="00EB6971" w:rsidRPr="00E42B1E" w:rsidRDefault="00EB6971" w:rsidP="000D4E51">
      <w:pPr>
        <w:pStyle w:val="Heading2"/>
        <w:keepNext w:val="0"/>
        <w:widowControl w:val="0"/>
        <w:spacing w:line="276" w:lineRule="auto"/>
        <w:jc w:val="both"/>
        <w:rPr>
          <w:rFonts w:ascii="Times New Roman" w:hAnsi="Times New Roman"/>
        </w:rPr>
      </w:pPr>
      <w:r w:rsidRPr="00E42B1E">
        <w:rPr>
          <w:rFonts w:ascii="Times New Roman" w:hAnsi="Times New Roman"/>
        </w:rPr>
        <w:t xml:space="preserve">Commitment of maintaining </w:t>
      </w:r>
      <w:r w:rsidR="00423487" w:rsidRPr="00E42B1E">
        <w:rPr>
          <w:rFonts w:ascii="Times New Roman" w:hAnsi="Times New Roman"/>
        </w:rPr>
        <w:t>Q</w:t>
      </w:r>
      <w:r w:rsidRPr="00E42B1E">
        <w:rPr>
          <w:rFonts w:ascii="Times New Roman" w:hAnsi="Times New Roman"/>
        </w:rPr>
        <w:t xml:space="preserve">ualification </w:t>
      </w:r>
      <w:r w:rsidR="00423487" w:rsidRPr="00E42B1E">
        <w:rPr>
          <w:rFonts w:ascii="Times New Roman" w:hAnsi="Times New Roman"/>
        </w:rPr>
        <w:t>R</w:t>
      </w:r>
      <w:r w:rsidRPr="00E42B1E">
        <w:rPr>
          <w:rFonts w:ascii="Times New Roman" w:hAnsi="Times New Roman"/>
        </w:rPr>
        <w:t>equirement</w:t>
      </w:r>
    </w:p>
    <w:p w14:paraId="717BCC4A" w14:textId="77777777" w:rsidR="00CB0D36" w:rsidRPr="00E42B1E" w:rsidRDefault="00EB6971" w:rsidP="00E56693">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The Selected Bidder will be required to continue to maintain compliance with the Qualification Requirements</w:t>
      </w:r>
      <w:r w:rsidR="00593302" w:rsidRPr="00E42B1E">
        <w:rPr>
          <w:rFonts w:ascii="Times New Roman" w:hAnsi="Times New Roman"/>
          <w:sz w:val="24"/>
        </w:rPr>
        <w:t>, as stipulated in RFP Document,</w:t>
      </w:r>
      <w:r w:rsidRPr="00E42B1E">
        <w:rPr>
          <w:rFonts w:ascii="Times New Roman" w:hAnsi="Times New Roman"/>
          <w:sz w:val="24"/>
        </w:rPr>
        <w:t xml:space="preserve"> till the COD of the Project. Where the Technically Evaluated Entity and/or the Financially Evaluated Entity is not the Bidding Company or a Member in a Bidding Consortium, as the case may be, the Bidding Company or Member shall continue to be an Affiliate of the Technically Evaluated Entity and/or Financially Evaluated Entity till the COD of the Project. </w:t>
      </w:r>
    </w:p>
    <w:p w14:paraId="3559247A" w14:textId="77777777" w:rsidR="00EB6971" w:rsidRPr="00E42B1E" w:rsidRDefault="00EB6971" w:rsidP="00E56693">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Failure to comply with the aforesaid provisions shall be dealt </w:t>
      </w:r>
      <w:r w:rsidR="009C2525" w:rsidRPr="00E42B1E">
        <w:rPr>
          <w:rFonts w:ascii="Times New Roman" w:hAnsi="Times New Roman"/>
          <w:sz w:val="24"/>
        </w:rPr>
        <w:t>in the same manner as TSP’s Event of Default</w:t>
      </w:r>
      <w:r w:rsidR="00792C02" w:rsidRPr="00E42B1E">
        <w:rPr>
          <w:rFonts w:ascii="Times New Roman" w:hAnsi="Times New Roman"/>
          <w:sz w:val="24"/>
        </w:rPr>
        <w:t xml:space="preserve"> as under Article 13 of this Agreement</w:t>
      </w:r>
      <w:r w:rsidR="009C2525" w:rsidRPr="00E42B1E">
        <w:rPr>
          <w:rFonts w:ascii="Times New Roman" w:hAnsi="Times New Roman"/>
          <w:sz w:val="24"/>
        </w:rPr>
        <w:t>.</w:t>
      </w:r>
    </w:p>
    <w:p w14:paraId="37D91DE2" w14:textId="77777777" w:rsidR="00C0377A" w:rsidRPr="00E42B1E" w:rsidRDefault="00C0377A" w:rsidP="000D4E51">
      <w:pPr>
        <w:pStyle w:val="Heading2"/>
        <w:keepNext w:val="0"/>
        <w:widowControl w:val="0"/>
        <w:spacing w:line="276" w:lineRule="auto"/>
        <w:jc w:val="both"/>
        <w:rPr>
          <w:rFonts w:ascii="Times New Roman" w:hAnsi="Times New Roman"/>
        </w:rPr>
      </w:pPr>
      <w:r w:rsidRPr="00E42B1E">
        <w:rPr>
          <w:rFonts w:ascii="Times New Roman" w:hAnsi="Times New Roman"/>
        </w:rPr>
        <w:t xml:space="preserve">Language: </w:t>
      </w:r>
    </w:p>
    <w:p w14:paraId="1F5C3E78" w14:textId="77777777" w:rsidR="00C0377A" w:rsidRPr="00E42B1E"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30D5537E" w14:textId="77777777" w:rsidR="00C0377A" w:rsidRPr="00E42B1E"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If any of the agreements, correspondence, communications or documents are prepared in any language other than English, the English translation of such agreements, correspondence, communications or documents shall prevail in matters of interpretation.</w:t>
      </w:r>
    </w:p>
    <w:p w14:paraId="6B83719D" w14:textId="77777777" w:rsidR="00C0377A" w:rsidRPr="00E42B1E" w:rsidRDefault="00C0377A" w:rsidP="000D4E51">
      <w:pPr>
        <w:pStyle w:val="Heading2"/>
        <w:keepNext w:val="0"/>
        <w:widowControl w:val="0"/>
        <w:spacing w:line="276" w:lineRule="auto"/>
        <w:jc w:val="both"/>
        <w:rPr>
          <w:rFonts w:ascii="Times New Roman" w:hAnsi="Times New Roman"/>
        </w:rPr>
      </w:pPr>
      <w:r w:rsidRPr="00E42B1E">
        <w:rPr>
          <w:rFonts w:ascii="Times New Roman" w:hAnsi="Times New Roman"/>
        </w:rPr>
        <w:lastRenderedPageBreak/>
        <w:t>Affirmation</w:t>
      </w:r>
    </w:p>
    <w:p w14:paraId="2CAA8747" w14:textId="77777777" w:rsidR="00C0377A" w:rsidRPr="00E42B1E" w:rsidRDefault="00C0377A" w:rsidP="000D4E51">
      <w:pPr>
        <w:widowControl w:val="0"/>
        <w:spacing w:line="276" w:lineRule="auto"/>
        <w:ind w:left="960"/>
        <w:jc w:val="both"/>
        <w:rPr>
          <w:rFonts w:ascii="Times New Roman" w:hAnsi="Times New Roman"/>
        </w:rPr>
      </w:pPr>
      <w:r w:rsidRPr="00E42B1E">
        <w:rPr>
          <w:rFonts w:ascii="Times New Roman" w:hAnsi="Times New Roman"/>
        </w:rPr>
        <w:t xml:space="preserve">The TSP and the </w:t>
      </w:r>
      <w:r w:rsidR="00213236" w:rsidRPr="00E42B1E">
        <w:rPr>
          <w:rFonts w:ascii="Times New Roman" w:hAnsi="Times New Roman"/>
        </w:rPr>
        <w:t>Nodal Agency</w:t>
      </w:r>
      <w:r w:rsidRPr="00E42B1E">
        <w:rPr>
          <w:rFonts w:ascii="Times New Roman" w:hAnsi="Times New Roman"/>
        </w:rPr>
        <w:t>, each affirm that:</w:t>
      </w:r>
    </w:p>
    <w:p w14:paraId="25148749" w14:textId="77777777" w:rsidR="00C0377A" w:rsidRPr="00E42B1E" w:rsidRDefault="00C0377A" w:rsidP="001568DA">
      <w:pPr>
        <w:widowControl w:val="0"/>
        <w:numPr>
          <w:ilvl w:val="0"/>
          <w:numId w:val="20"/>
        </w:numPr>
        <w:spacing w:line="276" w:lineRule="auto"/>
        <w:jc w:val="both"/>
        <w:rPr>
          <w:rFonts w:ascii="Times New Roman" w:hAnsi="Times New Roman"/>
        </w:rPr>
      </w:pPr>
      <w:r w:rsidRPr="00E42B1E">
        <w:rPr>
          <w:rFonts w:ascii="Times New Roman" w:hAnsi="Times New Roman"/>
        </w:rPr>
        <w:t xml:space="preserve">neither it nor its respective directors, employees, or agents has paid or undertaken to pay or shall in the future pay any unlawful commission, bribe, pay-off or kick-back; and </w:t>
      </w:r>
    </w:p>
    <w:p w14:paraId="1F96C2DB" w14:textId="77777777" w:rsidR="00C0377A" w:rsidRPr="00E42B1E" w:rsidRDefault="00C0377A" w:rsidP="001568DA">
      <w:pPr>
        <w:widowControl w:val="0"/>
        <w:numPr>
          <w:ilvl w:val="0"/>
          <w:numId w:val="20"/>
        </w:numPr>
        <w:spacing w:line="276" w:lineRule="auto"/>
        <w:jc w:val="both"/>
        <w:rPr>
          <w:rFonts w:ascii="Times New Roman" w:hAnsi="Times New Roman"/>
        </w:rPr>
      </w:pPr>
      <w:r w:rsidRPr="00E42B1E">
        <w:rPr>
          <w:rFonts w:ascii="Times New Roman" w:hAnsi="Times New Roman"/>
        </w:rPr>
        <w:t xml:space="preserve">it has not in any other manner paid any sums, whether in Indian currency or foreign currency and whether in India or abroad to the other Party to procure this Agreement, and the TSP and the </w:t>
      </w:r>
      <w:r w:rsidR="00213236" w:rsidRPr="00E42B1E">
        <w:rPr>
          <w:rFonts w:ascii="Times New Roman" w:hAnsi="Times New Roman"/>
        </w:rPr>
        <w:t>Nodal Agency</w:t>
      </w:r>
      <w:r w:rsidRPr="00E42B1E">
        <w:rPr>
          <w:rFonts w:ascii="Times New Roman" w:hAnsi="Times New Roman"/>
        </w:rPr>
        <w:t xml:space="preserve"> hereby undertake not to engage in any similar acts during the Term of Agreement.</w:t>
      </w:r>
    </w:p>
    <w:p w14:paraId="75BDFC09" w14:textId="77777777" w:rsidR="00C0377A" w:rsidRPr="00E42B1E" w:rsidRDefault="00C0377A" w:rsidP="000D4E51">
      <w:pPr>
        <w:pStyle w:val="Heading2"/>
        <w:keepNext w:val="0"/>
        <w:widowControl w:val="0"/>
        <w:spacing w:line="276" w:lineRule="auto"/>
        <w:jc w:val="both"/>
        <w:rPr>
          <w:rFonts w:ascii="Times New Roman" w:hAnsi="Times New Roman"/>
        </w:rPr>
      </w:pPr>
      <w:r w:rsidRPr="00E42B1E">
        <w:rPr>
          <w:rFonts w:ascii="Times New Roman" w:hAnsi="Times New Roman"/>
        </w:rPr>
        <w:t>Severability</w:t>
      </w:r>
    </w:p>
    <w:p w14:paraId="147AD31E" w14:textId="77777777" w:rsidR="00C0377A" w:rsidRPr="00E42B1E" w:rsidRDefault="00C0377A" w:rsidP="000D4E51">
      <w:pPr>
        <w:pStyle w:val="StyleJustifiedLeft48pt"/>
        <w:widowControl w:val="0"/>
        <w:spacing w:line="276" w:lineRule="auto"/>
        <w:rPr>
          <w:rFonts w:ascii="Times New Roman" w:hAnsi="Times New Roman"/>
        </w:rPr>
      </w:pPr>
      <w:r w:rsidRPr="00E42B1E">
        <w:rPr>
          <w:rFonts w:ascii="Times New Roman" w:hAnsi="Times New Roman"/>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4701E477" w14:textId="77777777" w:rsidR="00C0377A" w:rsidRPr="00E42B1E" w:rsidRDefault="00C0377A" w:rsidP="000D4E51">
      <w:pPr>
        <w:pStyle w:val="Heading2"/>
        <w:keepNext w:val="0"/>
        <w:widowControl w:val="0"/>
        <w:spacing w:line="276" w:lineRule="auto"/>
        <w:jc w:val="both"/>
        <w:rPr>
          <w:rFonts w:ascii="Times New Roman" w:hAnsi="Times New Roman"/>
        </w:rPr>
      </w:pPr>
      <w:r w:rsidRPr="00E42B1E">
        <w:rPr>
          <w:rFonts w:ascii="Times New Roman" w:hAnsi="Times New Roman"/>
        </w:rPr>
        <w:t>Counterparts</w:t>
      </w:r>
    </w:p>
    <w:p w14:paraId="2EA67668" w14:textId="77777777" w:rsidR="00C0377A" w:rsidRPr="00E42B1E" w:rsidRDefault="00C0377A" w:rsidP="000D4E51">
      <w:pPr>
        <w:pStyle w:val="StyleJustifiedLeft48pt"/>
        <w:widowControl w:val="0"/>
        <w:spacing w:line="276" w:lineRule="auto"/>
        <w:rPr>
          <w:rFonts w:ascii="Times New Roman" w:hAnsi="Times New Roman"/>
        </w:rPr>
      </w:pPr>
      <w:r w:rsidRPr="00E42B1E">
        <w:rPr>
          <w:rFonts w:ascii="Times New Roman" w:hAnsi="Times New Roman"/>
        </w:rPr>
        <w:t>This Agreement may be executed in one or more counterparts, each of which shall be deemed an original and all of which collectively shall be deemed one and the same Agreement.</w:t>
      </w:r>
    </w:p>
    <w:p w14:paraId="43195111" w14:textId="77777777" w:rsidR="00C0377A" w:rsidRPr="00E42B1E" w:rsidRDefault="00C0377A" w:rsidP="000D4E51">
      <w:pPr>
        <w:pStyle w:val="Heading2"/>
        <w:keepNext w:val="0"/>
        <w:widowControl w:val="0"/>
        <w:spacing w:line="276" w:lineRule="auto"/>
        <w:jc w:val="both"/>
        <w:rPr>
          <w:rFonts w:ascii="Times New Roman" w:hAnsi="Times New Roman"/>
        </w:rPr>
      </w:pPr>
      <w:r w:rsidRPr="00E42B1E">
        <w:rPr>
          <w:rFonts w:ascii="Times New Roman" w:hAnsi="Times New Roman"/>
        </w:rPr>
        <w:t>Breach of Obligations</w:t>
      </w:r>
      <w:r w:rsidR="005A3CC0" w:rsidRPr="00E42B1E">
        <w:rPr>
          <w:rFonts w:ascii="Times New Roman" w:hAnsi="Times New Roman"/>
        </w:rPr>
        <w:t>/ Roles</w:t>
      </w:r>
    </w:p>
    <w:p w14:paraId="3D47D87C" w14:textId="77777777" w:rsidR="00C0377A" w:rsidRPr="00E42B1E" w:rsidRDefault="00C0377A" w:rsidP="000D4E51">
      <w:pPr>
        <w:pStyle w:val="StyleJustifiedLeft48pt"/>
        <w:widowControl w:val="0"/>
        <w:spacing w:line="276" w:lineRule="auto"/>
        <w:rPr>
          <w:rFonts w:ascii="Times New Roman" w:hAnsi="Times New Roman"/>
        </w:rPr>
      </w:pPr>
      <w:r w:rsidRPr="00E42B1E">
        <w:rPr>
          <w:rFonts w:ascii="Times New Roman" w:hAnsi="Times New Roman"/>
        </w:rPr>
        <w:t>The Parties acknowledge that a breach of any of the obligations</w:t>
      </w:r>
      <w:r w:rsidR="005A3CC0" w:rsidRPr="00E42B1E">
        <w:rPr>
          <w:rFonts w:ascii="Times New Roman" w:hAnsi="Times New Roman"/>
        </w:rPr>
        <w:t>/ roles</w:t>
      </w:r>
      <w:r w:rsidRPr="00E42B1E">
        <w:rPr>
          <w:rFonts w:ascii="Times New Roman" w:hAnsi="Times New Roman"/>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E42B1E">
        <w:rPr>
          <w:rFonts w:ascii="Times New Roman" w:hAnsi="Times New Roman"/>
        </w:rPr>
        <w:t>P</w:t>
      </w:r>
      <w:r w:rsidRPr="00E42B1E">
        <w:rPr>
          <w:rFonts w:ascii="Times New Roman" w:hAnsi="Times New Roman"/>
        </w:rPr>
        <w:t>arty in each case specified under this Agreement.</w:t>
      </w:r>
    </w:p>
    <w:p w14:paraId="0848E8B0" w14:textId="77777777" w:rsidR="00C0377A" w:rsidRPr="00E42B1E" w:rsidRDefault="00C0377A" w:rsidP="000D4E51">
      <w:pPr>
        <w:pStyle w:val="Heading2"/>
        <w:keepNext w:val="0"/>
        <w:widowControl w:val="0"/>
        <w:spacing w:line="276" w:lineRule="auto"/>
        <w:jc w:val="both"/>
        <w:rPr>
          <w:rFonts w:ascii="Times New Roman" w:hAnsi="Times New Roman"/>
        </w:rPr>
      </w:pPr>
      <w:r w:rsidRPr="00E42B1E">
        <w:rPr>
          <w:rFonts w:ascii="Times New Roman" w:hAnsi="Times New Roman"/>
        </w:rPr>
        <w:t>Restriction of Shareholders</w:t>
      </w:r>
      <w:r w:rsidR="00C20391" w:rsidRPr="00E42B1E">
        <w:rPr>
          <w:rFonts w:ascii="Times New Roman" w:hAnsi="Times New Roman"/>
        </w:rPr>
        <w:t xml:space="preserve"> </w:t>
      </w:r>
      <w:r w:rsidRPr="00E42B1E">
        <w:rPr>
          <w:rFonts w:ascii="Times New Roman" w:hAnsi="Times New Roman"/>
        </w:rPr>
        <w:t>/</w:t>
      </w:r>
      <w:r w:rsidR="00C20391" w:rsidRPr="00E42B1E">
        <w:rPr>
          <w:rFonts w:ascii="Times New Roman" w:hAnsi="Times New Roman"/>
        </w:rPr>
        <w:t xml:space="preserve"> </w:t>
      </w:r>
      <w:r w:rsidRPr="00E42B1E">
        <w:rPr>
          <w:rFonts w:ascii="Times New Roman" w:hAnsi="Times New Roman"/>
        </w:rPr>
        <w:t xml:space="preserve">Owners Liability </w:t>
      </w:r>
    </w:p>
    <w:p w14:paraId="70136108" w14:textId="77777777"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Parties expressly agree and acknowledge that none of the shareholders of the Parties hereto shall be liable to the other Parties for any of the contractual obligations of the concerned Party under this Agreement.  </w:t>
      </w:r>
    </w:p>
    <w:p w14:paraId="327E597B" w14:textId="77777777" w:rsidR="00C0377A" w:rsidRPr="00E42B1E" w:rsidRDefault="00C0377A" w:rsidP="002E17E1">
      <w:pPr>
        <w:pStyle w:val="Heading3"/>
        <w:tabs>
          <w:tab w:val="clear" w:pos="2250"/>
          <w:tab w:val="num" w:pos="1080"/>
        </w:tabs>
        <w:ind w:left="1080" w:hanging="1080"/>
        <w:rPr>
          <w:rFonts w:ascii="Times New Roman" w:hAnsi="Times New Roman"/>
          <w:sz w:val="24"/>
        </w:rPr>
      </w:pPr>
      <w:r w:rsidRPr="00E42B1E">
        <w:rPr>
          <w:rFonts w:ascii="Times New Roman" w:hAnsi="Times New Roman"/>
          <w:sz w:val="24"/>
        </w:rPr>
        <w:t>Further, the financial liabilities of the shareholder</w:t>
      </w:r>
      <w:r w:rsidR="00C20391" w:rsidRPr="00E42B1E">
        <w:rPr>
          <w:rFonts w:ascii="Times New Roman" w:hAnsi="Times New Roman"/>
          <w:sz w:val="24"/>
        </w:rPr>
        <w:t>(</w:t>
      </w:r>
      <w:r w:rsidRPr="00E42B1E">
        <w:rPr>
          <w:rFonts w:ascii="Times New Roman" w:hAnsi="Times New Roman"/>
          <w:sz w:val="24"/>
        </w:rPr>
        <w:t>s</w:t>
      </w:r>
      <w:r w:rsidR="00C20391" w:rsidRPr="00E42B1E">
        <w:rPr>
          <w:rFonts w:ascii="Times New Roman" w:hAnsi="Times New Roman"/>
          <w:sz w:val="24"/>
        </w:rPr>
        <w:t>)</w:t>
      </w:r>
      <w:r w:rsidRPr="00E42B1E">
        <w:rPr>
          <w:rFonts w:ascii="Times New Roman" w:hAnsi="Times New Roman"/>
          <w:sz w:val="24"/>
        </w:rPr>
        <w:t xml:space="preserve"> of each Party to this Agreement shall be restricted to the extent provided in the Indian Companies Act, 1956</w:t>
      </w:r>
      <w:r w:rsidR="004B5F87" w:rsidRPr="00E42B1E">
        <w:rPr>
          <w:rFonts w:ascii="Times New Roman" w:hAnsi="Times New Roman"/>
          <w:sz w:val="24"/>
        </w:rPr>
        <w:t xml:space="preserve"> / Companies Act, 2013 (as the case may be)</w:t>
      </w:r>
      <w:r w:rsidRPr="00E42B1E">
        <w:rPr>
          <w:rFonts w:ascii="Times New Roman" w:hAnsi="Times New Roman"/>
          <w:sz w:val="24"/>
        </w:rPr>
        <w:t>.</w:t>
      </w:r>
    </w:p>
    <w:p w14:paraId="343B9AFA" w14:textId="77777777" w:rsidR="00C0377A" w:rsidRPr="00E42B1E" w:rsidRDefault="00C0377A" w:rsidP="000D4E51">
      <w:pPr>
        <w:pStyle w:val="Heading2"/>
        <w:keepNext w:val="0"/>
        <w:widowControl w:val="0"/>
        <w:spacing w:line="276" w:lineRule="auto"/>
        <w:jc w:val="both"/>
        <w:rPr>
          <w:rFonts w:ascii="Times New Roman" w:hAnsi="Times New Roman"/>
        </w:rPr>
      </w:pPr>
      <w:bookmarkStart w:id="272" w:name="_Ref171330513"/>
      <w:r w:rsidRPr="00E42B1E">
        <w:rPr>
          <w:rFonts w:ascii="Times New Roman" w:hAnsi="Times New Roman"/>
        </w:rPr>
        <w:t>Taxes and Duties:</w:t>
      </w:r>
      <w:bookmarkEnd w:id="272"/>
    </w:p>
    <w:p w14:paraId="6DB533BF" w14:textId="77777777" w:rsidR="00C0377A" w:rsidRPr="00E42B1E"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bookmarkStart w:id="273" w:name="_Ref171330467"/>
      <w:r w:rsidRPr="00E42B1E">
        <w:rPr>
          <w:rFonts w:ascii="Times New Roman" w:hAnsi="Times New Roman"/>
          <w:sz w:val="24"/>
        </w:rPr>
        <w:lastRenderedPageBreak/>
        <w:t>The TSP shall bear and promptly pay all statutory taxes, duties, levies and cess, assessed/levied on the TSP, its Contractors or their employees that are required to be paid by the TSP as per the Law in relation to the execution of the Project and for providing Transmission Service as per the terms of this Agreement.</w:t>
      </w:r>
      <w:bookmarkEnd w:id="273"/>
    </w:p>
    <w:p w14:paraId="5B8F18CD" w14:textId="6336C2E2" w:rsidR="00C0377A" w:rsidRPr="00E42B1E" w:rsidRDefault="00C20391" w:rsidP="00C43A1F">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The </w:t>
      </w:r>
      <w:r w:rsidR="00213236" w:rsidRPr="00E42B1E">
        <w:rPr>
          <w:rFonts w:ascii="Times New Roman" w:hAnsi="Times New Roman"/>
          <w:sz w:val="24"/>
        </w:rPr>
        <w:t>Nodal Agency</w:t>
      </w:r>
      <w:r w:rsidR="00C0377A" w:rsidRPr="00E42B1E">
        <w:rPr>
          <w:rFonts w:ascii="Times New Roman" w:hAnsi="Times New Roman"/>
          <w:sz w:val="24"/>
        </w:rPr>
        <w:t xml:space="preserve"> shall be indemnified and held harmless by the TSP against any claims that may be made against </w:t>
      </w:r>
      <w:r w:rsidRPr="00E42B1E">
        <w:rPr>
          <w:rFonts w:ascii="Times New Roman" w:hAnsi="Times New Roman"/>
          <w:sz w:val="24"/>
        </w:rPr>
        <w:t xml:space="preserve">the </w:t>
      </w:r>
      <w:r w:rsidR="00213236" w:rsidRPr="00E42B1E">
        <w:rPr>
          <w:rFonts w:ascii="Times New Roman" w:hAnsi="Times New Roman"/>
          <w:sz w:val="24"/>
        </w:rPr>
        <w:t>Nodal Agency</w:t>
      </w:r>
      <w:r w:rsidRPr="00E42B1E">
        <w:rPr>
          <w:rFonts w:ascii="Times New Roman" w:hAnsi="Times New Roman"/>
          <w:sz w:val="24"/>
        </w:rPr>
        <w:t xml:space="preserve"> </w:t>
      </w:r>
      <w:r w:rsidR="00C0377A" w:rsidRPr="00E42B1E">
        <w:rPr>
          <w:rFonts w:ascii="Times New Roman" w:hAnsi="Times New Roman"/>
          <w:sz w:val="24"/>
        </w:rPr>
        <w:t xml:space="preserve">in relation to the matters set out in Article </w:t>
      </w:r>
      <w:r w:rsidR="00C0377A" w:rsidRPr="00E42B1E">
        <w:rPr>
          <w:rFonts w:ascii="Times New Roman" w:hAnsi="Times New Roman"/>
          <w:sz w:val="24"/>
        </w:rPr>
        <w:fldChar w:fldCharType="begin"/>
      </w:r>
      <w:r w:rsidR="00C0377A" w:rsidRPr="00E42B1E">
        <w:rPr>
          <w:rFonts w:ascii="Times New Roman" w:hAnsi="Times New Roman"/>
          <w:sz w:val="24"/>
        </w:rPr>
        <w:instrText xml:space="preserve"> REF _Ref171330467 \r \h  \* MERGEFORMAT </w:instrText>
      </w:r>
      <w:r w:rsidR="00C0377A" w:rsidRPr="00E42B1E">
        <w:rPr>
          <w:rFonts w:ascii="Times New Roman" w:hAnsi="Times New Roman"/>
          <w:sz w:val="24"/>
        </w:rPr>
      </w:r>
      <w:r w:rsidR="00C0377A" w:rsidRPr="00E42B1E">
        <w:rPr>
          <w:rFonts w:ascii="Times New Roman" w:hAnsi="Times New Roman"/>
          <w:sz w:val="24"/>
        </w:rPr>
        <w:fldChar w:fldCharType="separate"/>
      </w:r>
      <w:r w:rsidR="003A4424">
        <w:rPr>
          <w:rFonts w:ascii="Times New Roman" w:hAnsi="Times New Roman"/>
          <w:sz w:val="24"/>
        </w:rPr>
        <w:t>19.9.1</w:t>
      </w:r>
      <w:r w:rsidR="00C0377A" w:rsidRPr="00E42B1E">
        <w:rPr>
          <w:rFonts w:ascii="Times New Roman" w:hAnsi="Times New Roman"/>
          <w:sz w:val="24"/>
        </w:rPr>
        <w:fldChar w:fldCharType="end"/>
      </w:r>
      <w:r w:rsidR="00C0377A" w:rsidRPr="00E42B1E">
        <w:rPr>
          <w:rFonts w:ascii="Times New Roman" w:hAnsi="Times New Roman"/>
          <w:sz w:val="24"/>
        </w:rPr>
        <w:t>.</w:t>
      </w:r>
    </w:p>
    <w:p w14:paraId="1BB75867" w14:textId="77777777" w:rsidR="00C0377A" w:rsidRPr="00E42B1E" w:rsidRDefault="00C20391" w:rsidP="00C43A1F">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The </w:t>
      </w:r>
      <w:r w:rsidR="00213236" w:rsidRPr="00E42B1E">
        <w:rPr>
          <w:rFonts w:ascii="Times New Roman" w:hAnsi="Times New Roman"/>
          <w:sz w:val="24"/>
        </w:rPr>
        <w:t>Nodal Agency</w:t>
      </w:r>
      <w:r w:rsidR="00C0377A" w:rsidRPr="00E42B1E">
        <w:rPr>
          <w:rFonts w:ascii="Times New Roman" w:hAnsi="Times New Roman"/>
          <w:sz w:val="24"/>
        </w:rPr>
        <w:t xml:space="preserve"> shall not be liable for any payment of, taxes, duties, levies, cess whatsoever for discharging any obligation of the TSP by the </w:t>
      </w:r>
      <w:r w:rsidR="00213236" w:rsidRPr="00E42B1E">
        <w:rPr>
          <w:rFonts w:ascii="Times New Roman" w:hAnsi="Times New Roman"/>
          <w:sz w:val="24"/>
        </w:rPr>
        <w:t>Nodal Agency</w:t>
      </w:r>
      <w:r w:rsidR="00C0377A" w:rsidRPr="00E42B1E">
        <w:rPr>
          <w:rFonts w:ascii="Times New Roman" w:hAnsi="Times New Roman"/>
          <w:sz w:val="24"/>
        </w:rPr>
        <w:t xml:space="preserve"> on behalf of TSP or its personnel, provided the TSP has consented in writing to </w:t>
      </w:r>
      <w:r w:rsidRPr="00E42B1E">
        <w:rPr>
          <w:rFonts w:ascii="Times New Roman" w:hAnsi="Times New Roman"/>
          <w:sz w:val="24"/>
        </w:rPr>
        <w:t xml:space="preserve">the </w:t>
      </w:r>
      <w:r w:rsidR="00213236" w:rsidRPr="00E42B1E">
        <w:rPr>
          <w:rFonts w:ascii="Times New Roman" w:hAnsi="Times New Roman"/>
          <w:sz w:val="24"/>
        </w:rPr>
        <w:t>Nodal Agency</w:t>
      </w:r>
      <w:r w:rsidR="00C0377A" w:rsidRPr="00E42B1E">
        <w:rPr>
          <w:rFonts w:ascii="Times New Roman" w:hAnsi="Times New Roman"/>
          <w:sz w:val="24"/>
        </w:rPr>
        <w:t xml:space="preserve"> for such work, </w:t>
      </w:r>
      <w:r w:rsidRPr="00E42B1E">
        <w:rPr>
          <w:rFonts w:ascii="Times New Roman" w:hAnsi="Times New Roman"/>
          <w:sz w:val="24"/>
        </w:rPr>
        <w:t xml:space="preserve">for </w:t>
      </w:r>
      <w:r w:rsidR="00C0377A" w:rsidRPr="00E42B1E">
        <w:rPr>
          <w:rFonts w:ascii="Times New Roman" w:hAnsi="Times New Roman"/>
          <w:sz w:val="24"/>
        </w:rPr>
        <w:t>which consent shall not be unreasonably withheld.</w:t>
      </w:r>
    </w:p>
    <w:p w14:paraId="63C7186B" w14:textId="77777777" w:rsidR="00C0377A" w:rsidRPr="00E42B1E" w:rsidRDefault="00C0377A" w:rsidP="000D4E51">
      <w:pPr>
        <w:pStyle w:val="Heading2"/>
        <w:keepNext w:val="0"/>
        <w:widowControl w:val="0"/>
        <w:spacing w:line="276" w:lineRule="auto"/>
        <w:jc w:val="both"/>
        <w:rPr>
          <w:rFonts w:ascii="Times New Roman" w:hAnsi="Times New Roman"/>
        </w:rPr>
      </w:pPr>
      <w:r w:rsidRPr="00E42B1E">
        <w:rPr>
          <w:rFonts w:ascii="Times New Roman" w:hAnsi="Times New Roman"/>
        </w:rPr>
        <w:t>No Consequential or Indirect Losses</w:t>
      </w:r>
    </w:p>
    <w:p w14:paraId="6800B921" w14:textId="77777777" w:rsidR="00C0377A" w:rsidRPr="00E42B1E" w:rsidRDefault="00C0377A" w:rsidP="000D4E51">
      <w:pPr>
        <w:pStyle w:val="StyleJustifiedLeft48pt"/>
        <w:widowControl w:val="0"/>
        <w:spacing w:line="276" w:lineRule="auto"/>
        <w:rPr>
          <w:rFonts w:ascii="Times New Roman" w:hAnsi="Times New Roman"/>
        </w:rPr>
      </w:pPr>
      <w:r w:rsidRPr="00E42B1E">
        <w:rPr>
          <w:rFonts w:ascii="Times New Roman" w:hAnsi="Times New Roman"/>
        </w:rPr>
        <w:t xml:space="preserve">The liability of the TSP shall be limited to that explicitly provided in this Agreement. </w:t>
      </w:r>
    </w:p>
    <w:p w14:paraId="7ECB1547" w14:textId="77777777" w:rsidR="008C772A" w:rsidRPr="00E42B1E" w:rsidRDefault="00C0377A" w:rsidP="000D4E51">
      <w:pPr>
        <w:pStyle w:val="StyleJustifiedLeft48pt"/>
        <w:widowControl w:val="0"/>
        <w:spacing w:line="276" w:lineRule="auto"/>
        <w:rPr>
          <w:rFonts w:ascii="Times New Roman" w:hAnsi="Times New Roman"/>
        </w:rPr>
      </w:pPr>
      <w:r w:rsidRPr="00E42B1E">
        <w:rPr>
          <w:rFonts w:ascii="Times New Roman" w:hAnsi="Times New Roman"/>
        </w:rPr>
        <w:t xml:space="preserve">Provided that, notwithstanding anything contained in this Agreement, under no event shall the </w:t>
      </w:r>
      <w:r w:rsidR="00213236" w:rsidRPr="00E42B1E">
        <w:rPr>
          <w:rFonts w:ascii="Times New Roman" w:hAnsi="Times New Roman"/>
        </w:rPr>
        <w:t>Nodal Agency</w:t>
      </w:r>
      <w:r w:rsidRPr="00E42B1E">
        <w:rPr>
          <w:rFonts w:ascii="Times New Roman" w:hAnsi="Times New Roman"/>
        </w:rPr>
        <w:t xml:space="preserve"> or the TSP claim from one another any indirect or consequential losses or damages.</w:t>
      </w:r>
    </w:p>
    <w:p w14:paraId="4FFC5362" w14:textId="77777777" w:rsidR="00C0377A" w:rsidRPr="00E42B1E" w:rsidRDefault="00C0377A" w:rsidP="000D4E51">
      <w:pPr>
        <w:pStyle w:val="Heading2"/>
        <w:keepNext w:val="0"/>
        <w:widowControl w:val="0"/>
        <w:spacing w:line="276" w:lineRule="auto"/>
        <w:jc w:val="both"/>
        <w:rPr>
          <w:rFonts w:ascii="Times New Roman" w:hAnsi="Times New Roman"/>
        </w:rPr>
      </w:pPr>
      <w:r w:rsidRPr="00E42B1E">
        <w:rPr>
          <w:rFonts w:ascii="Times New Roman" w:hAnsi="Times New Roman"/>
        </w:rPr>
        <w:t>Discretion:</w:t>
      </w:r>
    </w:p>
    <w:p w14:paraId="1E17A38E" w14:textId="77777777" w:rsidR="00C0377A" w:rsidRPr="00E42B1E" w:rsidRDefault="00C0377A" w:rsidP="000D4E51">
      <w:pPr>
        <w:pStyle w:val="StyleJustifiedLeft48pt"/>
        <w:widowControl w:val="0"/>
        <w:spacing w:line="276" w:lineRule="auto"/>
        <w:rPr>
          <w:rFonts w:ascii="Times New Roman" w:hAnsi="Times New Roman"/>
        </w:rPr>
      </w:pPr>
      <w:r w:rsidRPr="00E42B1E">
        <w:rPr>
          <w:rFonts w:ascii="Times New Roman" w:hAnsi="Times New Roman"/>
        </w:rPr>
        <w:t>Except where this Agreement expressly requires a Party to act fairly or reasonably, a Party may exercise any discretion given to it under this Agreement in any way it deems fit.</w:t>
      </w:r>
    </w:p>
    <w:p w14:paraId="0BEA46F8" w14:textId="77777777" w:rsidR="00C0377A" w:rsidRPr="00E42B1E" w:rsidRDefault="00C0377A" w:rsidP="000D4E51">
      <w:pPr>
        <w:pStyle w:val="Heading2"/>
        <w:keepNext w:val="0"/>
        <w:widowControl w:val="0"/>
        <w:spacing w:line="276" w:lineRule="auto"/>
        <w:jc w:val="both"/>
        <w:rPr>
          <w:rFonts w:ascii="Times New Roman" w:hAnsi="Times New Roman"/>
        </w:rPr>
      </w:pPr>
      <w:bookmarkStart w:id="274" w:name="_Ref171773848"/>
      <w:r w:rsidRPr="00E42B1E">
        <w:rPr>
          <w:rFonts w:ascii="Times New Roman" w:hAnsi="Times New Roman"/>
        </w:rPr>
        <w:t>Confidentiality</w:t>
      </w:r>
      <w:bookmarkEnd w:id="274"/>
    </w:p>
    <w:p w14:paraId="35B15D67" w14:textId="77777777"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275" w:name="_Ref171396868"/>
      <w:r w:rsidRPr="00E42B1E">
        <w:rPr>
          <w:rFonts w:ascii="Times New Roman" w:hAnsi="Times New Roman"/>
          <w:sz w:val="24"/>
        </w:rPr>
        <w:t xml:space="preserve">The Parties undertake to hold in confidence this Agreement and RFP Project Documents and not to disclose the terms and conditions of the transaction contemplated hereby to third parties, except: </w:t>
      </w:r>
    </w:p>
    <w:p w14:paraId="705912EE" w14:textId="77777777" w:rsidR="00C0377A" w:rsidRPr="00E42B1E" w:rsidRDefault="00C0377A" w:rsidP="000D4E51">
      <w:pPr>
        <w:pStyle w:val="Heading3"/>
        <w:keepNext w:val="0"/>
        <w:widowControl w:val="0"/>
        <w:numPr>
          <w:ilvl w:val="3"/>
          <w:numId w:val="3"/>
        </w:numPr>
        <w:tabs>
          <w:tab w:val="clear" w:pos="2790"/>
          <w:tab w:val="num" w:pos="1800"/>
        </w:tabs>
        <w:spacing w:line="276" w:lineRule="auto"/>
        <w:ind w:left="1800"/>
        <w:rPr>
          <w:rFonts w:ascii="Times New Roman" w:hAnsi="Times New Roman"/>
          <w:sz w:val="24"/>
        </w:rPr>
      </w:pPr>
      <w:r w:rsidRPr="00E42B1E">
        <w:rPr>
          <w:rFonts w:ascii="Times New Roman" w:hAnsi="Times New Roman"/>
          <w:sz w:val="24"/>
        </w:rPr>
        <w:t xml:space="preserve">to their professional advisors; </w:t>
      </w:r>
    </w:p>
    <w:p w14:paraId="24381E7D" w14:textId="77777777" w:rsidR="00C0377A" w:rsidRPr="00E42B1E" w:rsidRDefault="00C0377A" w:rsidP="000D4E51">
      <w:pPr>
        <w:pStyle w:val="Heading3"/>
        <w:keepNext w:val="0"/>
        <w:widowControl w:val="0"/>
        <w:numPr>
          <w:ilvl w:val="3"/>
          <w:numId w:val="3"/>
        </w:numPr>
        <w:tabs>
          <w:tab w:val="clear" w:pos="2790"/>
          <w:tab w:val="num" w:pos="1800"/>
        </w:tabs>
        <w:spacing w:line="276" w:lineRule="auto"/>
        <w:ind w:left="1800"/>
        <w:rPr>
          <w:rFonts w:ascii="Times New Roman" w:hAnsi="Times New Roman"/>
          <w:sz w:val="24"/>
        </w:rPr>
      </w:pPr>
      <w:r w:rsidRPr="00E42B1E">
        <w:rPr>
          <w:rFonts w:ascii="Times New Roman" w:hAnsi="Times New Roman"/>
          <w:sz w:val="24"/>
        </w:rPr>
        <w:t>to their officers, contractors, employees, agents or representatives, financiers, who need to have access to such information for the proper performance of their activities; or</w:t>
      </w:r>
    </w:p>
    <w:p w14:paraId="17F655CA" w14:textId="77777777" w:rsidR="00C0377A" w:rsidRPr="00E42B1E" w:rsidRDefault="00C0377A" w:rsidP="000D4E51">
      <w:pPr>
        <w:pStyle w:val="Heading3"/>
        <w:keepNext w:val="0"/>
        <w:widowControl w:val="0"/>
        <w:numPr>
          <w:ilvl w:val="3"/>
          <w:numId w:val="3"/>
        </w:numPr>
        <w:tabs>
          <w:tab w:val="clear" w:pos="2790"/>
          <w:tab w:val="num" w:pos="1800"/>
        </w:tabs>
        <w:spacing w:line="276" w:lineRule="auto"/>
        <w:ind w:left="1800"/>
        <w:rPr>
          <w:rFonts w:ascii="Times New Roman" w:hAnsi="Times New Roman"/>
          <w:sz w:val="24"/>
        </w:rPr>
      </w:pPr>
      <w:r w:rsidRPr="00E42B1E">
        <w:rPr>
          <w:rFonts w:ascii="Times New Roman" w:hAnsi="Times New Roman"/>
          <w:sz w:val="24"/>
        </w:rPr>
        <w:t>disclosures required under Law</w:t>
      </w:r>
      <w:r w:rsidR="00C20391" w:rsidRPr="00E42B1E">
        <w:rPr>
          <w:rFonts w:ascii="Times New Roman" w:hAnsi="Times New Roman"/>
          <w:sz w:val="24"/>
        </w:rPr>
        <w:t>,</w:t>
      </w:r>
    </w:p>
    <w:p w14:paraId="6045D895" w14:textId="77777777" w:rsidR="00C0377A" w:rsidRPr="00E42B1E" w:rsidRDefault="00C0377A" w:rsidP="000D4E51">
      <w:pPr>
        <w:widowControl w:val="0"/>
        <w:spacing w:line="276" w:lineRule="auto"/>
        <w:ind w:firstLine="360"/>
        <w:jc w:val="both"/>
        <w:rPr>
          <w:rFonts w:ascii="Times New Roman" w:hAnsi="Times New Roman"/>
        </w:rPr>
      </w:pPr>
      <w:r w:rsidRPr="00E42B1E">
        <w:rPr>
          <w:rFonts w:ascii="Times New Roman" w:hAnsi="Times New Roman"/>
        </w:rPr>
        <w:t>without the prior written consent of the other Parties.</w:t>
      </w:r>
    </w:p>
    <w:p w14:paraId="7292C0CA" w14:textId="77777777" w:rsidR="00C0377A" w:rsidRPr="00E42B1E" w:rsidRDefault="00C0377A" w:rsidP="000D4E51">
      <w:pPr>
        <w:widowControl w:val="0"/>
        <w:spacing w:line="276" w:lineRule="auto"/>
        <w:ind w:left="1080"/>
        <w:jc w:val="both"/>
        <w:rPr>
          <w:rFonts w:ascii="Times New Roman" w:hAnsi="Times New Roman"/>
        </w:rPr>
      </w:pPr>
      <w:r w:rsidRPr="00E42B1E">
        <w:rPr>
          <w:rFonts w:ascii="Times New Roman" w:hAnsi="Times New Roman"/>
        </w:rPr>
        <w:lastRenderedPageBreak/>
        <w:t>Provided that</w:t>
      </w:r>
      <w:r w:rsidR="00C20391" w:rsidRPr="00E42B1E">
        <w:rPr>
          <w:rFonts w:ascii="Times New Roman" w:hAnsi="Times New Roman"/>
        </w:rPr>
        <w:t>,</w:t>
      </w:r>
      <w:r w:rsidRPr="00E42B1E">
        <w:rPr>
          <w:rFonts w:ascii="Times New Roman" w:hAnsi="Times New Roman"/>
        </w:rPr>
        <w:t xml:space="preserve"> the TSP agrees and acknowledges that the </w:t>
      </w:r>
      <w:r w:rsidR="00213236" w:rsidRPr="00E42B1E">
        <w:rPr>
          <w:rFonts w:ascii="Times New Roman" w:hAnsi="Times New Roman"/>
        </w:rPr>
        <w:t>Nodal Agency</w:t>
      </w:r>
      <w:r w:rsidR="00C20391" w:rsidRPr="00E42B1E">
        <w:rPr>
          <w:rFonts w:ascii="Times New Roman" w:hAnsi="Times New Roman"/>
        </w:rPr>
        <w:t>,</w:t>
      </w:r>
      <w:r w:rsidRPr="00E42B1E">
        <w:rPr>
          <w:rFonts w:ascii="Times New Roman" w:hAnsi="Times New Roman"/>
        </w:rPr>
        <w:t xml:space="preserve"> may</w:t>
      </w:r>
      <w:r w:rsidR="00C20391" w:rsidRPr="00E42B1E">
        <w:rPr>
          <w:rFonts w:ascii="Times New Roman" w:hAnsi="Times New Roman"/>
        </w:rPr>
        <w:t>,</w:t>
      </w:r>
      <w:r w:rsidRPr="00E42B1E">
        <w:rPr>
          <w:rFonts w:ascii="Times New Roman" w:hAnsi="Times New Roman"/>
        </w:rPr>
        <w:t xml:space="preserve"> at any time, disclose the terms and conditions of the Agreement and the RFP Project Documents to any person, to the extent stipulated under the Law and the Competitive Bidding Guidelines.</w:t>
      </w:r>
    </w:p>
    <w:bookmarkEnd w:id="275"/>
    <w:p w14:paraId="02FAFE79" w14:textId="77777777" w:rsidR="00C0377A" w:rsidRPr="00E42B1E" w:rsidRDefault="00C0377A" w:rsidP="000D4E51">
      <w:pPr>
        <w:pStyle w:val="Heading2"/>
        <w:keepNext w:val="0"/>
        <w:widowControl w:val="0"/>
        <w:spacing w:line="276" w:lineRule="auto"/>
        <w:jc w:val="both"/>
        <w:rPr>
          <w:rFonts w:ascii="Times New Roman" w:hAnsi="Times New Roman"/>
        </w:rPr>
      </w:pPr>
      <w:r w:rsidRPr="00E42B1E">
        <w:rPr>
          <w:rFonts w:ascii="Times New Roman" w:hAnsi="Times New Roman"/>
        </w:rPr>
        <w:t>Order of priority in application:</w:t>
      </w:r>
    </w:p>
    <w:p w14:paraId="72010972" w14:textId="77777777" w:rsidR="00C0377A" w:rsidRPr="00E42B1E" w:rsidRDefault="0083232C" w:rsidP="000D4E51">
      <w:pPr>
        <w:pStyle w:val="StyleJustifiedLeft48pt"/>
        <w:widowControl w:val="0"/>
        <w:spacing w:line="276" w:lineRule="auto"/>
        <w:rPr>
          <w:rFonts w:ascii="Times New Roman" w:hAnsi="Times New Roman"/>
        </w:rPr>
      </w:pPr>
      <w:r w:rsidRPr="00E42B1E">
        <w:rPr>
          <w:rFonts w:ascii="Times New Roman" w:hAnsi="Times New Roman"/>
        </w:rPr>
        <w:t>Save as provided in Article 2.5, i</w:t>
      </w:r>
      <w:r w:rsidR="00C0377A" w:rsidRPr="00E42B1E">
        <w:rPr>
          <w:rFonts w:ascii="Times New Roman" w:hAnsi="Times New Roman"/>
        </w:rPr>
        <w:t xml:space="preserve">n case of inconsistencies between the terms and conditions stipulated in Transmission License issued by </w:t>
      </w:r>
      <w:r w:rsidR="00C20391" w:rsidRPr="00E42B1E">
        <w:rPr>
          <w:rFonts w:ascii="Times New Roman" w:hAnsi="Times New Roman"/>
        </w:rPr>
        <w:t xml:space="preserve">the </w:t>
      </w:r>
      <w:r w:rsidR="00C0377A" w:rsidRPr="00E42B1E">
        <w:rPr>
          <w:rFonts w:ascii="Times New Roman" w:hAnsi="Times New Roman"/>
        </w:rPr>
        <w:t xml:space="preserve">Commission to the TSP, agreement(s) executed between the Parties, applicable Law including rules and regulations framed thereunder, the order of priority as between them shall be the order in </w:t>
      </w:r>
      <w:r w:rsidR="00D975BA" w:rsidRPr="00E42B1E">
        <w:rPr>
          <w:rFonts w:ascii="Times New Roman" w:hAnsi="Times New Roman"/>
        </w:rPr>
        <w:t>which they</w:t>
      </w:r>
      <w:r w:rsidR="00C0377A" w:rsidRPr="00E42B1E">
        <w:rPr>
          <w:rFonts w:ascii="Times New Roman" w:hAnsi="Times New Roman"/>
        </w:rPr>
        <w:t xml:space="preserve"> are placed </w:t>
      </w:r>
      <w:r w:rsidR="00D975BA" w:rsidRPr="00E42B1E">
        <w:rPr>
          <w:rFonts w:ascii="Times New Roman" w:hAnsi="Times New Roman"/>
        </w:rPr>
        <w:t>below:</w:t>
      </w:r>
    </w:p>
    <w:p w14:paraId="2CD4620A" w14:textId="77777777" w:rsidR="00C0377A" w:rsidRPr="00E42B1E" w:rsidRDefault="00C0377A" w:rsidP="001568DA">
      <w:pPr>
        <w:pStyle w:val="StyleJustifiedLeft48pt"/>
        <w:widowControl w:val="0"/>
        <w:numPr>
          <w:ilvl w:val="0"/>
          <w:numId w:val="27"/>
        </w:numPr>
        <w:tabs>
          <w:tab w:val="clear" w:pos="1680"/>
          <w:tab w:val="num" w:pos="1260"/>
        </w:tabs>
        <w:spacing w:line="276" w:lineRule="auto"/>
        <w:ind w:left="1260" w:hanging="270"/>
        <w:rPr>
          <w:rFonts w:ascii="Times New Roman" w:hAnsi="Times New Roman"/>
        </w:rPr>
      </w:pPr>
      <w:r w:rsidRPr="00E42B1E">
        <w:rPr>
          <w:rFonts w:ascii="Times New Roman" w:hAnsi="Times New Roman"/>
        </w:rPr>
        <w:t>terms and conditions of Transmission License</w:t>
      </w:r>
      <w:r w:rsidR="00E813AF" w:rsidRPr="00E42B1E">
        <w:rPr>
          <w:rFonts w:ascii="Times New Roman" w:hAnsi="Times New Roman"/>
        </w:rPr>
        <w:t>;</w:t>
      </w:r>
    </w:p>
    <w:p w14:paraId="6AC1DB58" w14:textId="77777777" w:rsidR="00C0377A" w:rsidRPr="00E42B1E" w:rsidRDefault="00C0377A" w:rsidP="001568DA">
      <w:pPr>
        <w:pStyle w:val="StyleJustifiedLeft48pt"/>
        <w:widowControl w:val="0"/>
        <w:numPr>
          <w:ilvl w:val="0"/>
          <w:numId w:val="27"/>
        </w:numPr>
        <w:tabs>
          <w:tab w:val="clear" w:pos="1680"/>
          <w:tab w:val="num" w:pos="1260"/>
        </w:tabs>
        <w:spacing w:line="276" w:lineRule="auto"/>
        <w:ind w:left="1260" w:hanging="270"/>
        <w:rPr>
          <w:rFonts w:ascii="Times New Roman" w:hAnsi="Times New Roman"/>
        </w:rPr>
      </w:pPr>
      <w:r w:rsidRPr="00E42B1E">
        <w:rPr>
          <w:rFonts w:ascii="Times New Roman" w:hAnsi="Times New Roman"/>
        </w:rPr>
        <w:t>applicable Law, rules and regulations framed thereunder</w:t>
      </w:r>
      <w:r w:rsidR="00E813AF" w:rsidRPr="00E42B1E">
        <w:rPr>
          <w:rFonts w:ascii="Times New Roman" w:hAnsi="Times New Roman"/>
        </w:rPr>
        <w:t>;</w:t>
      </w:r>
    </w:p>
    <w:p w14:paraId="2A08A446" w14:textId="77777777" w:rsidR="00E22A5E" w:rsidRPr="00E42B1E" w:rsidRDefault="00E22A5E" w:rsidP="001568DA">
      <w:pPr>
        <w:pStyle w:val="StyleJustifiedLeft48pt"/>
        <w:widowControl w:val="0"/>
        <w:numPr>
          <w:ilvl w:val="0"/>
          <w:numId w:val="27"/>
        </w:numPr>
        <w:tabs>
          <w:tab w:val="clear" w:pos="1680"/>
          <w:tab w:val="num" w:pos="1260"/>
        </w:tabs>
        <w:spacing w:line="276" w:lineRule="auto"/>
        <w:ind w:left="1260" w:hanging="270"/>
        <w:rPr>
          <w:rFonts w:ascii="Times New Roman" w:hAnsi="Times New Roman"/>
        </w:rPr>
      </w:pPr>
      <w:r w:rsidRPr="00E42B1E">
        <w:rPr>
          <w:rFonts w:ascii="Times New Roman" w:hAnsi="Times New Roman"/>
        </w:rPr>
        <w:t>this Agreement;</w:t>
      </w:r>
    </w:p>
    <w:p w14:paraId="2892DB16" w14:textId="77777777" w:rsidR="00C0377A" w:rsidRPr="00E42B1E" w:rsidRDefault="00B7652A" w:rsidP="001568DA">
      <w:pPr>
        <w:pStyle w:val="StyleJustifiedLeft48pt"/>
        <w:widowControl w:val="0"/>
        <w:numPr>
          <w:ilvl w:val="0"/>
          <w:numId w:val="27"/>
        </w:numPr>
        <w:tabs>
          <w:tab w:val="clear" w:pos="1680"/>
          <w:tab w:val="num" w:pos="1260"/>
        </w:tabs>
        <w:spacing w:line="276" w:lineRule="auto"/>
        <w:ind w:left="1260" w:hanging="270"/>
        <w:rPr>
          <w:rFonts w:ascii="Times New Roman" w:hAnsi="Times New Roman"/>
        </w:rPr>
      </w:pPr>
      <w:r w:rsidRPr="00E42B1E">
        <w:rPr>
          <w:rFonts w:ascii="Times New Roman" w:hAnsi="Times New Roman"/>
        </w:rPr>
        <w:t>Agreement(s)</w:t>
      </w:r>
      <w:r w:rsidR="0026522A" w:rsidRPr="00E42B1E">
        <w:rPr>
          <w:rFonts w:ascii="Times New Roman" w:hAnsi="Times New Roman"/>
        </w:rPr>
        <w:t>, if any,</w:t>
      </w:r>
      <w:r w:rsidRPr="00E42B1E">
        <w:rPr>
          <w:rFonts w:ascii="Times New Roman" w:hAnsi="Times New Roman"/>
        </w:rPr>
        <w:t xml:space="preserve"> under </w:t>
      </w:r>
      <w:r w:rsidR="0048462F" w:rsidRPr="00E42B1E">
        <w:rPr>
          <w:rFonts w:ascii="Times New Roman" w:hAnsi="Times New Roman"/>
        </w:rPr>
        <w:t>Sharing Regulations</w:t>
      </w:r>
      <w:r w:rsidR="00C0377A" w:rsidRPr="00E42B1E">
        <w:rPr>
          <w:rFonts w:ascii="Times New Roman" w:hAnsi="Times New Roman"/>
        </w:rPr>
        <w:t>.</w:t>
      </w:r>
    </w:p>
    <w:p w14:paraId="24EBA3AD" w14:textId="77777777" w:rsidR="00C0377A" w:rsidRPr="00E42B1E" w:rsidRDefault="00C0377A" w:rsidP="000D4E51">
      <w:pPr>
        <w:pStyle w:val="Heading2"/>
        <w:keepNext w:val="0"/>
        <w:widowControl w:val="0"/>
        <w:spacing w:line="276" w:lineRule="auto"/>
        <w:jc w:val="both"/>
        <w:rPr>
          <w:rFonts w:ascii="Times New Roman" w:hAnsi="Times New Roman"/>
        </w:rPr>
      </w:pPr>
      <w:r w:rsidRPr="00E42B1E">
        <w:rPr>
          <w:rFonts w:ascii="Times New Roman" w:hAnsi="Times New Roman"/>
        </w:rPr>
        <w:t>Independent Entity:</w:t>
      </w:r>
    </w:p>
    <w:p w14:paraId="7EF2DEAA" w14:textId="77777777" w:rsidR="00C0377A" w:rsidRPr="00E42B1E"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The TSP shall be an independent entity performing its obligations pursuant to the Agreement.</w:t>
      </w:r>
    </w:p>
    <w:p w14:paraId="46551026" w14:textId="77777777" w:rsidR="00C0377A" w:rsidRPr="00E42B1E"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Subject to the provisions of the Agreement, the TSP shall be solely responsible for the manner in which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E42B1E">
        <w:rPr>
          <w:rFonts w:ascii="Times New Roman" w:hAnsi="Times New Roman"/>
          <w:sz w:val="24"/>
        </w:rPr>
        <w:t xml:space="preserve">the </w:t>
      </w:r>
      <w:r w:rsidR="00213236" w:rsidRPr="00E42B1E">
        <w:rPr>
          <w:rFonts w:ascii="Times New Roman" w:hAnsi="Times New Roman"/>
          <w:sz w:val="24"/>
        </w:rPr>
        <w:t>Nodal Agency</w:t>
      </w:r>
      <w:r w:rsidRPr="00E42B1E">
        <w:rPr>
          <w:rFonts w:ascii="Times New Roman" w:hAnsi="Times New Roman"/>
          <w:sz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E42B1E">
        <w:rPr>
          <w:rFonts w:ascii="Times New Roman" w:hAnsi="Times New Roman"/>
          <w:sz w:val="24"/>
        </w:rPr>
        <w:t>Nodal Agency</w:t>
      </w:r>
      <w:r w:rsidRPr="00E42B1E">
        <w:rPr>
          <w:rFonts w:ascii="Times New Roman" w:hAnsi="Times New Roman"/>
          <w:sz w:val="24"/>
        </w:rPr>
        <w:t>.</w:t>
      </w:r>
    </w:p>
    <w:p w14:paraId="48596D54" w14:textId="77777777" w:rsidR="00C0377A" w:rsidRPr="00E42B1E" w:rsidRDefault="00C0377A" w:rsidP="000D4E51">
      <w:pPr>
        <w:pStyle w:val="Heading2"/>
        <w:keepNext w:val="0"/>
        <w:widowControl w:val="0"/>
        <w:spacing w:line="276" w:lineRule="auto"/>
        <w:jc w:val="both"/>
        <w:rPr>
          <w:rFonts w:ascii="Times New Roman" w:hAnsi="Times New Roman"/>
        </w:rPr>
      </w:pPr>
      <w:bookmarkStart w:id="276" w:name="_Ref171772973"/>
      <w:r w:rsidRPr="00E42B1E">
        <w:rPr>
          <w:rFonts w:ascii="Times New Roman" w:hAnsi="Times New Roman"/>
        </w:rPr>
        <w:t>Amendments:</w:t>
      </w:r>
      <w:bookmarkEnd w:id="276"/>
    </w:p>
    <w:p w14:paraId="29C3FC18" w14:textId="77777777"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bookmarkStart w:id="277" w:name="_Ref190827645"/>
      <w:r w:rsidRPr="00E42B1E">
        <w:rPr>
          <w:rFonts w:ascii="Times New Roman" w:hAnsi="Times New Roman"/>
          <w:sz w:val="24"/>
        </w:rPr>
        <w:t>This Agreement may only be amended or supplemented by a written agreement between the Parties.</w:t>
      </w:r>
      <w:bookmarkEnd w:id="277"/>
    </w:p>
    <w:p w14:paraId="5EAAF09F" w14:textId="77777777" w:rsidR="00C0377A" w:rsidRPr="00E42B1E" w:rsidRDefault="00C0377A" w:rsidP="000D4E51">
      <w:pPr>
        <w:pStyle w:val="Heading2"/>
        <w:keepNext w:val="0"/>
        <w:widowControl w:val="0"/>
        <w:spacing w:line="276" w:lineRule="auto"/>
        <w:jc w:val="both"/>
        <w:rPr>
          <w:rFonts w:ascii="Times New Roman" w:hAnsi="Times New Roman"/>
        </w:rPr>
      </w:pPr>
      <w:r w:rsidRPr="00E42B1E">
        <w:rPr>
          <w:rFonts w:ascii="Times New Roman" w:hAnsi="Times New Roman"/>
        </w:rPr>
        <w:t xml:space="preserve"> Waiver:</w:t>
      </w:r>
    </w:p>
    <w:p w14:paraId="5EDDDDAD" w14:textId="77777777" w:rsidR="00C0377A" w:rsidRPr="00E42B1E"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No waiver by either Party of any default or breach by the other Party in the performance of any of the provisions of this Agreement shall be effective unless </w:t>
      </w:r>
      <w:r w:rsidRPr="00E42B1E">
        <w:rPr>
          <w:rFonts w:ascii="Times New Roman" w:hAnsi="Times New Roman"/>
          <w:sz w:val="24"/>
        </w:rPr>
        <w:lastRenderedPageBreak/>
        <w:t>in writing duly executed by an authorised representative of such Party</w:t>
      </w:r>
      <w:r w:rsidR="00BC35E6" w:rsidRPr="00E42B1E">
        <w:rPr>
          <w:rFonts w:ascii="Times New Roman" w:hAnsi="Times New Roman"/>
          <w:sz w:val="24"/>
        </w:rPr>
        <w:t>.</w:t>
      </w:r>
    </w:p>
    <w:p w14:paraId="008E0E7E" w14:textId="77777777" w:rsidR="00C0377A" w:rsidRPr="00E42B1E"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Neither the failure by either Party to insist on any occasion upon the performance of the terms, conditions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64CEA6AD" w14:textId="77777777" w:rsidR="00C0377A" w:rsidRPr="00E42B1E" w:rsidRDefault="00C0377A" w:rsidP="000D4E51">
      <w:pPr>
        <w:pStyle w:val="Heading2"/>
        <w:keepNext w:val="0"/>
        <w:widowControl w:val="0"/>
        <w:spacing w:line="276" w:lineRule="auto"/>
        <w:jc w:val="both"/>
        <w:rPr>
          <w:rFonts w:ascii="Times New Roman" w:hAnsi="Times New Roman"/>
        </w:rPr>
      </w:pPr>
      <w:r w:rsidRPr="00E42B1E">
        <w:rPr>
          <w:rFonts w:ascii="Times New Roman" w:hAnsi="Times New Roman"/>
        </w:rPr>
        <w:t>Relationship of the Parties:</w:t>
      </w:r>
    </w:p>
    <w:p w14:paraId="66DD2FCF" w14:textId="77777777" w:rsidR="00C0377A" w:rsidRPr="00E42B1E" w:rsidRDefault="00C0377A" w:rsidP="000D4E51">
      <w:pPr>
        <w:pStyle w:val="Heading3"/>
        <w:keepNext w:val="0"/>
        <w:widowControl w:val="0"/>
        <w:numPr>
          <w:ilvl w:val="0"/>
          <w:numId w:val="0"/>
        </w:numPr>
        <w:spacing w:line="276" w:lineRule="auto"/>
        <w:ind w:left="960"/>
        <w:rPr>
          <w:rFonts w:ascii="Times New Roman" w:hAnsi="Times New Roman"/>
          <w:sz w:val="24"/>
        </w:rPr>
      </w:pPr>
      <w:r w:rsidRPr="00E42B1E">
        <w:rPr>
          <w:rFonts w:ascii="Times New Roman" w:hAnsi="Times New Roman"/>
          <w:sz w:val="24"/>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4E801242" w14:textId="77777777" w:rsidR="00C0377A" w:rsidRPr="00E42B1E" w:rsidRDefault="00C0377A" w:rsidP="000D4E51">
      <w:pPr>
        <w:pStyle w:val="Heading2"/>
        <w:keepNext w:val="0"/>
        <w:widowControl w:val="0"/>
        <w:spacing w:line="276" w:lineRule="auto"/>
        <w:jc w:val="both"/>
        <w:rPr>
          <w:rFonts w:ascii="Times New Roman" w:hAnsi="Times New Roman"/>
        </w:rPr>
      </w:pPr>
      <w:r w:rsidRPr="00E42B1E">
        <w:rPr>
          <w:rFonts w:ascii="Times New Roman" w:hAnsi="Times New Roman"/>
        </w:rPr>
        <w:t>Entirety:</w:t>
      </w:r>
    </w:p>
    <w:p w14:paraId="224943B2" w14:textId="77777777" w:rsidR="00C0377A" w:rsidRPr="00E42B1E"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This Agreement along with its sections, schedules and appendices is intended by the Parties as the final expression of their agreement and is intended also as a complete and exclusive statement of the terms of their agreement.</w:t>
      </w:r>
    </w:p>
    <w:p w14:paraId="6FB6D5B5" w14:textId="77777777" w:rsidR="00C0377A" w:rsidRPr="00E42B1E"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bookmarkStart w:id="278" w:name="_DV_C2219"/>
      <w:r w:rsidRPr="00E42B1E">
        <w:rPr>
          <w:rFonts w:ascii="Times New Roman" w:hAnsi="Times New Roman"/>
          <w:sz w:val="24"/>
          <w:lang w:val="en-IN"/>
        </w:rPr>
        <w:t>Except</w:t>
      </w:r>
      <w:r w:rsidRPr="00E42B1E">
        <w:rPr>
          <w:rFonts w:ascii="Times New Roman" w:hAnsi="Times New Roman"/>
          <w:sz w:val="24"/>
        </w:rPr>
        <w:t xml:space="preserve"> as provided in this Agreement, all</w:t>
      </w:r>
      <w:bookmarkStart w:id="279" w:name="_DV_M1581"/>
      <w:bookmarkEnd w:id="278"/>
      <w:bookmarkEnd w:id="279"/>
      <w:r w:rsidRPr="00E42B1E">
        <w:rPr>
          <w:rFonts w:ascii="Times New Roman" w:hAnsi="Times New Roman"/>
          <w:sz w:val="24"/>
          <w:lang w:val="en-IN"/>
        </w:rPr>
        <w:t xml:space="preserve"> prior written or oral understandings, offers or other communications of every kind pertaining to this Agreement or the provision of Transmission Service under this Agreement to the </w:t>
      </w:r>
      <w:r w:rsidR="00213236" w:rsidRPr="00E42B1E">
        <w:rPr>
          <w:rFonts w:ascii="Times New Roman" w:hAnsi="Times New Roman"/>
          <w:sz w:val="24"/>
        </w:rPr>
        <w:t>Nodal Agency</w:t>
      </w:r>
      <w:r w:rsidR="0038765B" w:rsidRPr="00E42B1E">
        <w:rPr>
          <w:rFonts w:ascii="Times New Roman" w:hAnsi="Times New Roman"/>
          <w:sz w:val="24"/>
          <w:lang w:val="en-IN"/>
        </w:rPr>
        <w:t xml:space="preserve"> </w:t>
      </w:r>
      <w:r w:rsidRPr="00E42B1E">
        <w:rPr>
          <w:rFonts w:ascii="Times New Roman" w:hAnsi="Times New Roman"/>
          <w:sz w:val="24"/>
          <w:lang w:val="en-IN"/>
        </w:rPr>
        <w:t xml:space="preserve">by the TSP shall stand superseded and abrogated. </w:t>
      </w:r>
    </w:p>
    <w:p w14:paraId="54317CFC" w14:textId="77777777" w:rsidR="00C0377A" w:rsidRPr="00E42B1E" w:rsidRDefault="00C0377A" w:rsidP="000D4E51">
      <w:pPr>
        <w:pStyle w:val="Heading2"/>
        <w:keepNext w:val="0"/>
        <w:widowControl w:val="0"/>
        <w:spacing w:line="276" w:lineRule="auto"/>
        <w:jc w:val="both"/>
        <w:rPr>
          <w:rFonts w:ascii="Times New Roman" w:hAnsi="Times New Roman"/>
        </w:rPr>
      </w:pPr>
      <w:r w:rsidRPr="00E42B1E">
        <w:rPr>
          <w:rFonts w:ascii="Times New Roman" w:hAnsi="Times New Roman"/>
        </w:rPr>
        <w:t>Notices:</w:t>
      </w:r>
    </w:p>
    <w:p w14:paraId="0994AFAF" w14:textId="77777777"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All notices or other communications which are required to be given under this Agreement shall be in writing and in the English language</w:t>
      </w:r>
    </w:p>
    <w:p w14:paraId="282481C6" w14:textId="77777777"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If to the TSP, all notices or communications must be delivered personally or by registered post or facsimile or any other mode duly acknowledged to the addressee below:</w:t>
      </w:r>
    </w:p>
    <w:p w14:paraId="1B93616C" w14:textId="77777777" w:rsidR="00C0377A" w:rsidRPr="00E42B1E" w:rsidRDefault="00C0377A" w:rsidP="000D4E51">
      <w:pPr>
        <w:widowControl w:val="0"/>
        <w:spacing w:line="276" w:lineRule="auto"/>
        <w:jc w:val="both"/>
        <w:rPr>
          <w:rFonts w:ascii="Times New Roman" w:hAnsi="Times New Roman"/>
        </w:rPr>
      </w:pPr>
      <w:r w:rsidRPr="00E42B1E">
        <w:rPr>
          <w:rFonts w:ascii="Times New Roman" w:hAnsi="Times New Roman"/>
        </w:rPr>
        <w:tab/>
        <w:t>Address</w:t>
      </w:r>
      <w:r w:rsidRPr="00E42B1E">
        <w:rPr>
          <w:rFonts w:ascii="Times New Roman" w:hAnsi="Times New Roman"/>
        </w:rPr>
        <w:tab/>
      </w:r>
      <w:r w:rsidRPr="00E42B1E">
        <w:rPr>
          <w:rFonts w:ascii="Times New Roman" w:hAnsi="Times New Roman"/>
        </w:rPr>
        <w:tab/>
        <w:t xml:space="preserve">: </w:t>
      </w:r>
    </w:p>
    <w:p w14:paraId="000D3392" w14:textId="77777777" w:rsidR="00C0377A" w:rsidRPr="00E42B1E" w:rsidRDefault="00C0377A" w:rsidP="000D4E51">
      <w:pPr>
        <w:widowControl w:val="0"/>
        <w:spacing w:line="276" w:lineRule="auto"/>
        <w:jc w:val="both"/>
        <w:rPr>
          <w:rFonts w:ascii="Times New Roman" w:hAnsi="Times New Roman"/>
        </w:rPr>
      </w:pPr>
      <w:r w:rsidRPr="00E42B1E">
        <w:rPr>
          <w:rFonts w:ascii="Times New Roman" w:hAnsi="Times New Roman"/>
        </w:rPr>
        <w:tab/>
        <w:t>Attention</w:t>
      </w:r>
      <w:r w:rsidRPr="00E42B1E">
        <w:rPr>
          <w:rFonts w:ascii="Times New Roman" w:hAnsi="Times New Roman"/>
        </w:rPr>
        <w:tab/>
      </w:r>
      <w:r w:rsidRPr="00E42B1E">
        <w:rPr>
          <w:rFonts w:ascii="Times New Roman" w:hAnsi="Times New Roman"/>
        </w:rPr>
        <w:tab/>
        <w:t>:</w:t>
      </w:r>
    </w:p>
    <w:p w14:paraId="15801885" w14:textId="77777777" w:rsidR="00C0377A" w:rsidRPr="00E42B1E" w:rsidRDefault="00C0377A" w:rsidP="000D4E51">
      <w:pPr>
        <w:widowControl w:val="0"/>
        <w:spacing w:line="276" w:lineRule="auto"/>
        <w:jc w:val="both"/>
        <w:rPr>
          <w:rFonts w:ascii="Times New Roman" w:hAnsi="Times New Roman"/>
        </w:rPr>
      </w:pPr>
      <w:r w:rsidRPr="00E42B1E">
        <w:rPr>
          <w:rFonts w:ascii="Times New Roman" w:hAnsi="Times New Roman"/>
        </w:rPr>
        <w:tab/>
        <w:t>Email</w:t>
      </w:r>
      <w:r w:rsidRPr="00E42B1E">
        <w:rPr>
          <w:rFonts w:ascii="Times New Roman" w:hAnsi="Times New Roman"/>
        </w:rPr>
        <w:tab/>
      </w:r>
      <w:r w:rsidRPr="00E42B1E">
        <w:rPr>
          <w:rFonts w:ascii="Times New Roman" w:hAnsi="Times New Roman"/>
        </w:rPr>
        <w:tab/>
      </w:r>
      <w:r w:rsidRPr="00E42B1E">
        <w:rPr>
          <w:rFonts w:ascii="Times New Roman" w:hAnsi="Times New Roman"/>
        </w:rPr>
        <w:tab/>
        <w:t>:</w:t>
      </w:r>
    </w:p>
    <w:p w14:paraId="6E396DCC" w14:textId="77777777" w:rsidR="00C0377A" w:rsidRPr="00E42B1E" w:rsidRDefault="00C0377A" w:rsidP="000D4E51">
      <w:pPr>
        <w:widowControl w:val="0"/>
        <w:spacing w:line="276" w:lineRule="auto"/>
        <w:jc w:val="both"/>
        <w:rPr>
          <w:rFonts w:ascii="Times New Roman" w:hAnsi="Times New Roman"/>
        </w:rPr>
      </w:pPr>
      <w:r w:rsidRPr="00E42B1E">
        <w:rPr>
          <w:rFonts w:ascii="Times New Roman" w:hAnsi="Times New Roman"/>
        </w:rPr>
        <w:tab/>
        <w:t>Fax. No.</w:t>
      </w:r>
      <w:r w:rsidRPr="00E42B1E">
        <w:rPr>
          <w:rFonts w:ascii="Times New Roman" w:hAnsi="Times New Roman"/>
        </w:rPr>
        <w:tab/>
      </w:r>
      <w:r w:rsidRPr="00E42B1E">
        <w:rPr>
          <w:rFonts w:ascii="Times New Roman" w:hAnsi="Times New Roman"/>
        </w:rPr>
        <w:tab/>
        <w:t>:</w:t>
      </w:r>
    </w:p>
    <w:p w14:paraId="2C361D8C" w14:textId="77777777" w:rsidR="00C0377A" w:rsidRPr="00E42B1E" w:rsidRDefault="00C0377A" w:rsidP="000D4E51">
      <w:pPr>
        <w:widowControl w:val="0"/>
        <w:spacing w:line="276" w:lineRule="auto"/>
        <w:jc w:val="both"/>
        <w:rPr>
          <w:rFonts w:ascii="Times New Roman" w:hAnsi="Times New Roman"/>
        </w:rPr>
      </w:pPr>
      <w:r w:rsidRPr="00E42B1E">
        <w:rPr>
          <w:rFonts w:ascii="Times New Roman" w:hAnsi="Times New Roman"/>
        </w:rPr>
        <w:tab/>
        <w:t>Telephone No.</w:t>
      </w:r>
      <w:r w:rsidRPr="00E42B1E">
        <w:rPr>
          <w:rFonts w:ascii="Times New Roman" w:hAnsi="Times New Roman"/>
        </w:rPr>
        <w:tab/>
        <w:t>:</w:t>
      </w:r>
    </w:p>
    <w:p w14:paraId="33183DA1" w14:textId="77777777"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w w:val="90"/>
          <w:sz w:val="24"/>
        </w:rPr>
      </w:pPr>
      <w:r w:rsidRPr="00E42B1E">
        <w:rPr>
          <w:rFonts w:ascii="Times New Roman" w:hAnsi="Times New Roman"/>
          <w:w w:val="90"/>
          <w:sz w:val="24"/>
        </w:rPr>
        <w:lastRenderedPageBreak/>
        <w:t xml:space="preserve">If to the </w:t>
      </w:r>
      <w:r w:rsidR="00213236" w:rsidRPr="00E42B1E">
        <w:rPr>
          <w:rFonts w:ascii="Times New Roman" w:hAnsi="Times New Roman"/>
          <w:sz w:val="24"/>
        </w:rPr>
        <w:t>Nodal Agency</w:t>
      </w:r>
      <w:r w:rsidRPr="00E42B1E">
        <w:rPr>
          <w:rFonts w:ascii="Times New Roman" w:hAnsi="Times New Roman"/>
          <w:w w:val="90"/>
          <w:sz w:val="24"/>
        </w:rPr>
        <w:t xml:space="preserve">, </w:t>
      </w:r>
      <w:r w:rsidRPr="00E42B1E">
        <w:rPr>
          <w:rFonts w:ascii="Times New Roman" w:hAnsi="Times New Roman"/>
          <w:sz w:val="24"/>
        </w:rPr>
        <w:t>all notices or communications must be delivered personally or by registered post or facsimile or any other mode duly acknowledged to the addresses below</w:t>
      </w:r>
      <w:r w:rsidRPr="00E42B1E">
        <w:rPr>
          <w:rFonts w:ascii="Times New Roman" w:hAnsi="Times New Roman"/>
          <w:w w:val="90"/>
          <w:sz w:val="24"/>
        </w:rPr>
        <w:t>:</w:t>
      </w:r>
    </w:p>
    <w:p w14:paraId="4401250D" w14:textId="77777777" w:rsidR="00C0377A" w:rsidRPr="00E42B1E" w:rsidRDefault="00C0377A" w:rsidP="000D4E51">
      <w:pPr>
        <w:widowControl w:val="0"/>
        <w:spacing w:line="276" w:lineRule="auto"/>
        <w:ind w:firstLine="360"/>
        <w:jc w:val="both"/>
        <w:rPr>
          <w:rFonts w:ascii="Times New Roman" w:hAnsi="Times New Roman"/>
        </w:rPr>
      </w:pPr>
      <w:r w:rsidRPr="00E42B1E">
        <w:rPr>
          <w:rFonts w:ascii="Times New Roman" w:hAnsi="Times New Roman"/>
        </w:rPr>
        <w:t>(i)</w:t>
      </w:r>
      <w:r w:rsidRPr="00E42B1E">
        <w:rPr>
          <w:rFonts w:ascii="Times New Roman" w:hAnsi="Times New Roman"/>
        </w:rPr>
        <w:tab/>
        <w:t xml:space="preserve">…………… [Insert Name of </w:t>
      </w:r>
      <w:r w:rsidR="00D975BA" w:rsidRPr="00E42B1E">
        <w:rPr>
          <w:rFonts w:ascii="Times New Roman" w:hAnsi="Times New Roman"/>
        </w:rPr>
        <w:t>the Nodal</w:t>
      </w:r>
      <w:r w:rsidR="00213236" w:rsidRPr="00E42B1E">
        <w:rPr>
          <w:rFonts w:ascii="Times New Roman" w:hAnsi="Times New Roman"/>
        </w:rPr>
        <w:t xml:space="preserve"> Agency</w:t>
      </w:r>
      <w:r w:rsidRPr="00E42B1E">
        <w:rPr>
          <w:rFonts w:ascii="Times New Roman" w:hAnsi="Times New Roman"/>
        </w:rPr>
        <w:t>]</w:t>
      </w:r>
    </w:p>
    <w:p w14:paraId="7AF73C36" w14:textId="77777777" w:rsidR="00C0377A" w:rsidRPr="00E42B1E" w:rsidRDefault="00C0377A" w:rsidP="000D4E51">
      <w:pPr>
        <w:widowControl w:val="0"/>
        <w:spacing w:before="40" w:after="0" w:line="276" w:lineRule="auto"/>
        <w:ind w:firstLine="720"/>
        <w:jc w:val="both"/>
        <w:rPr>
          <w:rFonts w:ascii="Times New Roman" w:hAnsi="Times New Roman"/>
        </w:rPr>
      </w:pPr>
      <w:r w:rsidRPr="00E42B1E">
        <w:rPr>
          <w:rFonts w:ascii="Times New Roman" w:hAnsi="Times New Roman"/>
        </w:rPr>
        <w:t>Address</w:t>
      </w:r>
      <w:r w:rsidRPr="00E42B1E">
        <w:rPr>
          <w:rFonts w:ascii="Times New Roman" w:hAnsi="Times New Roman"/>
        </w:rPr>
        <w:tab/>
      </w:r>
      <w:r w:rsidRPr="00E42B1E">
        <w:rPr>
          <w:rFonts w:ascii="Times New Roman" w:hAnsi="Times New Roman"/>
        </w:rPr>
        <w:tab/>
        <w:t xml:space="preserve">:  </w:t>
      </w:r>
    </w:p>
    <w:p w14:paraId="79CDD14F" w14:textId="77777777" w:rsidR="00C0377A" w:rsidRPr="00E42B1E" w:rsidRDefault="00C0377A" w:rsidP="000D4E51">
      <w:pPr>
        <w:widowControl w:val="0"/>
        <w:spacing w:before="40" w:after="0" w:line="276" w:lineRule="auto"/>
        <w:ind w:firstLine="720"/>
        <w:jc w:val="both"/>
        <w:rPr>
          <w:rFonts w:ascii="Times New Roman" w:hAnsi="Times New Roman"/>
        </w:rPr>
      </w:pPr>
      <w:r w:rsidRPr="00E42B1E">
        <w:rPr>
          <w:rFonts w:ascii="Times New Roman" w:hAnsi="Times New Roman"/>
        </w:rPr>
        <w:t>Attention</w:t>
      </w:r>
    </w:p>
    <w:p w14:paraId="67E3C0E7" w14:textId="77777777" w:rsidR="00C0377A" w:rsidRPr="00E42B1E" w:rsidRDefault="00C0377A" w:rsidP="000D4E51">
      <w:pPr>
        <w:widowControl w:val="0"/>
        <w:spacing w:before="40" w:after="0" w:line="276" w:lineRule="auto"/>
        <w:ind w:firstLine="720"/>
        <w:jc w:val="both"/>
        <w:rPr>
          <w:rFonts w:ascii="Times New Roman" w:hAnsi="Times New Roman"/>
        </w:rPr>
      </w:pPr>
      <w:r w:rsidRPr="00E42B1E">
        <w:rPr>
          <w:rFonts w:ascii="Times New Roman" w:hAnsi="Times New Roman"/>
        </w:rPr>
        <w:t>Email</w:t>
      </w:r>
      <w:r w:rsidRPr="00E42B1E">
        <w:rPr>
          <w:rFonts w:ascii="Times New Roman" w:hAnsi="Times New Roman"/>
        </w:rPr>
        <w:tab/>
      </w:r>
      <w:r w:rsidRPr="00E42B1E">
        <w:rPr>
          <w:rFonts w:ascii="Times New Roman" w:hAnsi="Times New Roman"/>
        </w:rPr>
        <w:tab/>
      </w:r>
      <w:r w:rsidRPr="00E42B1E">
        <w:rPr>
          <w:rFonts w:ascii="Times New Roman" w:hAnsi="Times New Roman"/>
        </w:rPr>
        <w:tab/>
        <w:t xml:space="preserve">:  </w:t>
      </w:r>
    </w:p>
    <w:p w14:paraId="276C4BD7" w14:textId="77777777" w:rsidR="00C0377A" w:rsidRPr="00E42B1E" w:rsidRDefault="00C0377A" w:rsidP="000D4E51">
      <w:pPr>
        <w:widowControl w:val="0"/>
        <w:spacing w:before="40" w:after="0" w:line="276" w:lineRule="auto"/>
        <w:ind w:firstLine="720"/>
        <w:jc w:val="both"/>
        <w:rPr>
          <w:rFonts w:ascii="Times New Roman" w:hAnsi="Times New Roman"/>
        </w:rPr>
      </w:pPr>
      <w:r w:rsidRPr="00E42B1E">
        <w:rPr>
          <w:rFonts w:ascii="Times New Roman" w:hAnsi="Times New Roman"/>
        </w:rPr>
        <w:t>Fax. No.</w:t>
      </w:r>
      <w:r w:rsidRPr="00E42B1E">
        <w:rPr>
          <w:rFonts w:ascii="Times New Roman" w:hAnsi="Times New Roman"/>
        </w:rPr>
        <w:tab/>
      </w:r>
      <w:r w:rsidRPr="00E42B1E">
        <w:rPr>
          <w:rFonts w:ascii="Times New Roman" w:hAnsi="Times New Roman"/>
        </w:rPr>
        <w:tab/>
        <w:t xml:space="preserve">: </w:t>
      </w:r>
    </w:p>
    <w:p w14:paraId="00A63C7E" w14:textId="77777777" w:rsidR="00C0377A" w:rsidRPr="00E42B1E" w:rsidRDefault="00C0377A" w:rsidP="000D4E51">
      <w:pPr>
        <w:widowControl w:val="0"/>
        <w:spacing w:before="40" w:after="0" w:line="276" w:lineRule="auto"/>
        <w:ind w:firstLine="720"/>
        <w:jc w:val="both"/>
        <w:rPr>
          <w:rFonts w:ascii="Times New Roman" w:hAnsi="Times New Roman"/>
        </w:rPr>
      </w:pPr>
      <w:r w:rsidRPr="00E42B1E">
        <w:rPr>
          <w:rFonts w:ascii="Times New Roman" w:hAnsi="Times New Roman"/>
        </w:rPr>
        <w:t>Telephone No.</w:t>
      </w:r>
      <w:r w:rsidRPr="00E42B1E">
        <w:rPr>
          <w:rFonts w:ascii="Times New Roman" w:hAnsi="Times New Roman"/>
        </w:rPr>
        <w:tab/>
        <w:t>:</w:t>
      </w:r>
    </w:p>
    <w:p w14:paraId="046B68E5" w14:textId="77777777"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All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27A3D8BC" w14:textId="77777777" w:rsidR="00C0377A" w:rsidRPr="00E42B1E"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Any Party may by notice of at least fifteen (15) days to the other Party change the address and/or addresses to which such notices and communications to it are to be delivered or mailed.</w:t>
      </w:r>
    </w:p>
    <w:p w14:paraId="53BE6478" w14:textId="77777777" w:rsidR="00C0377A" w:rsidRPr="00E42B1E" w:rsidRDefault="00C0377A" w:rsidP="000D4E51">
      <w:pPr>
        <w:pStyle w:val="Heading2"/>
        <w:spacing w:line="276" w:lineRule="auto"/>
        <w:rPr>
          <w:rFonts w:ascii="Times New Roman" w:hAnsi="Times New Roman"/>
        </w:rPr>
      </w:pPr>
      <w:bookmarkStart w:id="280" w:name="_Ref207448085"/>
      <w:r w:rsidRPr="00E42B1E">
        <w:rPr>
          <w:rFonts w:ascii="Times New Roman" w:hAnsi="Times New Roman"/>
        </w:rPr>
        <w:t>Fraudulent and Corrupt Practices</w:t>
      </w:r>
      <w:bookmarkEnd w:id="280"/>
    </w:p>
    <w:p w14:paraId="4A2124AD" w14:textId="77777777" w:rsidR="00C0377A" w:rsidRPr="00E42B1E"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bookmarkStart w:id="281" w:name="_Ref207448040"/>
      <w:r w:rsidRPr="00E42B1E">
        <w:rPr>
          <w:rFonts w:ascii="Times New Roman" w:hAnsi="Times New Roman"/>
          <w:sz w:val="24"/>
        </w:rPr>
        <w:t>The TSP and its respective officers, employees, agents and advisers shall observe</w:t>
      </w:r>
      <w:r w:rsidRPr="00E42B1E">
        <w:rPr>
          <w:rFonts w:ascii="Times New Roman" w:hAnsi="Times New Roman"/>
          <w:b/>
          <w:sz w:val="24"/>
        </w:rPr>
        <w:t xml:space="preserve"> </w:t>
      </w:r>
      <w:r w:rsidRPr="00E42B1E">
        <w:rPr>
          <w:rFonts w:ascii="Times New Roman" w:hAnsi="Times New Roman"/>
          <w:sz w:val="24"/>
        </w:rPr>
        <w:t xml:space="preserve">the highest standard of ethics during the subsistence of this Agreement. Notwithstanding anything to the contrary contained in the Agreement, the </w:t>
      </w:r>
      <w:r w:rsidR="00213236" w:rsidRPr="00E42B1E">
        <w:rPr>
          <w:rFonts w:ascii="Times New Roman" w:hAnsi="Times New Roman"/>
          <w:sz w:val="24"/>
        </w:rPr>
        <w:t>Nodal Agency</w:t>
      </w:r>
      <w:r w:rsidRPr="00E42B1E">
        <w:rPr>
          <w:rFonts w:ascii="Times New Roman" w:hAnsi="Times New Roman"/>
          <w:sz w:val="24"/>
        </w:rPr>
        <w:t xml:space="preserve"> may terminate the Agreement without being liable in any manner whatsoever to the TSP, if it determines that the TSP has, directly or indirectly or through an agent, engaged in corrupt practice, fraudulent practice, coercive practice, undesirable practice or restrictive practice in the Bid process. In such an event, the </w:t>
      </w:r>
      <w:r w:rsidR="00213236" w:rsidRPr="00E42B1E">
        <w:rPr>
          <w:rFonts w:ascii="Times New Roman" w:hAnsi="Times New Roman"/>
          <w:sz w:val="24"/>
        </w:rPr>
        <w:t xml:space="preserve">Nodal </w:t>
      </w:r>
      <w:r w:rsidR="00D975BA" w:rsidRPr="00E42B1E">
        <w:rPr>
          <w:rFonts w:ascii="Times New Roman" w:hAnsi="Times New Roman"/>
          <w:sz w:val="24"/>
        </w:rPr>
        <w:t>Agency</w:t>
      </w:r>
      <w:r w:rsidR="00D975BA" w:rsidRPr="00E42B1E" w:rsidDel="00A97EFA">
        <w:rPr>
          <w:rFonts w:ascii="Times New Roman" w:hAnsi="Times New Roman"/>
          <w:sz w:val="24"/>
        </w:rPr>
        <w:t xml:space="preserve"> </w:t>
      </w:r>
      <w:r w:rsidR="00D975BA" w:rsidRPr="00E42B1E">
        <w:rPr>
          <w:rFonts w:ascii="Times New Roman" w:hAnsi="Times New Roman"/>
          <w:sz w:val="24"/>
        </w:rPr>
        <w:t>shall</w:t>
      </w:r>
      <w:r w:rsidRPr="00E42B1E">
        <w:rPr>
          <w:rFonts w:ascii="Times New Roman" w:hAnsi="Times New Roman"/>
          <w:sz w:val="24"/>
        </w:rPr>
        <w:t xml:space="preserve"> forfeit the Contract Performance Guarantee</w:t>
      </w:r>
      <w:r w:rsidR="00A97EFA" w:rsidRPr="00E42B1E">
        <w:rPr>
          <w:rFonts w:ascii="Times New Roman" w:hAnsi="Times New Roman"/>
          <w:sz w:val="24"/>
        </w:rPr>
        <w:t xml:space="preserve"> of the TSP</w:t>
      </w:r>
      <w:r w:rsidRPr="00E42B1E">
        <w:rPr>
          <w:rFonts w:ascii="Times New Roman" w:hAnsi="Times New Roman"/>
          <w:sz w:val="24"/>
        </w:rPr>
        <w:t xml:space="preserve">, without prejudice to any other right or remedy that may be available to the </w:t>
      </w:r>
      <w:r w:rsidR="00213236" w:rsidRPr="00E42B1E">
        <w:rPr>
          <w:rFonts w:ascii="Times New Roman" w:hAnsi="Times New Roman"/>
          <w:sz w:val="24"/>
        </w:rPr>
        <w:t>Nodal Agency</w:t>
      </w:r>
      <w:r w:rsidRPr="00E42B1E">
        <w:rPr>
          <w:rFonts w:ascii="Times New Roman" w:hAnsi="Times New Roman"/>
          <w:sz w:val="24"/>
        </w:rPr>
        <w:t xml:space="preserve"> hereunder or subsistence otherwise.</w:t>
      </w:r>
      <w:bookmarkEnd w:id="281"/>
    </w:p>
    <w:p w14:paraId="7488D12B" w14:textId="7DB68342" w:rsidR="00C0377A" w:rsidRPr="00E42B1E"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rPr>
      </w:pPr>
      <w:r w:rsidRPr="00E42B1E">
        <w:rPr>
          <w:rFonts w:ascii="Times New Roman" w:hAnsi="Times New Roman"/>
          <w:sz w:val="24"/>
        </w:rPr>
        <w:t xml:space="preserve">Without prejudice to the rights of the </w:t>
      </w:r>
      <w:r w:rsidR="00213236" w:rsidRPr="00E42B1E">
        <w:rPr>
          <w:rFonts w:ascii="Times New Roman" w:hAnsi="Times New Roman"/>
          <w:sz w:val="24"/>
        </w:rPr>
        <w:t>Nodal Agency</w:t>
      </w:r>
      <w:r w:rsidRPr="00E42B1E">
        <w:rPr>
          <w:rFonts w:ascii="Times New Roman" w:hAnsi="Times New Roman"/>
          <w:sz w:val="24"/>
        </w:rPr>
        <w:t xml:space="preserve"> under Clause </w:t>
      </w:r>
      <w:r w:rsidRPr="00E42B1E">
        <w:rPr>
          <w:rFonts w:ascii="Times New Roman" w:hAnsi="Times New Roman"/>
          <w:sz w:val="24"/>
        </w:rPr>
        <w:fldChar w:fldCharType="begin"/>
      </w:r>
      <w:r w:rsidRPr="00E42B1E">
        <w:rPr>
          <w:rFonts w:ascii="Times New Roman" w:hAnsi="Times New Roman"/>
          <w:sz w:val="24"/>
        </w:rPr>
        <w:instrText xml:space="preserve"> REF _Ref207448040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19.20.1</w:t>
      </w:r>
      <w:r w:rsidRPr="00E42B1E">
        <w:rPr>
          <w:rFonts w:ascii="Times New Roman" w:hAnsi="Times New Roman"/>
          <w:sz w:val="24"/>
        </w:rPr>
        <w:fldChar w:fldCharType="end"/>
      </w:r>
      <w:r w:rsidRPr="00E42B1E">
        <w:rPr>
          <w:rFonts w:ascii="Times New Roman" w:hAnsi="Times New Roman"/>
          <w:sz w:val="24"/>
        </w:rPr>
        <w:t xml:space="preserve"> hereinabove and the rights and remedies which the </w:t>
      </w:r>
      <w:r w:rsidR="00213236" w:rsidRPr="00E42B1E">
        <w:rPr>
          <w:rFonts w:ascii="Times New Roman" w:hAnsi="Times New Roman"/>
          <w:sz w:val="24"/>
        </w:rPr>
        <w:t xml:space="preserve">Nodal Agency </w:t>
      </w:r>
      <w:r w:rsidRPr="00E42B1E">
        <w:rPr>
          <w:rFonts w:ascii="Times New Roman" w:hAnsi="Times New Roman"/>
          <w:sz w:val="24"/>
        </w:rPr>
        <w:t xml:space="preserve">may have under this Agreement, if a TSP is found by the </w:t>
      </w:r>
      <w:r w:rsidR="00213236" w:rsidRPr="00E42B1E">
        <w:rPr>
          <w:rFonts w:ascii="Times New Roman" w:hAnsi="Times New Roman"/>
          <w:sz w:val="24"/>
        </w:rPr>
        <w:t>Nodal Agency</w:t>
      </w:r>
      <w:r w:rsidRPr="00E42B1E">
        <w:rPr>
          <w:rFonts w:ascii="Times New Roman" w:hAnsi="Times New Roman"/>
          <w:sz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LoI) or after the execution of the </w:t>
      </w:r>
      <w:r w:rsidR="00B4125F" w:rsidRPr="00E42B1E">
        <w:rPr>
          <w:rFonts w:ascii="Times New Roman" w:hAnsi="Times New Roman"/>
          <w:sz w:val="24"/>
        </w:rPr>
        <w:t xml:space="preserve">agreement(s) required under </w:t>
      </w:r>
      <w:r w:rsidR="0048462F" w:rsidRPr="00E42B1E">
        <w:rPr>
          <w:rFonts w:ascii="Times New Roman" w:hAnsi="Times New Roman"/>
          <w:sz w:val="24"/>
        </w:rPr>
        <w:t xml:space="preserve">Sharing </w:t>
      </w:r>
      <w:r w:rsidR="0048462F" w:rsidRPr="00E42B1E">
        <w:rPr>
          <w:rFonts w:ascii="Times New Roman" w:hAnsi="Times New Roman"/>
          <w:sz w:val="24"/>
        </w:rPr>
        <w:lastRenderedPageBreak/>
        <w:t>Regulations</w:t>
      </w:r>
      <w:r w:rsidRPr="00E42B1E">
        <w:rPr>
          <w:rFonts w:ascii="Times New Roman" w:hAnsi="Times New Roman"/>
          <w:sz w:val="24"/>
        </w:rPr>
        <w:t xml:space="preserve">, the </w:t>
      </w:r>
      <w:r w:rsidR="00213236" w:rsidRPr="00E42B1E">
        <w:rPr>
          <w:rFonts w:ascii="Times New Roman" w:hAnsi="Times New Roman"/>
          <w:sz w:val="24"/>
        </w:rPr>
        <w:t xml:space="preserve">Nodal </w:t>
      </w:r>
      <w:r w:rsidR="00E577DE" w:rsidRPr="00E42B1E">
        <w:rPr>
          <w:rFonts w:ascii="Times New Roman" w:hAnsi="Times New Roman"/>
          <w:sz w:val="24"/>
        </w:rPr>
        <w:t>Agency may</w:t>
      </w:r>
      <w:r w:rsidRPr="00E42B1E">
        <w:rPr>
          <w:rFonts w:ascii="Times New Roman" w:hAnsi="Times New Roman"/>
          <w:sz w:val="24"/>
        </w:rPr>
        <w:t xml:space="preserve"> terminate the Agreement without being liable in any manner whatsoever to the TSP. Further, the TSP </w:t>
      </w:r>
      <w:r w:rsidR="002F1FDA" w:rsidRPr="00E42B1E">
        <w:rPr>
          <w:rFonts w:ascii="Times New Roman" w:hAnsi="Times New Roman"/>
          <w:sz w:val="24"/>
        </w:rPr>
        <w:t xml:space="preserve">&amp; its Affiliates </w:t>
      </w:r>
      <w:r w:rsidRPr="00E42B1E">
        <w:rPr>
          <w:rFonts w:ascii="Times New Roman" w:hAnsi="Times New Roman"/>
          <w:sz w:val="24"/>
        </w:rPr>
        <w:t xml:space="preserve">shall not be eligible to participate in any tender or RFP issued by </w:t>
      </w:r>
      <w:r w:rsidR="0066184F" w:rsidRPr="00E42B1E">
        <w:rPr>
          <w:rFonts w:ascii="Times New Roman" w:hAnsi="Times New Roman"/>
          <w:sz w:val="24"/>
        </w:rPr>
        <w:t>any BPC</w:t>
      </w:r>
      <w:r w:rsidRPr="00E42B1E">
        <w:rPr>
          <w:rFonts w:ascii="Times New Roman" w:hAnsi="Times New Roman"/>
          <w:sz w:val="24"/>
        </w:rPr>
        <w:t xml:space="preserve"> </w:t>
      </w:r>
      <w:r w:rsidR="006450E7" w:rsidRPr="00E42B1E">
        <w:rPr>
          <w:rFonts w:ascii="Times New Roman" w:hAnsi="Times New Roman"/>
          <w:sz w:val="24"/>
        </w:rPr>
        <w:t xml:space="preserve">for an indefinite period </w:t>
      </w:r>
      <w:r w:rsidRPr="00E42B1E">
        <w:rPr>
          <w:rFonts w:ascii="Times New Roman" w:hAnsi="Times New Roman"/>
          <w:sz w:val="24"/>
        </w:rPr>
        <w:t xml:space="preserve">from the date such TSP is found by the </w:t>
      </w:r>
      <w:r w:rsidR="00213236" w:rsidRPr="00E42B1E">
        <w:rPr>
          <w:rFonts w:ascii="Times New Roman" w:hAnsi="Times New Roman"/>
          <w:sz w:val="24"/>
        </w:rPr>
        <w:t>Nodal Agency</w:t>
      </w:r>
      <w:r w:rsidRPr="00E42B1E">
        <w:rPr>
          <w:rFonts w:ascii="Times New Roman" w:hAnsi="Times New Roman"/>
          <w:sz w:val="24"/>
        </w:rPr>
        <w:t xml:space="preserve"> to have directly or indirectly or through an agent, engaged or indulged in any corrupt practice, fraudulent practice, coercive practice, undesirable practice or restrictive practices, as the case may be.</w:t>
      </w:r>
    </w:p>
    <w:p w14:paraId="3FCD5409" w14:textId="09B8F498" w:rsidR="00C0377A" w:rsidRPr="00E42B1E" w:rsidRDefault="00C0377A" w:rsidP="00C43A1F">
      <w:pPr>
        <w:pStyle w:val="Heading3"/>
        <w:keepNext w:val="0"/>
        <w:widowControl w:val="0"/>
        <w:tabs>
          <w:tab w:val="clear" w:pos="2250"/>
          <w:tab w:val="num" w:pos="1080"/>
        </w:tabs>
        <w:spacing w:line="276" w:lineRule="auto"/>
        <w:ind w:left="1080" w:hanging="1080"/>
        <w:rPr>
          <w:rFonts w:ascii="Times New Roman" w:hAnsi="Times New Roman"/>
          <w:b/>
          <w:sz w:val="24"/>
        </w:rPr>
      </w:pPr>
      <w:r w:rsidRPr="00E42B1E">
        <w:rPr>
          <w:rFonts w:ascii="Times New Roman" w:hAnsi="Times New Roman"/>
          <w:sz w:val="24"/>
        </w:rPr>
        <w:t xml:space="preserve">For the purposes of this Clause </w:t>
      </w:r>
      <w:r w:rsidRPr="00E42B1E">
        <w:rPr>
          <w:rFonts w:ascii="Times New Roman" w:hAnsi="Times New Roman"/>
          <w:b/>
          <w:sz w:val="24"/>
        </w:rPr>
        <w:fldChar w:fldCharType="begin"/>
      </w:r>
      <w:r w:rsidRPr="00E42B1E">
        <w:rPr>
          <w:rFonts w:ascii="Times New Roman" w:hAnsi="Times New Roman"/>
          <w:sz w:val="24"/>
        </w:rPr>
        <w:instrText xml:space="preserve"> REF _Ref207448085 \r \h </w:instrText>
      </w:r>
      <w:r w:rsidRPr="00E42B1E">
        <w:rPr>
          <w:rFonts w:ascii="Times New Roman" w:hAnsi="Times New Roman"/>
          <w:b/>
          <w:sz w:val="24"/>
        </w:rPr>
        <w:instrText xml:space="preserve"> \* MERGEFORMAT </w:instrText>
      </w:r>
      <w:r w:rsidRPr="00E42B1E">
        <w:rPr>
          <w:rFonts w:ascii="Times New Roman" w:hAnsi="Times New Roman"/>
          <w:b/>
          <w:sz w:val="24"/>
        </w:rPr>
      </w:r>
      <w:r w:rsidRPr="00E42B1E">
        <w:rPr>
          <w:rFonts w:ascii="Times New Roman" w:hAnsi="Times New Roman"/>
          <w:b/>
          <w:sz w:val="24"/>
        </w:rPr>
        <w:fldChar w:fldCharType="separate"/>
      </w:r>
      <w:r w:rsidR="003A4424">
        <w:rPr>
          <w:rFonts w:ascii="Times New Roman" w:hAnsi="Times New Roman"/>
          <w:sz w:val="24"/>
        </w:rPr>
        <w:t>19.20</w:t>
      </w:r>
      <w:r w:rsidRPr="00E42B1E">
        <w:rPr>
          <w:rFonts w:ascii="Times New Roman" w:hAnsi="Times New Roman"/>
          <w:b/>
          <w:sz w:val="24"/>
        </w:rPr>
        <w:fldChar w:fldCharType="end"/>
      </w:r>
      <w:r w:rsidRPr="00E42B1E">
        <w:rPr>
          <w:rFonts w:ascii="Times New Roman" w:hAnsi="Times New Roman"/>
          <w:sz w:val="24"/>
        </w:rPr>
        <w:t>, the following terms shall have the meaning hereinafter respectively assigned to them:</w:t>
      </w:r>
    </w:p>
    <w:p w14:paraId="431DA906" w14:textId="77777777" w:rsidR="00C0377A" w:rsidRPr="00E42B1E" w:rsidRDefault="00C0377A" w:rsidP="000D4E51">
      <w:pPr>
        <w:autoSpaceDE w:val="0"/>
        <w:autoSpaceDN w:val="0"/>
        <w:adjustRightInd w:val="0"/>
        <w:spacing w:before="0" w:after="0" w:line="276" w:lineRule="auto"/>
        <w:ind w:left="1080"/>
        <w:jc w:val="both"/>
        <w:rPr>
          <w:rFonts w:ascii="Times New Roman" w:hAnsi="Times New Roman"/>
        </w:rPr>
      </w:pPr>
      <w:r w:rsidRPr="00E42B1E">
        <w:rPr>
          <w:rFonts w:ascii="Times New Roman" w:hAnsi="Times New Roman"/>
        </w:rPr>
        <w:t xml:space="preserve">(a) </w:t>
      </w:r>
      <w:r w:rsidRPr="00E42B1E">
        <w:rPr>
          <w:rFonts w:ascii="Times New Roman" w:hAnsi="Times New Roman"/>
          <w:b/>
        </w:rPr>
        <w:t>“corrupt practice”</w:t>
      </w:r>
      <w:r w:rsidRPr="00E42B1E">
        <w:rPr>
          <w:rFonts w:ascii="Times New Roman" w:hAnsi="Times New Roman"/>
        </w:rPr>
        <w:t xml:space="preserve"> means (i)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LoI or has dealt with matters concerning the </w:t>
      </w:r>
      <w:r w:rsidR="00750CCC" w:rsidRPr="00E42B1E">
        <w:rPr>
          <w:rFonts w:ascii="Times New Roman" w:hAnsi="Times New Roman"/>
        </w:rPr>
        <w:t xml:space="preserve">RFP Project Documents </w:t>
      </w:r>
      <w:r w:rsidRPr="00E42B1E">
        <w:rPr>
          <w:rFonts w:ascii="Times New Roman" w:hAnsi="Times New Roman"/>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LoI or after the execution of the </w:t>
      </w:r>
      <w:r w:rsidR="00750CCC" w:rsidRPr="00E42B1E">
        <w:rPr>
          <w:rFonts w:ascii="Times New Roman" w:hAnsi="Times New Roman"/>
        </w:rPr>
        <w:t>RFP Project Documents</w:t>
      </w:r>
      <w:r w:rsidRPr="00E42B1E">
        <w:rPr>
          <w:rFonts w:ascii="Times New Roman" w:hAnsi="Times New Roman"/>
        </w:rPr>
        <w:t xml:space="preserve">, as the case may be, any person in respect of any matter relating to the Project or the LoI or the </w:t>
      </w:r>
      <w:r w:rsidR="00750CCC" w:rsidRPr="00E42B1E">
        <w:rPr>
          <w:rFonts w:ascii="Times New Roman" w:hAnsi="Times New Roman"/>
        </w:rPr>
        <w:t>RFP Project Documents</w:t>
      </w:r>
      <w:r w:rsidRPr="00E42B1E">
        <w:rPr>
          <w:rFonts w:ascii="Times New Roman" w:hAnsi="Times New Roman"/>
        </w:rPr>
        <w:t>, who at any time has been or is a legal, financial or technical adviser of the BPC in relation to any matter concerning the Project;</w:t>
      </w:r>
    </w:p>
    <w:p w14:paraId="63EA1728" w14:textId="77777777" w:rsidR="00C0377A" w:rsidRPr="00E42B1E" w:rsidRDefault="00C0377A" w:rsidP="00E577DE">
      <w:pPr>
        <w:autoSpaceDE w:val="0"/>
        <w:autoSpaceDN w:val="0"/>
        <w:adjustRightInd w:val="0"/>
        <w:spacing w:line="276" w:lineRule="auto"/>
        <w:ind w:left="1080"/>
        <w:jc w:val="both"/>
        <w:rPr>
          <w:rFonts w:ascii="Times New Roman" w:hAnsi="Times New Roman"/>
        </w:rPr>
      </w:pPr>
      <w:r w:rsidRPr="00E42B1E">
        <w:rPr>
          <w:rFonts w:ascii="Times New Roman" w:hAnsi="Times New Roman"/>
        </w:rPr>
        <w:t>(b)“</w:t>
      </w:r>
      <w:r w:rsidRPr="00E42B1E">
        <w:rPr>
          <w:rFonts w:ascii="Times New Roman" w:hAnsi="Times New Roman"/>
          <w:b/>
        </w:rPr>
        <w:t>fraudulent practice</w:t>
      </w:r>
      <w:r w:rsidRPr="00E42B1E">
        <w:rPr>
          <w:rFonts w:ascii="Times New Roman" w:hAnsi="Times New Roman"/>
        </w:rPr>
        <w:t>” means a misrepresentation or omission of facts or suppression of facts or disclosure of incomplete facts, in order to influence the Bid process;</w:t>
      </w:r>
    </w:p>
    <w:p w14:paraId="26873A6A" w14:textId="77777777" w:rsidR="00C0377A" w:rsidRPr="00E42B1E" w:rsidRDefault="00C0377A" w:rsidP="00E577DE">
      <w:pPr>
        <w:autoSpaceDE w:val="0"/>
        <w:autoSpaceDN w:val="0"/>
        <w:adjustRightInd w:val="0"/>
        <w:spacing w:line="276" w:lineRule="auto"/>
        <w:ind w:left="1080"/>
        <w:jc w:val="both"/>
        <w:rPr>
          <w:rFonts w:ascii="Times New Roman" w:hAnsi="Times New Roman"/>
        </w:rPr>
      </w:pPr>
      <w:r w:rsidRPr="00E42B1E">
        <w:rPr>
          <w:rFonts w:ascii="Times New Roman" w:hAnsi="Times New Roman"/>
        </w:rPr>
        <w:t>(c) “</w:t>
      </w:r>
      <w:r w:rsidRPr="00E42B1E">
        <w:rPr>
          <w:rFonts w:ascii="Times New Roman" w:hAnsi="Times New Roman"/>
          <w:b/>
        </w:rPr>
        <w:t>coercive practice</w:t>
      </w:r>
      <w:r w:rsidRPr="00E42B1E">
        <w:rPr>
          <w:rFonts w:ascii="Times New Roman" w:hAnsi="Times New Roman"/>
        </w:rPr>
        <w:t>” means impairing or harming, or threatening to impair or harm, directly or indirectly, any person or property to influence any person’s participation or action in the Bid process;</w:t>
      </w:r>
    </w:p>
    <w:p w14:paraId="2CD8C907" w14:textId="77777777" w:rsidR="00C0377A" w:rsidRPr="00E42B1E" w:rsidRDefault="00C0377A" w:rsidP="00E577DE">
      <w:pPr>
        <w:autoSpaceDE w:val="0"/>
        <w:autoSpaceDN w:val="0"/>
        <w:adjustRightInd w:val="0"/>
        <w:spacing w:line="276" w:lineRule="auto"/>
        <w:ind w:left="1080"/>
        <w:jc w:val="both"/>
        <w:rPr>
          <w:rFonts w:ascii="Times New Roman" w:hAnsi="Times New Roman"/>
        </w:rPr>
      </w:pPr>
      <w:r w:rsidRPr="00E42B1E">
        <w:rPr>
          <w:rFonts w:ascii="Times New Roman" w:hAnsi="Times New Roman"/>
        </w:rPr>
        <w:t>(d) “</w:t>
      </w:r>
      <w:r w:rsidRPr="00E42B1E">
        <w:rPr>
          <w:rFonts w:ascii="Times New Roman" w:hAnsi="Times New Roman"/>
          <w:b/>
        </w:rPr>
        <w:t>undesirable practice</w:t>
      </w:r>
      <w:r w:rsidRPr="00E42B1E">
        <w:rPr>
          <w:rFonts w:ascii="Times New Roman" w:hAnsi="Times New Roman"/>
        </w:rPr>
        <w:t>” means (i) establishing contact with any person connected with or employed or engaged by the BPC with the objective of canvassing, lobbying or in any manner influencing or attempting to influence the Bid process; or (ii) having a Conflict of Interest; and</w:t>
      </w:r>
    </w:p>
    <w:p w14:paraId="13A4E730" w14:textId="77777777" w:rsidR="00C0377A" w:rsidRPr="00E42B1E" w:rsidRDefault="00C0377A" w:rsidP="00E577DE">
      <w:pPr>
        <w:spacing w:line="276" w:lineRule="auto"/>
        <w:ind w:left="1080"/>
        <w:jc w:val="both"/>
        <w:rPr>
          <w:rFonts w:ascii="Times New Roman" w:hAnsi="Times New Roman"/>
        </w:rPr>
      </w:pPr>
      <w:r w:rsidRPr="00E42B1E">
        <w:rPr>
          <w:rFonts w:ascii="Times New Roman" w:hAnsi="Times New Roman"/>
        </w:rPr>
        <w:t>(e) “</w:t>
      </w:r>
      <w:r w:rsidRPr="00E42B1E">
        <w:rPr>
          <w:rFonts w:ascii="Times New Roman" w:hAnsi="Times New Roman"/>
          <w:b/>
        </w:rPr>
        <w:t>restrictive practice</w:t>
      </w:r>
      <w:r w:rsidRPr="00E42B1E">
        <w:rPr>
          <w:rFonts w:ascii="Times New Roman" w:hAnsi="Times New Roman"/>
        </w:rPr>
        <w:t>” means forming a cartel or arriving at any understanding or arrangement among Bidders with the objective of restricting or manipulating a full and fair competition in the Bid process;</w:t>
      </w:r>
    </w:p>
    <w:p w14:paraId="3845E784" w14:textId="77777777" w:rsidR="00C0377A" w:rsidRPr="00E42B1E" w:rsidRDefault="00C0377A" w:rsidP="000D4E51">
      <w:pPr>
        <w:pStyle w:val="Heading2"/>
        <w:keepNext w:val="0"/>
        <w:widowControl w:val="0"/>
        <w:spacing w:line="276" w:lineRule="auto"/>
        <w:jc w:val="both"/>
        <w:rPr>
          <w:rFonts w:ascii="Times New Roman" w:hAnsi="Times New Roman"/>
        </w:rPr>
      </w:pPr>
      <w:r w:rsidRPr="00E42B1E">
        <w:rPr>
          <w:rFonts w:ascii="Times New Roman" w:hAnsi="Times New Roman"/>
        </w:rPr>
        <w:lastRenderedPageBreak/>
        <w:t>Compliance with Law:</w:t>
      </w:r>
    </w:p>
    <w:p w14:paraId="6CCF8CF1" w14:textId="771D71D7" w:rsidR="00C0377A" w:rsidRPr="00E42B1E" w:rsidRDefault="00C0377A" w:rsidP="000D4E51">
      <w:pPr>
        <w:pStyle w:val="Heading3"/>
        <w:keepNext w:val="0"/>
        <w:widowControl w:val="0"/>
        <w:numPr>
          <w:ilvl w:val="0"/>
          <w:numId w:val="0"/>
        </w:numPr>
        <w:spacing w:line="276" w:lineRule="auto"/>
        <w:ind w:left="960"/>
        <w:rPr>
          <w:rFonts w:ascii="Times New Roman" w:hAnsi="Times New Roman"/>
          <w:sz w:val="24"/>
        </w:rPr>
      </w:pPr>
      <w:r w:rsidRPr="00E42B1E">
        <w:rPr>
          <w:rFonts w:ascii="Times New Roman" w:hAnsi="Times New Roman"/>
          <w:sz w:val="24"/>
        </w:rPr>
        <w:t xml:space="preserve">Despite anything contained in this Agreement but without prejudice to Article </w:t>
      </w:r>
      <w:r w:rsidRPr="00E42B1E">
        <w:rPr>
          <w:rFonts w:ascii="Times New Roman" w:hAnsi="Times New Roman"/>
          <w:sz w:val="24"/>
        </w:rPr>
        <w:fldChar w:fldCharType="begin"/>
      </w:r>
      <w:r w:rsidRPr="00E42B1E">
        <w:rPr>
          <w:rFonts w:ascii="Times New Roman" w:hAnsi="Times New Roman"/>
          <w:sz w:val="24"/>
        </w:rPr>
        <w:instrText xml:space="preserve"> REF _Ref169486132 \r \h  \* MERGEFORMAT </w:instrText>
      </w:r>
      <w:r w:rsidRPr="00E42B1E">
        <w:rPr>
          <w:rFonts w:ascii="Times New Roman" w:hAnsi="Times New Roman"/>
          <w:sz w:val="24"/>
        </w:rPr>
      </w:r>
      <w:r w:rsidRPr="00E42B1E">
        <w:rPr>
          <w:rFonts w:ascii="Times New Roman" w:hAnsi="Times New Roman"/>
          <w:sz w:val="24"/>
        </w:rPr>
        <w:fldChar w:fldCharType="separate"/>
      </w:r>
      <w:r w:rsidR="003A4424">
        <w:rPr>
          <w:rFonts w:ascii="Times New Roman" w:hAnsi="Times New Roman"/>
          <w:sz w:val="24"/>
        </w:rPr>
        <w:t>12</w:t>
      </w:r>
      <w:r w:rsidRPr="00E42B1E">
        <w:rPr>
          <w:rFonts w:ascii="Times New Roman" w:hAnsi="Times New Roman"/>
          <w:sz w:val="24"/>
        </w:rPr>
        <w:fldChar w:fldCharType="end"/>
      </w:r>
      <w:r w:rsidRPr="00E42B1E">
        <w:rPr>
          <w:rFonts w:ascii="Times New Roman" w:hAnsi="Times New Roman"/>
          <w:sz w:val="24"/>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715ED928" w14:textId="77777777" w:rsidR="00C0377A" w:rsidRPr="00E42B1E" w:rsidRDefault="00C0377A" w:rsidP="000D4E51">
      <w:pPr>
        <w:pStyle w:val="Heading3"/>
        <w:keepNext w:val="0"/>
        <w:widowControl w:val="0"/>
        <w:numPr>
          <w:ilvl w:val="0"/>
          <w:numId w:val="0"/>
        </w:numPr>
        <w:spacing w:line="276" w:lineRule="auto"/>
        <w:ind w:left="960"/>
        <w:rPr>
          <w:rFonts w:ascii="Times New Roman" w:hAnsi="Times New Roman"/>
          <w:b/>
          <w:sz w:val="24"/>
        </w:rPr>
      </w:pPr>
      <w:r w:rsidRPr="00E42B1E">
        <w:rPr>
          <w:rFonts w:ascii="Times New Roman" w:hAnsi="Times New Roman"/>
          <w:b/>
          <w:sz w:val="24"/>
        </w:rPr>
        <w:t>IN WITNESS WHEREOF, THE PARTIES HAVE CAUSED THIS AGREEMENT TO BE EXECUTED BY THEIR DULY AUTHORISED REPRES</w:t>
      </w:r>
      <w:r w:rsidR="00320E80" w:rsidRPr="00E42B1E">
        <w:rPr>
          <w:rFonts w:ascii="Times New Roman" w:hAnsi="Times New Roman"/>
          <w:b/>
          <w:sz w:val="24"/>
        </w:rPr>
        <w:t xml:space="preserve">ENTATIVES </w:t>
      </w:r>
      <w:r w:rsidRPr="00E42B1E">
        <w:rPr>
          <w:rFonts w:ascii="Times New Roman" w:hAnsi="Times New Roman"/>
          <w:b/>
          <w:sz w:val="24"/>
        </w:rPr>
        <w:t xml:space="preserve">AS OF THE DATE AND PLACE SET FORTH ABOVE. </w:t>
      </w:r>
    </w:p>
    <w:p w14:paraId="5EBDCB0A" w14:textId="77777777" w:rsidR="00C0377A" w:rsidRPr="00E42B1E" w:rsidRDefault="00C0377A">
      <w:pPr>
        <w:widowControl w:val="0"/>
        <w:ind w:firstLine="720"/>
        <w:jc w:val="both"/>
        <w:rPr>
          <w:rFonts w:ascii="Times New Roman" w:hAnsi="Times New Roman"/>
        </w:rPr>
      </w:pPr>
      <w:r w:rsidRPr="00E42B1E">
        <w:rPr>
          <w:rFonts w:ascii="Times New Roman" w:hAnsi="Times New Roman"/>
        </w:rPr>
        <w:t>1.</w:t>
      </w:r>
      <w:r w:rsidRPr="00E42B1E">
        <w:rPr>
          <w:rFonts w:ascii="Times New Roman" w:hAnsi="Times New Roman"/>
        </w:rPr>
        <w:tab/>
        <w:t xml:space="preserve">                    </w:t>
      </w:r>
      <w:r w:rsidRPr="00E42B1E">
        <w:rPr>
          <w:rFonts w:ascii="Times New Roman" w:hAnsi="Times New Roman"/>
        </w:rPr>
        <w:tab/>
        <w:t>For and on behalf of TSP</w:t>
      </w:r>
    </w:p>
    <w:p w14:paraId="3223340C" w14:textId="77777777" w:rsidR="00C0377A" w:rsidRPr="00E42B1E" w:rsidRDefault="00C0377A">
      <w:pPr>
        <w:widowControl w:val="0"/>
        <w:ind w:firstLine="720"/>
        <w:jc w:val="both"/>
        <w:rPr>
          <w:rFonts w:ascii="Times New Roman" w:hAnsi="Times New Roman"/>
        </w:rPr>
      </w:pPr>
    </w:p>
    <w:p w14:paraId="0B907C0A" w14:textId="77777777" w:rsidR="00C0377A" w:rsidRPr="00E42B1E" w:rsidRDefault="00C0377A">
      <w:pPr>
        <w:widowControl w:val="0"/>
        <w:ind w:firstLine="720"/>
        <w:jc w:val="both"/>
        <w:rPr>
          <w:rFonts w:ascii="Times New Roman" w:hAnsi="Times New Roman"/>
        </w:rPr>
      </w:pPr>
      <w:r w:rsidRPr="00E42B1E">
        <w:rPr>
          <w:rFonts w:ascii="Times New Roman" w:hAnsi="Times New Roman"/>
        </w:rPr>
        <w:tab/>
      </w:r>
      <w:r w:rsidRPr="00E42B1E">
        <w:rPr>
          <w:rFonts w:ascii="Times New Roman" w:hAnsi="Times New Roman"/>
        </w:rPr>
        <w:tab/>
      </w:r>
      <w:r w:rsidRPr="00E42B1E">
        <w:rPr>
          <w:rFonts w:ascii="Times New Roman" w:hAnsi="Times New Roman"/>
        </w:rPr>
        <w:tab/>
        <w:t xml:space="preserve">…………………………….. </w:t>
      </w:r>
    </w:p>
    <w:p w14:paraId="40F350A4" w14:textId="77777777" w:rsidR="00C0377A" w:rsidRPr="00E42B1E" w:rsidRDefault="00C0377A">
      <w:pPr>
        <w:widowControl w:val="0"/>
        <w:ind w:left="2880" w:firstLine="720"/>
        <w:jc w:val="both"/>
        <w:rPr>
          <w:rFonts w:ascii="Times New Roman" w:hAnsi="Times New Roman"/>
        </w:rPr>
      </w:pPr>
      <w:r w:rsidRPr="00E42B1E">
        <w:rPr>
          <w:rFonts w:ascii="Times New Roman" w:hAnsi="Times New Roman"/>
        </w:rPr>
        <w:t>[</w:t>
      </w:r>
      <w:r w:rsidR="00D975BA" w:rsidRPr="00E42B1E">
        <w:rPr>
          <w:rFonts w:ascii="Times New Roman" w:hAnsi="Times New Roman"/>
        </w:rPr>
        <w:t>Signature, Name</w:t>
      </w:r>
      <w:r w:rsidRPr="00E42B1E">
        <w:rPr>
          <w:rFonts w:ascii="Times New Roman" w:hAnsi="Times New Roman"/>
        </w:rPr>
        <w:t>, Designation and Address]</w:t>
      </w:r>
    </w:p>
    <w:p w14:paraId="51698895" w14:textId="77777777" w:rsidR="00C0377A" w:rsidRPr="00E42B1E" w:rsidRDefault="00C0377A">
      <w:pPr>
        <w:widowControl w:val="0"/>
        <w:ind w:firstLine="720"/>
        <w:jc w:val="both"/>
        <w:rPr>
          <w:rFonts w:ascii="Times New Roman" w:hAnsi="Times New Roman"/>
        </w:rPr>
      </w:pPr>
    </w:p>
    <w:p w14:paraId="58A99046" w14:textId="77777777" w:rsidR="00C0377A" w:rsidRPr="00E42B1E" w:rsidRDefault="00C0377A">
      <w:pPr>
        <w:widowControl w:val="0"/>
        <w:jc w:val="both"/>
        <w:rPr>
          <w:rFonts w:ascii="Times New Roman" w:hAnsi="Times New Roman"/>
        </w:rPr>
      </w:pPr>
    </w:p>
    <w:p w14:paraId="7C10A697" w14:textId="77777777" w:rsidR="00C0377A" w:rsidRPr="00E42B1E" w:rsidRDefault="00C0377A" w:rsidP="00750CCC">
      <w:pPr>
        <w:widowControl w:val="0"/>
        <w:ind w:left="3600" w:hanging="2160"/>
        <w:jc w:val="both"/>
        <w:rPr>
          <w:rFonts w:ascii="Times New Roman" w:hAnsi="Times New Roman"/>
        </w:rPr>
      </w:pPr>
      <w:r w:rsidRPr="00E42B1E">
        <w:rPr>
          <w:rFonts w:ascii="Times New Roman" w:hAnsi="Times New Roman"/>
        </w:rPr>
        <w:t>2.</w:t>
      </w:r>
      <w:r w:rsidRPr="00E42B1E">
        <w:rPr>
          <w:rFonts w:ascii="Times New Roman" w:hAnsi="Times New Roman"/>
        </w:rPr>
        <w:tab/>
        <w:t>For and on behalf of</w:t>
      </w:r>
      <w:r w:rsidR="00750CCC" w:rsidRPr="00E42B1E">
        <w:rPr>
          <w:rFonts w:ascii="Times New Roman" w:hAnsi="Times New Roman"/>
        </w:rPr>
        <w:t xml:space="preserve"> </w:t>
      </w:r>
      <w:r w:rsidR="00DB29B8" w:rsidRPr="00E42B1E">
        <w:rPr>
          <w:rFonts w:ascii="Times New Roman" w:hAnsi="Times New Roman"/>
        </w:rPr>
        <w:t xml:space="preserve">.........................[Insert name of </w:t>
      </w:r>
      <w:r w:rsidR="00750CCC" w:rsidRPr="00E42B1E">
        <w:rPr>
          <w:rFonts w:ascii="Times New Roman" w:hAnsi="Times New Roman"/>
        </w:rPr>
        <w:t xml:space="preserve">the </w:t>
      </w:r>
      <w:r w:rsidR="00213236" w:rsidRPr="00E42B1E">
        <w:rPr>
          <w:rFonts w:ascii="Times New Roman" w:hAnsi="Times New Roman"/>
        </w:rPr>
        <w:t>Nodal Agency</w:t>
      </w:r>
      <w:r w:rsidR="00DB29B8" w:rsidRPr="00E42B1E">
        <w:rPr>
          <w:rFonts w:ascii="Times New Roman" w:hAnsi="Times New Roman"/>
        </w:rPr>
        <w:t>]</w:t>
      </w:r>
    </w:p>
    <w:p w14:paraId="25D3F4E7" w14:textId="77777777" w:rsidR="00C0377A" w:rsidRPr="00E42B1E" w:rsidRDefault="00C0377A">
      <w:pPr>
        <w:widowControl w:val="0"/>
        <w:jc w:val="both"/>
        <w:rPr>
          <w:rFonts w:ascii="Times New Roman" w:hAnsi="Times New Roman"/>
        </w:rPr>
      </w:pPr>
    </w:p>
    <w:p w14:paraId="4F671A1C" w14:textId="77777777" w:rsidR="00C0377A" w:rsidRPr="00E42B1E" w:rsidRDefault="00C0377A">
      <w:pPr>
        <w:widowControl w:val="0"/>
        <w:ind w:left="2880" w:firstLine="720"/>
        <w:jc w:val="both"/>
        <w:rPr>
          <w:rFonts w:ascii="Times New Roman" w:hAnsi="Times New Roman"/>
        </w:rPr>
      </w:pPr>
      <w:r w:rsidRPr="00E42B1E">
        <w:rPr>
          <w:rFonts w:ascii="Times New Roman" w:hAnsi="Times New Roman"/>
        </w:rPr>
        <w:t xml:space="preserve">…………………………….. </w:t>
      </w:r>
    </w:p>
    <w:p w14:paraId="416175FE" w14:textId="77777777" w:rsidR="00C0377A" w:rsidRPr="00E42B1E" w:rsidRDefault="00C0377A">
      <w:pPr>
        <w:widowControl w:val="0"/>
        <w:ind w:left="2880" w:firstLine="720"/>
        <w:jc w:val="both"/>
        <w:rPr>
          <w:rFonts w:ascii="Times New Roman" w:hAnsi="Times New Roman"/>
        </w:rPr>
      </w:pPr>
      <w:r w:rsidRPr="00E42B1E">
        <w:rPr>
          <w:rFonts w:ascii="Times New Roman" w:hAnsi="Times New Roman"/>
        </w:rPr>
        <w:t>[</w:t>
      </w:r>
      <w:r w:rsidR="00C02040" w:rsidRPr="00E42B1E">
        <w:rPr>
          <w:rFonts w:ascii="Times New Roman" w:hAnsi="Times New Roman"/>
        </w:rPr>
        <w:t>Signature, Name</w:t>
      </w:r>
      <w:r w:rsidRPr="00E42B1E">
        <w:rPr>
          <w:rFonts w:ascii="Times New Roman" w:hAnsi="Times New Roman"/>
        </w:rPr>
        <w:t>, Designation and Address]</w:t>
      </w:r>
    </w:p>
    <w:p w14:paraId="52F87899" w14:textId="77777777" w:rsidR="00C0377A" w:rsidRPr="00E42B1E" w:rsidRDefault="00C0377A">
      <w:pPr>
        <w:widowControl w:val="0"/>
        <w:jc w:val="both"/>
        <w:rPr>
          <w:rFonts w:ascii="Times New Roman" w:hAnsi="Times New Roman"/>
        </w:rPr>
      </w:pPr>
    </w:p>
    <w:p w14:paraId="213771EE" w14:textId="77777777" w:rsidR="00C0377A" w:rsidRPr="00E42B1E" w:rsidRDefault="00C0377A">
      <w:pPr>
        <w:widowControl w:val="0"/>
        <w:jc w:val="both"/>
        <w:rPr>
          <w:rFonts w:ascii="Times New Roman" w:hAnsi="Times New Roman"/>
          <w:b/>
        </w:rPr>
      </w:pPr>
      <w:r w:rsidRPr="00E42B1E">
        <w:rPr>
          <w:rFonts w:ascii="Times New Roman" w:hAnsi="Times New Roman"/>
          <w:b/>
        </w:rPr>
        <w:t>WITNESSES:</w:t>
      </w:r>
    </w:p>
    <w:p w14:paraId="671A83F6" w14:textId="77777777" w:rsidR="00C0377A" w:rsidRPr="00E42B1E" w:rsidRDefault="00C0377A">
      <w:pPr>
        <w:widowControl w:val="0"/>
        <w:jc w:val="both"/>
        <w:rPr>
          <w:rFonts w:ascii="Times New Roman" w:hAnsi="Times New Roman"/>
        </w:rPr>
      </w:pPr>
      <w:r w:rsidRPr="00E42B1E">
        <w:rPr>
          <w:rFonts w:ascii="Times New Roman" w:hAnsi="Times New Roman"/>
        </w:rPr>
        <w:t xml:space="preserve"> 1. </w:t>
      </w:r>
      <w:r w:rsidRPr="00E42B1E">
        <w:rPr>
          <w:rFonts w:ascii="Times New Roman" w:hAnsi="Times New Roman"/>
        </w:rPr>
        <w:tab/>
        <w:t>For and on behalf of</w:t>
      </w:r>
    </w:p>
    <w:p w14:paraId="7F455FA9" w14:textId="77777777" w:rsidR="00CB38B8" w:rsidRPr="00E42B1E" w:rsidRDefault="00C0377A" w:rsidP="00CB38B8">
      <w:pPr>
        <w:widowControl w:val="0"/>
        <w:spacing w:after="0"/>
        <w:rPr>
          <w:rFonts w:ascii="Times New Roman" w:hAnsi="Times New Roman"/>
        </w:rPr>
      </w:pPr>
      <w:r w:rsidRPr="00E42B1E">
        <w:rPr>
          <w:rFonts w:ascii="Times New Roman" w:hAnsi="Times New Roman"/>
        </w:rPr>
        <w:t xml:space="preserve">          </w:t>
      </w:r>
      <w:r w:rsidRPr="00E42B1E">
        <w:rPr>
          <w:rFonts w:ascii="Times New Roman" w:hAnsi="Times New Roman"/>
        </w:rPr>
        <w:tab/>
        <w:t xml:space="preserve">: </w:t>
      </w:r>
      <w:r w:rsidR="00563F07" w:rsidRPr="00E42B1E">
        <w:rPr>
          <w:rFonts w:ascii="Times New Roman" w:hAnsi="Times New Roman"/>
        </w:rPr>
        <w:t>BPC</w:t>
      </w:r>
      <w:r w:rsidRPr="00E42B1E">
        <w:rPr>
          <w:rFonts w:ascii="Times New Roman" w:hAnsi="Times New Roman"/>
        </w:rPr>
        <w:tab/>
      </w:r>
      <w:r w:rsidRPr="00E42B1E">
        <w:rPr>
          <w:rFonts w:ascii="Times New Roman" w:hAnsi="Times New Roman"/>
        </w:rPr>
        <w:tab/>
      </w:r>
      <w:r w:rsidRPr="00E42B1E">
        <w:rPr>
          <w:rFonts w:ascii="Times New Roman" w:hAnsi="Times New Roman"/>
        </w:rPr>
        <w:tab/>
      </w:r>
    </w:p>
    <w:p w14:paraId="2373DACB" w14:textId="77777777" w:rsidR="00C0377A" w:rsidRPr="00E42B1E" w:rsidRDefault="00C0377A" w:rsidP="00CB38B8">
      <w:pPr>
        <w:widowControl w:val="0"/>
        <w:spacing w:after="0"/>
        <w:ind w:left="5040" w:firstLine="720"/>
        <w:rPr>
          <w:rFonts w:ascii="Times New Roman" w:hAnsi="Times New Roman"/>
        </w:rPr>
      </w:pPr>
      <w:r w:rsidRPr="00E42B1E">
        <w:rPr>
          <w:rFonts w:ascii="Times New Roman" w:hAnsi="Times New Roman"/>
        </w:rPr>
        <w:t>……………………………</w:t>
      </w:r>
    </w:p>
    <w:p w14:paraId="2E9D7617" w14:textId="77777777" w:rsidR="00C0377A" w:rsidRPr="00E42B1E" w:rsidRDefault="00C0377A" w:rsidP="00CB38B8">
      <w:pPr>
        <w:widowControl w:val="0"/>
        <w:spacing w:before="0" w:after="0"/>
        <w:jc w:val="both"/>
        <w:rPr>
          <w:rFonts w:ascii="Times New Roman" w:hAnsi="Times New Roman"/>
        </w:rPr>
      </w:pPr>
      <w:r w:rsidRPr="00E42B1E">
        <w:rPr>
          <w:rFonts w:ascii="Times New Roman" w:hAnsi="Times New Roman"/>
        </w:rPr>
        <w:tab/>
      </w:r>
      <w:r w:rsidRPr="00E42B1E">
        <w:rPr>
          <w:rFonts w:ascii="Times New Roman" w:hAnsi="Times New Roman"/>
        </w:rPr>
        <w:tab/>
      </w:r>
      <w:r w:rsidRPr="00E42B1E">
        <w:rPr>
          <w:rFonts w:ascii="Times New Roman" w:hAnsi="Times New Roman"/>
        </w:rPr>
        <w:tab/>
      </w:r>
      <w:r w:rsidRPr="00E42B1E">
        <w:rPr>
          <w:rFonts w:ascii="Times New Roman" w:hAnsi="Times New Roman"/>
        </w:rPr>
        <w:tab/>
      </w:r>
      <w:r w:rsidRPr="00E42B1E">
        <w:rPr>
          <w:rFonts w:ascii="Times New Roman" w:hAnsi="Times New Roman"/>
        </w:rPr>
        <w:tab/>
      </w:r>
      <w:r w:rsidRPr="00E42B1E">
        <w:rPr>
          <w:rFonts w:ascii="Times New Roman" w:hAnsi="Times New Roman"/>
        </w:rPr>
        <w:tab/>
      </w:r>
      <w:r w:rsidRPr="00E42B1E">
        <w:rPr>
          <w:rFonts w:ascii="Times New Roman" w:hAnsi="Times New Roman"/>
        </w:rPr>
        <w:tab/>
        <w:t>[Signature]</w:t>
      </w:r>
    </w:p>
    <w:p w14:paraId="69C809C0" w14:textId="77777777" w:rsidR="00CB38B8" w:rsidRPr="00E42B1E" w:rsidRDefault="00CB38B8" w:rsidP="00CB38B8">
      <w:pPr>
        <w:pStyle w:val="Heading3"/>
        <w:keepNext w:val="0"/>
        <w:widowControl w:val="0"/>
        <w:numPr>
          <w:ilvl w:val="0"/>
          <w:numId w:val="0"/>
        </w:numPr>
        <w:spacing w:before="0"/>
        <w:ind w:left="2400" w:firstLine="480"/>
        <w:jc w:val="right"/>
        <w:rPr>
          <w:rFonts w:ascii="Times New Roman" w:hAnsi="Times New Roman"/>
          <w:sz w:val="24"/>
        </w:rPr>
      </w:pPr>
    </w:p>
    <w:p w14:paraId="3A2AE9D6" w14:textId="77777777" w:rsidR="00CB38B8" w:rsidRPr="00E42B1E" w:rsidRDefault="00CB38B8" w:rsidP="00CB38B8">
      <w:pPr>
        <w:pStyle w:val="Heading3"/>
        <w:keepNext w:val="0"/>
        <w:widowControl w:val="0"/>
        <w:numPr>
          <w:ilvl w:val="0"/>
          <w:numId w:val="0"/>
        </w:numPr>
        <w:spacing w:before="0"/>
        <w:ind w:left="2400" w:firstLine="480"/>
        <w:jc w:val="right"/>
        <w:rPr>
          <w:rFonts w:ascii="Times New Roman" w:hAnsi="Times New Roman"/>
          <w:sz w:val="24"/>
        </w:rPr>
      </w:pPr>
    </w:p>
    <w:p w14:paraId="1B597D7A" w14:textId="77777777" w:rsidR="00CB38B8" w:rsidRPr="00E42B1E" w:rsidRDefault="00CB38B8" w:rsidP="00CB38B8">
      <w:pPr>
        <w:pStyle w:val="Heading3"/>
        <w:keepNext w:val="0"/>
        <w:widowControl w:val="0"/>
        <w:numPr>
          <w:ilvl w:val="0"/>
          <w:numId w:val="0"/>
        </w:numPr>
        <w:spacing w:before="0" w:after="0"/>
        <w:ind w:left="2400" w:firstLine="480"/>
        <w:jc w:val="right"/>
        <w:rPr>
          <w:rFonts w:ascii="Times New Roman" w:hAnsi="Times New Roman"/>
          <w:sz w:val="24"/>
        </w:rPr>
      </w:pPr>
      <w:r w:rsidRPr="00E42B1E">
        <w:rPr>
          <w:rFonts w:ascii="Times New Roman" w:hAnsi="Times New Roman"/>
          <w:sz w:val="24"/>
        </w:rPr>
        <w:t>...............................................................</w:t>
      </w:r>
    </w:p>
    <w:p w14:paraId="532F76C7" w14:textId="77777777" w:rsidR="00C0377A" w:rsidRPr="00E42B1E" w:rsidRDefault="00C0377A" w:rsidP="00CB38B8">
      <w:pPr>
        <w:pStyle w:val="Heading3"/>
        <w:keepNext w:val="0"/>
        <w:widowControl w:val="0"/>
        <w:numPr>
          <w:ilvl w:val="0"/>
          <w:numId w:val="0"/>
        </w:numPr>
        <w:spacing w:before="0" w:after="0"/>
        <w:ind w:left="2400" w:firstLine="480"/>
        <w:rPr>
          <w:rFonts w:ascii="Times New Roman" w:hAnsi="Times New Roman"/>
          <w:sz w:val="24"/>
        </w:rPr>
      </w:pPr>
      <w:r w:rsidRPr="00E42B1E">
        <w:rPr>
          <w:rFonts w:ascii="Times New Roman" w:hAnsi="Times New Roman"/>
          <w:sz w:val="24"/>
        </w:rPr>
        <w:t>[Insert, Name, Designation and Address of the Witness]</w:t>
      </w:r>
    </w:p>
    <w:p w14:paraId="5EEC98BE" w14:textId="77777777" w:rsidR="00C0377A" w:rsidRPr="00E42B1E" w:rsidRDefault="00C0377A" w:rsidP="00CB38B8">
      <w:pPr>
        <w:widowControl w:val="0"/>
        <w:spacing w:before="0"/>
        <w:jc w:val="both"/>
        <w:rPr>
          <w:rFonts w:ascii="Times New Roman" w:hAnsi="Times New Roman"/>
        </w:rPr>
      </w:pPr>
    </w:p>
    <w:p w14:paraId="35AC92CE" w14:textId="77777777" w:rsidR="00C0377A" w:rsidRPr="00E42B1E" w:rsidRDefault="00C0377A">
      <w:pPr>
        <w:widowControl w:val="0"/>
        <w:jc w:val="both"/>
        <w:rPr>
          <w:rFonts w:ascii="Times New Roman" w:hAnsi="Times New Roman"/>
        </w:rPr>
      </w:pPr>
      <w:r w:rsidRPr="00E42B1E">
        <w:rPr>
          <w:rFonts w:ascii="Times New Roman" w:hAnsi="Times New Roman"/>
        </w:rPr>
        <w:t>2.</w:t>
      </w:r>
      <w:r w:rsidRPr="00E42B1E">
        <w:rPr>
          <w:rFonts w:ascii="Times New Roman" w:hAnsi="Times New Roman"/>
        </w:rPr>
        <w:tab/>
        <w:t>For and on behalf of</w:t>
      </w:r>
    </w:p>
    <w:p w14:paraId="3888C440" w14:textId="77777777" w:rsidR="00320E80" w:rsidRPr="00E42B1E" w:rsidRDefault="00CB38B8" w:rsidP="00320E80">
      <w:pPr>
        <w:widowControl w:val="0"/>
        <w:spacing w:after="0"/>
        <w:ind w:left="1440"/>
        <w:jc w:val="both"/>
        <w:rPr>
          <w:rFonts w:ascii="Times New Roman" w:hAnsi="Times New Roman"/>
        </w:rPr>
      </w:pPr>
      <w:r w:rsidRPr="00E42B1E">
        <w:rPr>
          <w:rFonts w:ascii="Times New Roman" w:hAnsi="Times New Roman"/>
        </w:rPr>
        <w:lastRenderedPageBreak/>
        <w:t xml:space="preserve">: </w:t>
      </w:r>
      <w:r w:rsidR="00213236" w:rsidRPr="00E42B1E">
        <w:rPr>
          <w:rFonts w:ascii="Times New Roman" w:hAnsi="Times New Roman"/>
        </w:rPr>
        <w:t>Nodal Agency</w:t>
      </w:r>
      <w:r w:rsidR="00C0377A" w:rsidRPr="00E42B1E">
        <w:rPr>
          <w:rFonts w:ascii="Times New Roman" w:hAnsi="Times New Roman"/>
        </w:rPr>
        <w:tab/>
      </w:r>
      <w:r w:rsidR="00C0377A" w:rsidRPr="00E42B1E">
        <w:rPr>
          <w:rFonts w:ascii="Times New Roman" w:hAnsi="Times New Roman"/>
        </w:rPr>
        <w:tab/>
      </w:r>
      <w:r w:rsidR="00C0377A" w:rsidRPr="00E42B1E">
        <w:rPr>
          <w:rFonts w:ascii="Times New Roman" w:hAnsi="Times New Roman"/>
        </w:rPr>
        <w:tab/>
      </w:r>
      <w:r w:rsidRPr="00E42B1E">
        <w:rPr>
          <w:rFonts w:ascii="Times New Roman" w:hAnsi="Times New Roman"/>
        </w:rPr>
        <w:tab/>
      </w:r>
      <w:r w:rsidRPr="00E42B1E">
        <w:rPr>
          <w:rFonts w:ascii="Times New Roman" w:hAnsi="Times New Roman"/>
        </w:rPr>
        <w:tab/>
        <w:t xml:space="preserve">           </w:t>
      </w:r>
    </w:p>
    <w:p w14:paraId="71DD95CD" w14:textId="77777777" w:rsidR="00C0377A" w:rsidRPr="00E42B1E" w:rsidRDefault="00C0377A" w:rsidP="00320E80">
      <w:pPr>
        <w:widowControl w:val="0"/>
        <w:spacing w:after="0"/>
        <w:ind w:left="5040" w:firstLine="720"/>
        <w:jc w:val="both"/>
        <w:rPr>
          <w:rFonts w:ascii="Times New Roman" w:hAnsi="Times New Roman"/>
        </w:rPr>
      </w:pPr>
      <w:r w:rsidRPr="00E42B1E">
        <w:rPr>
          <w:rFonts w:ascii="Times New Roman" w:hAnsi="Times New Roman"/>
        </w:rPr>
        <w:t>……………………………</w:t>
      </w:r>
    </w:p>
    <w:p w14:paraId="5CC8CF69" w14:textId="77777777" w:rsidR="00C0377A" w:rsidRPr="00E42B1E" w:rsidRDefault="00C0377A" w:rsidP="00CB38B8">
      <w:pPr>
        <w:widowControl w:val="0"/>
        <w:spacing w:before="0" w:after="0"/>
        <w:jc w:val="both"/>
        <w:rPr>
          <w:rFonts w:ascii="Times New Roman" w:hAnsi="Times New Roman"/>
        </w:rPr>
      </w:pPr>
      <w:r w:rsidRPr="00E42B1E">
        <w:rPr>
          <w:rFonts w:ascii="Times New Roman" w:hAnsi="Times New Roman"/>
        </w:rPr>
        <w:tab/>
      </w:r>
      <w:r w:rsidRPr="00E42B1E">
        <w:rPr>
          <w:rFonts w:ascii="Times New Roman" w:hAnsi="Times New Roman"/>
        </w:rPr>
        <w:tab/>
      </w:r>
      <w:r w:rsidRPr="00E42B1E">
        <w:rPr>
          <w:rFonts w:ascii="Times New Roman" w:hAnsi="Times New Roman"/>
        </w:rPr>
        <w:tab/>
      </w:r>
      <w:r w:rsidRPr="00E42B1E">
        <w:rPr>
          <w:rFonts w:ascii="Times New Roman" w:hAnsi="Times New Roman"/>
        </w:rPr>
        <w:tab/>
      </w:r>
      <w:r w:rsidR="00CB38B8" w:rsidRPr="00E42B1E">
        <w:rPr>
          <w:rFonts w:ascii="Times New Roman" w:hAnsi="Times New Roman"/>
        </w:rPr>
        <w:tab/>
      </w:r>
      <w:r w:rsidR="00CB38B8" w:rsidRPr="00E42B1E">
        <w:rPr>
          <w:rFonts w:ascii="Times New Roman" w:hAnsi="Times New Roman"/>
        </w:rPr>
        <w:tab/>
      </w:r>
      <w:r w:rsidRPr="00E42B1E">
        <w:rPr>
          <w:rFonts w:ascii="Times New Roman" w:hAnsi="Times New Roman"/>
        </w:rPr>
        <w:tab/>
        <w:t>[Signature]</w:t>
      </w:r>
    </w:p>
    <w:p w14:paraId="1EC9C564" w14:textId="77777777" w:rsidR="00CB38B8" w:rsidRPr="00E42B1E" w:rsidRDefault="00CB38B8" w:rsidP="00CB38B8">
      <w:pPr>
        <w:pStyle w:val="Heading3"/>
        <w:keepNext w:val="0"/>
        <w:widowControl w:val="0"/>
        <w:numPr>
          <w:ilvl w:val="0"/>
          <w:numId w:val="0"/>
        </w:numPr>
        <w:spacing w:after="0"/>
        <w:ind w:left="4140" w:firstLine="180"/>
        <w:rPr>
          <w:rFonts w:ascii="Times New Roman" w:hAnsi="Times New Roman"/>
          <w:sz w:val="24"/>
        </w:rPr>
      </w:pPr>
      <w:r w:rsidRPr="00E42B1E">
        <w:rPr>
          <w:rFonts w:ascii="Times New Roman" w:hAnsi="Times New Roman"/>
          <w:sz w:val="24"/>
        </w:rPr>
        <w:t xml:space="preserve">              ...........................................................</w:t>
      </w:r>
    </w:p>
    <w:p w14:paraId="3DA6436D" w14:textId="77777777" w:rsidR="00C0377A" w:rsidRPr="00E42B1E" w:rsidRDefault="00C0377A" w:rsidP="00CB38B8">
      <w:pPr>
        <w:pStyle w:val="Heading3"/>
        <w:keepNext w:val="0"/>
        <w:widowControl w:val="0"/>
        <w:numPr>
          <w:ilvl w:val="0"/>
          <w:numId w:val="0"/>
        </w:numPr>
        <w:spacing w:before="0" w:after="0"/>
        <w:ind w:left="2160" w:firstLine="720"/>
        <w:rPr>
          <w:rFonts w:ascii="Times New Roman" w:hAnsi="Times New Roman"/>
          <w:sz w:val="24"/>
        </w:rPr>
        <w:sectPr w:rsidR="00C0377A" w:rsidRPr="00E42B1E" w:rsidSect="00AC293D">
          <w:pgSz w:w="11907" w:h="16839" w:code="9"/>
          <w:pgMar w:top="1260" w:right="1260" w:bottom="1440" w:left="1800" w:header="720" w:footer="720" w:gutter="0"/>
          <w:cols w:space="720"/>
          <w:docGrid w:linePitch="360"/>
        </w:sectPr>
      </w:pPr>
      <w:r w:rsidRPr="00E42B1E">
        <w:rPr>
          <w:rFonts w:ascii="Times New Roman" w:hAnsi="Times New Roman"/>
          <w:sz w:val="24"/>
        </w:rPr>
        <w:t>[Insert Name, Designation and Address of the Witness]</w:t>
      </w:r>
    </w:p>
    <w:p w14:paraId="2E758BFC" w14:textId="77777777" w:rsidR="00C0377A" w:rsidRPr="00E42B1E" w:rsidRDefault="00C0377A" w:rsidP="00CB38B8">
      <w:pPr>
        <w:spacing w:before="0"/>
        <w:jc w:val="both"/>
        <w:rPr>
          <w:rFonts w:ascii="Times New Roman" w:hAnsi="Times New Roman"/>
          <w:b/>
        </w:rPr>
      </w:pPr>
    </w:p>
    <w:p w14:paraId="6E87FEC9" w14:textId="77777777" w:rsidR="00C0377A" w:rsidRPr="00E42B1E" w:rsidRDefault="00C0377A">
      <w:pPr>
        <w:jc w:val="both"/>
        <w:rPr>
          <w:rFonts w:ascii="Times New Roman" w:hAnsi="Times New Roman"/>
          <w:b/>
        </w:rPr>
      </w:pPr>
    </w:p>
    <w:p w14:paraId="724666B8" w14:textId="77777777" w:rsidR="00C0377A" w:rsidRPr="00E42B1E" w:rsidRDefault="00C0377A">
      <w:pPr>
        <w:jc w:val="both"/>
        <w:rPr>
          <w:rFonts w:ascii="Times New Roman" w:hAnsi="Times New Roman"/>
          <w:b/>
        </w:rPr>
      </w:pPr>
    </w:p>
    <w:p w14:paraId="11DF8ADF" w14:textId="77777777" w:rsidR="00C0377A" w:rsidRPr="00E42B1E" w:rsidRDefault="00C0377A">
      <w:pPr>
        <w:jc w:val="both"/>
        <w:rPr>
          <w:rFonts w:ascii="Times New Roman" w:hAnsi="Times New Roman"/>
          <w:b/>
        </w:rPr>
      </w:pPr>
    </w:p>
    <w:p w14:paraId="47DF4163" w14:textId="77777777" w:rsidR="00C0377A" w:rsidRPr="00E42B1E" w:rsidRDefault="00C0377A">
      <w:pPr>
        <w:jc w:val="both"/>
        <w:rPr>
          <w:rFonts w:ascii="Times New Roman" w:hAnsi="Times New Roman"/>
          <w:b/>
        </w:rPr>
      </w:pPr>
    </w:p>
    <w:p w14:paraId="5ADC4B87" w14:textId="77777777" w:rsidR="00C0377A" w:rsidRPr="00E42B1E" w:rsidRDefault="00C0377A">
      <w:pPr>
        <w:jc w:val="both"/>
        <w:rPr>
          <w:rFonts w:ascii="Times New Roman" w:hAnsi="Times New Roman"/>
          <w:b/>
        </w:rPr>
      </w:pPr>
    </w:p>
    <w:p w14:paraId="504A6EB5" w14:textId="77777777" w:rsidR="00C0377A" w:rsidRPr="00E42B1E" w:rsidRDefault="00C0377A">
      <w:pPr>
        <w:jc w:val="both"/>
        <w:rPr>
          <w:rFonts w:ascii="Times New Roman" w:hAnsi="Times New Roman"/>
          <w:b/>
        </w:rPr>
      </w:pPr>
    </w:p>
    <w:p w14:paraId="5285E879" w14:textId="77777777" w:rsidR="00C0377A" w:rsidRPr="00E42B1E" w:rsidRDefault="00C0377A">
      <w:pPr>
        <w:jc w:val="both"/>
        <w:rPr>
          <w:rFonts w:ascii="Times New Roman" w:hAnsi="Times New Roman"/>
          <w:b/>
        </w:rPr>
      </w:pPr>
    </w:p>
    <w:p w14:paraId="7634582C" w14:textId="77777777" w:rsidR="00C0377A" w:rsidRPr="00E42B1E" w:rsidRDefault="00C0377A">
      <w:pPr>
        <w:jc w:val="both"/>
        <w:rPr>
          <w:rFonts w:ascii="Times New Roman" w:hAnsi="Times New Roman"/>
          <w:b/>
        </w:rPr>
      </w:pPr>
    </w:p>
    <w:p w14:paraId="5127979B" w14:textId="77777777" w:rsidR="00C0377A" w:rsidRPr="00CD66E9" w:rsidRDefault="00C0377A">
      <w:pPr>
        <w:jc w:val="both"/>
        <w:rPr>
          <w:rFonts w:ascii="Times New Roman" w:hAnsi="Times New Roman"/>
          <w:b/>
          <w:sz w:val="80"/>
          <w:szCs w:val="80"/>
        </w:rPr>
      </w:pPr>
    </w:p>
    <w:p w14:paraId="76EFE674" w14:textId="77777777" w:rsidR="00C0377A" w:rsidRPr="00CD66E9" w:rsidRDefault="00C0377A">
      <w:pPr>
        <w:jc w:val="center"/>
        <w:rPr>
          <w:rFonts w:ascii="Times New Roman" w:hAnsi="Times New Roman"/>
          <w:b/>
          <w:sz w:val="80"/>
          <w:szCs w:val="80"/>
        </w:rPr>
      </w:pPr>
      <w:r w:rsidRPr="00CD66E9">
        <w:rPr>
          <w:rFonts w:ascii="Times New Roman" w:hAnsi="Times New Roman"/>
          <w:b/>
          <w:sz w:val="80"/>
          <w:szCs w:val="80"/>
        </w:rPr>
        <w:t>SCHEDULES</w:t>
      </w:r>
    </w:p>
    <w:p w14:paraId="6C68E57A" w14:textId="77777777" w:rsidR="00C0377A" w:rsidRPr="00E42B1E" w:rsidRDefault="00C0377A">
      <w:pPr>
        <w:jc w:val="both"/>
        <w:rPr>
          <w:rFonts w:ascii="Times New Roman" w:hAnsi="Times New Roman"/>
          <w:b/>
        </w:rPr>
      </w:pPr>
    </w:p>
    <w:p w14:paraId="0F38648C" w14:textId="77777777" w:rsidR="00C0377A" w:rsidRPr="00E42B1E" w:rsidRDefault="00C0377A">
      <w:pPr>
        <w:jc w:val="both"/>
        <w:rPr>
          <w:rFonts w:ascii="Times New Roman" w:hAnsi="Times New Roman"/>
          <w:b/>
        </w:rPr>
        <w:sectPr w:rsidR="00C0377A" w:rsidRPr="00E42B1E" w:rsidSect="00AC293D">
          <w:pgSz w:w="11907" w:h="16839" w:code="9"/>
          <w:pgMar w:top="1260" w:right="1260" w:bottom="1440" w:left="1800" w:header="720" w:footer="720" w:gutter="0"/>
          <w:cols w:space="720"/>
          <w:docGrid w:linePitch="360"/>
        </w:sectPr>
      </w:pPr>
    </w:p>
    <w:p w14:paraId="0175FFA4" w14:textId="77777777" w:rsidR="00C0377A" w:rsidRPr="00E42B1E" w:rsidRDefault="00C0377A">
      <w:pPr>
        <w:jc w:val="center"/>
        <w:rPr>
          <w:rFonts w:ascii="Times New Roman" w:hAnsi="Times New Roman"/>
          <w:b/>
        </w:rPr>
      </w:pPr>
      <w:r w:rsidRPr="00E42B1E">
        <w:rPr>
          <w:rFonts w:ascii="Times New Roman" w:hAnsi="Times New Roman"/>
          <w:b/>
        </w:rPr>
        <w:lastRenderedPageBreak/>
        <w:t xml:space="preserve">Schedule: </w:t>
      </w:r>
      <w:r w:rsidR="001D2C9B" w:rsidRPr="00E42B1E">
        <w:rPr>
          <w:rFonts w:ascii="Times New Roman" w:hAnsi="Times New Roman"/>
          <w:b/>
        </w:rPr>
        <w:t>1</w:t>
      </w:r>
    </w:p>
    <w:p w14:paraId="26DCF392" w14:textId="77777777" w:rsidR="00C0377A" w:rsidRPr="00E42B1E" w:rsidRDefault="00C0377A">
      <w:pPr>
        <w:jc w:val="center"/>
        <w:rPr>
          <w:rFonts w:ascii="Times New Roman" w:hAnsi="Times New Roman"/>
          <w:b/>
        </w:rPr>
      </w:pPr>
      <w:r w:rsidRPr="00E42B1E">
        <w:rPr>
          <w:rFonts w:ascii="Times New Roman" w:hAnsi="Times New Roman"/>
          <w:b/>
        </w:rPr>
        <w:t>Project Description and Scope of Project</w:t>
      </w:r>
    </w:p>
    <w:p w14:paraId="0578FC57" w14:textId="77777777" w:rsidR="00D938DD" w:rsidRPr="00E42B1E" w:rsidRDefault="00D938DD" w:rsidP="009B64C1">
      <w:pPr>
        <w:spacing w:before="0" w:after="0"/>
        <w:ind w:right="-91"/>
        <w:jc w:val="both"/>
        <w:rPr>
          <w:rFonts w:ascii="Times New Roman" w:hAnsi="Times New Roman"/>
          <w:b/>
        </w:rPr>
      </w:pPr>
      <w:r w:rsidRPr="00E42B1E">
        <w:rPr>
          <w:rFonts w:ascii="Times New Roman" w:hAnsi="Times New Roman"/>
          <w:b/>
        </w:rPr>
        <w:t>Scope of the Project:</w:t>
      </w:r>
    </w:p>
    <w:p w14:paraId="1883C6FB" w14:textId="77777777" w:rsidR="006B5D64" w:rsidRPr="00E42B1E" w:rsidRDefault="006B5D64" w:rsidP="009B64C1">
      <w:pPr>
        <w:spacing w:before="0" w:after="0"/>
        <w:ind w:right="-91"/>
        <w:jc w:val="both"/>
        <w:rPr>
          <w:rFonts w:ascii="Times New Roman" w:hAnsi="Times New Roman"/>
          <w:b/>
          <w:sz w:val="2"/>
          <w:szCs w:val="2"/>
        </w:rPr>
      </w:pPr>
    </w:p>
    <w:p w14:paraId="35FA7630" w14:textId="77777777" w:rsidR="006B5D64" w:rsidRPr="00E42B1E" w:rsidRDefault="006B5D64" w:rsidP="009B64C1">
      <w:pPr>
        <w:spacing w:before="0" w:after="0"/>
        <w:ind w:right="-91"/>
        <w:jc w:val="both"/>
        <w:rPr>
          <w:rFonts w:ascii="Times New Roman" w:hAnsi="Times New Roman"/>
          <w:b/>
        </w:rPr>
      </w:pPr>
    </w:p>
    <w:tbl>
      <w:tblPr>
        <w:tblW w:w="9440" w:type="dxa"/>
        <w:tblInd w:w="100" w:type="dxa"/>
        <w:tblLayout w:type="fixed"/>
        <w:tblLook w:val="04A0" w:firstRow="1" w:lastRow="0" w:firstColumn="1" w:lastColumn="0" w:noHBand="0" w:noVBand="1"/>
      </w:tblPr>
      <w:tblGrid>
        <w:gridCol w:w="815"/>
        <w:gridCol w:w="6588"/>
        <w:gridCol w:w="2037"/>
      </w:tblGrid>
      <w:tr w:rsidR="00543A89" w:rsidRPr="00E42B1E" w14:paraId="3F924A6F" w14:textId="77777777" w:rsidTr="00CD66E9">
        <w:trPr>
          <w:trHeight w:val="20"/>
        </w:trPr>
        <w:tc>
          <w:tcPr>
            <w:tcW w:w="815" w:type="dxa"/>
            <w:tcBorders>
              <w:top w:val="single" w:sz="8" w:space="0" w:color="auto"/>
              <w:left w:val="single" w:sz="8" w:space="0" w:color="auto"/>
              <w:bottom w:val="single" w:sz="4" w:space="0" w:color="auto"/>
              <w:right w:val="single" w:sz="8" w:space="0" w:color="auto"/>
            </w:tcBorders>
            <w:tcMar>
              <w:top w:w="0" w:type="dxa"/>
              <w:left w:w="15" w:type="dxa"/>
              <w:bottom w:w="0" w:type="dxa"/>
              <w:right w:w="15" w:type="dxa"/>
            </w:tcMar>
            <w:hideMark/>
          </w:tcPr>
          <w:p w14:paraId="34A7A9B8" w14:textId="36A230B5" w:rsidR="00E42B1E" w:rsidRDefault="006B5D64" w:rsidP="00CD66E9">
            <w:pPr>
              <w:spacing w:after="120" w:line="276" w:lineRule="auto"/>
              <w:ind w:left="613" w:right="15" w:hanging="647"/>
              <w:jc w:val="center"/>
              <w:rPr>
                <w:rFonts w:ascii="Times New Roman" w:eastAsia="Calibri" w:hAnsi="Times New Roman"/>
                <w:b/>
                <w:bCs/>
                <w:lang w:val="en-IN" w:eastAsia="en-IN"/>
              </w:rPr>
            </w:pPr>
            <w:r w:rsidRPr="00E42B1E">
              <w:rPr>
                <w:rFonts w:ascii="Times New Roman" w:eastAsia="Calibri" w:hAnsi="Times New Roman"/>
                <w:b/>
                <w:bCs/>
                <w:lang w:val="en-IN" w:eastAsia="en-IN"/>
              </w:rPr>
              <w:t>Sl.</w:t>
            </w:r>
          </w:p>
          <w:p w14:paraId="6577C3C5" w14:textId="4A4E3081" w:rsidR="003A28E6" w:rsidRPr="00E42B1E" w:rsidRDefault="006B5D64" w:rsidP="00CD66E9">
            <w:pPr>
              <w:spacing w:after="120" w:line="276" w:lineRule="auto"/>
              <w:ind w:left="613" w:right="15" w:hanging="647"/>
              <w:jc w:val="center"/>
              <w:rPr>
                <w:rFonts w:ascii="Times New Roman" w:eastAsia="Calibri" w:hAnsi="Times New Roman"/>
                <w:lang w:val="en-IN"/>
              </w:rPr>
            </w:pPr>
            <w:r w:rsidRPr="00E42B1E">
              <w:rPr>
                <w:rFonts w:ascii="Times New Roman" w:eastAsia="Calibri" w:hAnsi="Times New Roman"/>
                <w:b/>
                <w:bCs/>
                <w:lang w:val="en-IN" w:eastAsia="en-IN"/>
              </w:rPr>
              <w:t>No.</w:t>
            </w:r>
          </w:p>
        </w:tc>
        <w:tc>
          <w:tcPr>
            <w:tcW w:w="6588" w:type="dxa"/>
            <w:tcBorders>
              <w:top w:val="single" w:sz="8" w:space="0" w:color="auto"/>
              <w:left w:val="nil"/>
              <w:bottom w:val="single" w:sz="4" w:space="0" w:color="auto"/>
              <w:right w:val="single" w:sz="8" w:space="0" w:color="auto"/>
            </w:tcBorders>
            <w:tcMar>
              <w:top w:w="0" w:type="dxa"/>
              <w:left w:w="15" w:type="dxa"/>
              <w:bottom w:w="0" w:type="dxa"/>
              <w:right w:w="15" w:type="dxa"/>
            </w:tcMar>
            <w:hideMark/>
          </w:tcPr>
          <w:p w14:paraId="3E9E5C35" w14:textId="53BC0715" w:rsidR="003A28E6" w:rsidRPr="00E42B1E" w:rsidRDefault="003A28E6" w:rsidP="00B91B88">
            <w:pPr>
              <w:spacing w:after="120" w:line="276" w:lineRule="auto"/>
              <w:ind w:right="262"/>
              <w:jc w:val="both"/>
              <w:rPr>
                <w:rFonts w:ascii="Times New Roman" w:eastAsia="Calibri" w:hAnsi="Times New Roman"/>
                <w:lang w:val="en-IN"/>
              </w:rPr>
            </w:pPr>
            <w:r w:rsidRPr="00E42B1E">
              <w:rPr>
                <w:rFonts w:ascii="Times New Roman" w:eastAsia="Calibri" w:hAnsi="Times New Roman"/>
                <w:b/>
                <w:bCs/>
                <w:lang w:val="en-IN" w:eastAsia="en-IN"/>
              </w:rPr>
              <w:t>Element</w:t>
            </w:r>
            <w:r w:rsidRPr="00E42B1E">
              <w:rPr>
                <w:rFonts w:ascii="Times New Roman" w:eastAsia="Calibri" w:hAnsi="Times New Roman"/>
                <w:b/>
                <w:lang w:val="en-IN"/>
              </w:rPr>
              <w:t xml:space="preserve"> of Transmission Scheme</w:t>
            </w:r>
          </w:p>
        </w:tc>
        <w:tc>
          <w:tcPr>
            <w:tcW w:w="2037" w:type="dxa"/>
            <w:tcBorders>
              <w:top w:val="single" w:sz="8" w:space="0" w:color="auto"/>
              <w:left w:val="nil"/>
              <w:bottom w:val="single" w:sz="4" w:space="0" w:color="auto"/>
              <w:right w:val="single" w:sz="8" w:space="0" w:color="auto"/>
            </w:tcBorders>
            <w:tcMar>
              <w:top w:w="0" w:type="dxa"/>
              <w:left w:w="15" w:type="dxa"/>
              <w:bottom w:w="0" w:type="dxa"/>
              <w:right w:w="15" w:type="dxa"/>
            </w:tcMar>
            <w:hideMark/>
          </w:tcPr>
          <w:p w14:paraId="5C44342B" w14:textId="77777777" w:rsidR="003A28E6" w:rsidRPr="00E42B1E" w:rsidRDefault="003A28E6" w:rsidP="006B5D64">
            <w:pPr>
              <w:spacing w:after="120" w:line="276" w:lineRule="auto"/>
              <w:ind w:left="0" w:right="15"/>
              <w:jc w:val="both"/>
              <w:rPr>
                <w:rFonts w:ascii="Times New Roman" w:eastAsia="Calibri" w:hAnsi="Times New Roman"/>
                <w:lang w:val="en-IN"/>
              </w:rPr>
            </w:pPr>
            <w:r w:rsidRPr="00E42B1E">
              <w:rPr>
                <w:rFonts w:ascii="Times New Roman" w:eastAsia="Calibri" w:hAnsi="Times New Roman"/>
                <w:b/>
                <w:lang w:val="en-IN"/>
              </w:rPr>
              <w:t>Scheduled COD in months from Effective Date</w:t>
            </w:r>
            <w:r w:rsidRPr="00E42B1E">
              <w:rPr>
                <w:rFonts w:ascii="Times New Roman" w:eastAsia="Calibri" w:hAnsi="Times New Roman"/>
                <w:b/>
                <w:bCs/>
                <w:lang w:val="en-IN" w:eastAsia="en-IN"/>
              </w:rPr>
              <w:t xml:space="preserve"> </w:t>
            </w:r>
          </w:p>
        </w:tc>
      </w:tr>
      <w:tr w:rsidR="00173C14" w:rsidRPr="00E42B1E" w14:paraId="3365B284" w14:textId="77777777" w:rsidTr="00CD66E9">
        <w:trPr>
          <w:trHeight w:val="20"/>
        </w:trPr>
        <w:tc>
          <w:tcPr>
            <w:tcW w:w="815"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6A3E64FB" w14:textId="28EE6EB9" w:rsidR="00173C14" w:rsidRPr="00E42B1E" w:rsidRDefault="00173C14" w:rsidP="00E42B1E">
            <w:pPr>
              <w:spacing w:after="120" w:line="276" w:lineRule="auto"/>
              <w:ind w:left="613" w:right="-39" w:hanging="647"/>
              <w:jc w:val="center"/>
              <w:rPr>
                <w:rFonts w:ascii="Times New Roman" w:eastAsia="Calibri" w:hAnsi="Times New Roman"/>
                <w:b/>
                <w:lang w:val="en-IN"/>
              </w:rPr>
            </w:pPr>
            <w:r w:rsidRPr="00E42B1E">
              <w:rPr>
                <w:rFonts w:ascii="Times New Roman" w:eastAsia="Calibri" w:hAnsi="Times New Roman"/>
                <w:b/>
                <w:bCs/>
                <w:lang w:val="en-IN" w:eastAsia="en-IN"/>
              </w:rPr>
              <w:t>1.</w:t>
            </w:r>
          </w:p>
        </w:tc>
        <w:tc>
          <w:tcPr>
            <w:tcW w:w="658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3C191A8E" w14:textId="77777777" w:rsidR="00173C14" w:rsidRPr="00E42B1E" w:rsidRDefault="00173C14" w:rsidP="00AE5777">
            <w:pPr>
              <w:spacing w:after="120"/>
              <w:ind w:left="0" w:right="262"/>
              <w:jc w:val="both"/>
              <w:rPr>
                <w:rFonts w:ascii="Times New Roman" w:eastAsia="Calibri" w:hAnsi="Times New Roman"/>
                <w:lang w:val="en-IN"/>
              </w:rPr>
            </w:pPr>
            <w:r w:rsidRPr="00E42B1E">
              <w:rPr>
                <w:rFonts w:ascii="Times New Roman" w:eastAsia="Calibri" w:hAnsi="Times New Roman"/>
                <w:lang w:val="en-IN"/>
              </w:rPr>
              <w:t>Establishment of 400/220 kV 4x500 MVA Pooling Station near Tumkur, Karnataka</w:t>
            </w:r>
          </w:p>
          <w:p w14:paraId="247BD7D7" w14:textId="77777777" w:rsidR="00173C14" w:rsidRPr="00E42B1E" w:rsidRDefault="00173C14" w:rsidP="00CD66E9">
            <w:pPr>
              <w:pStyle w:val="ListParagraph"/>
              <w:numPr>
                <w:ilvl w:val="0"/>
                <w:numId w:val="113"/>
              </w:numPr>
              <w:spacing w:after="120"/>
              <w:ind w:right="262"/>
              <w:jc w:val="both"/>
              <w:rPr>
                <w:rFonts w:ascii="Times New Roman" w:hAnsi="Times New Roman"/>
                <w:lang w:val="en-IN"/>
              </w:rPr>
            </w:pPr>
            <w:r w:rsidRPr="00E42B1E">
              <w:rPr>
                <w:rFonts w:ascii="Times New Roman" w:hAnsi="Times New Roman"/>
                <w:lang w:val="en-IN"/>
              </w:rPr>
              <w:t>400/220 kV, 500 MVA, ICTs – 4 nos.</w:t>
            </w:r>
          </w:p>
          <w:p w14:paraId="3E142A8C" w14:textId="77777777" w:rsidR="00173C14" w:rsidRPr="00E42B1E" w:rsidRDefault="00173C14" w:rsidP="00CD66E9">
            <w:pPr>
              <w:pStyle w:val="ListParagraph"/>
              <w:numPr>
                <w:ilvl w:val="0"/>
                <w:numId w:val="113"/>
              </w:numPr>
              <w:spacing w:after="120"/>
              <w:ind w:right="262"/>
              <w:jc w:val="both"/>
              <w:rPr>
                <w:rFonts w:ascii="Times New Roman" w:hAnsi="Times New Roman"/>
                <w:lang w:val="en-IN"/>
              </w:rPr>
            </w:pPr>
            <w:r w:rsidRPr="00E42B1E">
              <w:rPr>
                <w:rFonts w:ascii="Times New Roman" w:hAnsi="Times New Roman"/>
                <w:lang w:val="en-IN"/>
              </w:rPr>
              <w:t>400 kV ICT bays – 4 nos.</w:t>
            </w:r>
          </w:p>
          <w:p w14:paraId="26B115BA" w14:textId="77777777" w:rsidR="00173C14" w:rsidRPr="00E42B1E" w:rsidRDefault="00173C14" w:rsidP="00CD66E9">
            <w:pPr>
              <w:pStyle w:val="ListParagraph"/>
              <w:numPr>
                <w:ilvl w:val="0"/>
                <w:numId w:val="113"/>
              </w:numPr>
              <w:spacing w:after="120"/>
              <w:ind w:right="262"/>
              <w:jc w:val="both"/>
              <w:rPr>
                <w:rFonts w:ascii="Times New Roman" w:hAnsi="Times New Roman"/>
                <w:lang w:val="en-IN"/>
              </w:rPr>
            </w:pPr>
            <w:r w:rsidRPr="00E42B1E">
              <w:rPr>
                <w:rFonts w:ascii="Times New Roman" w:hAnsi="Times New Roman"/>
                <w:lang w:val="en-IN"/>
              </w:rPr>
              <w:t>220 kV ICT bays – 4 nos.</w:t>
            </w:r>
          </w:p>
          <w:p w14:paraId="729B4461" w14:textId="77777777" w:rsidR="00173C14" w:rsidRPr="00E42B1E" w:rsidRDefault="00173C14" w:rsidP="00CD66E9">
            <w:pPr>
              <w:pStyle w:val="ListParagraph"/>
              <w:numPr>
                <w:ilvl w:val="0"/>
                <w:numId w:val="113"/>
              </w:numPr>
              <w:spacing w:after="120"/>
              <w:ind w:right="262"/>
              <w:jc w:val="both"/>
              <w:rPr>
                <w:rFonts w:ascii="Times New Roman" w:hAnsi="Times New Roman"/>
                <w:lang w:val="en-IN"/>
              </w:rPr>
            </w:pPr>
            <w:r w:rsidRPr="00E42B1E">
              <w:rPr>
                <w:rFonts w:ascii="Times New Roman" w:hAnsi="Times New Roman"/>
                <w:lang w:val="en-IN"/>
              </w:rPr>
              <w:t>400 kV line bays – 2 nos. (at Tumkur-II PS for termination of Tumkur-II – Tumkur (Pavagada) line))</w:t>
            </w:r>
          </w:p>
          <w:p w14:paraId="499B25D7" w14:textId="77777777" w:rsidR="00173C14" w:rsidRPr="00E42B1E" w:rsidRDefault="00173C14" w:rsidP="00CD66E9">
            <w:pPr>
              <w:pStyle w:val="ListParagraph"/>
              <w:numPr>
                <w:ilvl w:val="0"/>
                <w:numId w:val="113"/>
              </w:numPr>
              <w:spacing w:after="120"/>
              <w:ind w:right="262"/>
              <w:jc w:val="both"/>
              <w:rPr>
                <w:rFonts w:ascii="Times New Roman" w:hAnsi="Times New Roman"/>
                <w:lang w:val="en-IN"/>
              </w:rPr>
            </w:pPr>
            <w:r w:rsidRPr="00E42B1E">
              <w:rPr>
                <w:rFonts w:ascii="Times New Roman" w:hAnsi="Times New Roman"/>
                <w:lang w:val="en-IN"/>
              </w:rPr>
              <w:t>220 kV line bays – 4 nos.</w:t>
            </w:r>
          </w:p>
          <w:p w14:paraId="60077275" w14:textId="77777777" w:rsidR="00173C14" w:rsidRPr="00E42B1E" w:rsidRDefault="00173C14" w:rsidP="00CD66E9">
            <w:pPr>
              <w:pStyle w:val="ListParagraph"/>
              <w:numPr>
                <w:ilvl w:val="0"/>
                <w:numId w:val="113"/>
              </w:numPr>
              <w:spacing w:after="120"/>
              <w:ind w:right="262"/>
              <w:jc w:val="both"/>
              <w:rPr>
                <w:rFonts w:ascii="Times New Roman" w:hAnsi="Times New Roman"/>
                <w:lang w:val="en-IN"/>
              </w:rPr>
            </w:pPr>
            <w:r w:rsidRPr="00E42B1E">
              <w:rPr>
                <w:rFonts w:ascii="Times New Roman" w:hAnsi="Times New Roman"/>
                <w:lang w:val="en-IN"/>
              </w:rPr>
              <w:t>220 kV Bus Coupler (BC) Bay – 1 no.</w:t>
            </w:r>
          </w:p>
          <w:p w14:paraId="18BEEC0A" w14:textId="77777777" w:rsidR="00173C14" w:rsidRPr="00E42B1E" w:rsidRDefault="00173C14" w:rsidP="00CD66E9">
            <w:pPr>
              <w:pStyle w:val="ListParagraph"/>
              <w:numPr>
                <w:ilvl w:val="0"/>
                <w:numId w:val="113"/>
              </w:numPr>
              <w:spacing w:after="120"/>
              <w:ind w:right="262"/>
              <w:jc w:val="both"/>
              <w:rPr>
                <w:rFonts w:ascii="Times New Roman" w:hAnsi="Times New Roman"/>
                <w:lang w:val="en-IN"/>
              </w:rPr>
            </w:pPr>
            <w:r w:rsidRPr="00E42B1E">
              <w:rPr>
                <w:rFonts w:ascii="Times New Roman" w:hAnsi="Times New Roman"/>
                <w:lang w:val="en-IN"/>
              </w:rPr>
              <w:t>220 kV Transfer Bus Coupler (TBC) Bay – 1 no.</w:t>
            </w:r>
          </w:p>
          <w:p w14:paraId="6F7206EF" w14:textId="77777777" w:rsidR="00173C14" w:rsidRPr="00E42B1E" w:rsidRDefault="00173C14" w:rsidP="00AE5777">
            <w:pPr>
              <w:spacing w:after="120"/>
              <w:ind w:left="0" w:right="262"/>
              <w:jc w:val="both"/>
              <w:rPr>
                <w:rFonts w:ascii="Times New Roman" w:eastAsia="Calibri" w:hAnsi="Times New Roman"/>
                <w:b/>
                <w:bCs/>
                <w:lang w:val="en-IN"/>
              </w:rPr>
            </w:pPr>
            <w:r w:rsidRPr="00E42B1E">
              <w:rPr>
                <w:rFonts w:ascii="Times New Roman" w:eastAsia="Calibri" w:hAnsi="Times New Roman"/>
                <w:b/>
                <w:bCs/>
                <w:lang w:val="en-IN"/>
              </w:rPr>
              <w:t>Future Space Provisions: Space for</w:t>
            </w:r>
          </w:p>
          <w:p w14:paraId="0480EDB9" w14:textId="77777777" w:rsidR="00173C14" w:rsidRPr="00E42B1E" w:rsidRDefault="00173C14" w:rsidP="00B827AF">
            <w:pPr>
              <w:spacing w:after="120"/>
              <w:ind w:left="406" w:right="262"/>
              <w:jc w:val="both"/>
              <w:rPr>
                <w:rFonts w:ascii="Times New Roman" w:eastAsia="Calibri" w:hAnsi="Times New Roman"/>
                <w:lang w:val="en-IN"/>
              </w:rPr>
            </w:pPr>
            <w:r w:rsidRPr="00E42B1E">
              <w:rPr>
                <w:rFonts w:ascii="Times New Roman" w:eastAsia="Calibri" w:hAnsi="Times New Roman"/>
                <w:lang w:val="en-IN"/>
              </w:rPr>
              <w:t>•</w:t>
            </w:r>
            <w:r w:rsidRPr="00E42B1E">
              <w:rPr>
                <w:rFonts w:ascii="Times New Roman" w:eastAsia="Calibri" w:hAnsi="Times New Roman"/>
                <w:lang w:val="en-IN"/>
              </w:rPr>
              <w:tab/>
              <w:t>400/220 kV, 500 MVA, ICTs – 7 nos.</w:t>
            </w:r>
          </w:p>
          <w:p w14:paraId="612C7F16" w14:textId="77777777" w:rsidR="00173C14" w:rsidRPr="00E42B1E" w:rsidRDefault="00173C14" w:rsidP="00B827AF">
            <w:pPr>
              <w:spacing w:after="120"/>
              <w:ind w:left="406" w:right="262"/>
              <w:jc w:val="both"/>
              <w:rPr>
                <w:rFonts w:ascii="Times New Roman" w:eastAsia="Calibri" w:hAnsi="Times New Roman"/>
                <w:lang w:val="en-IN"/>
              </w:rPr>
            </w:pPr>
            <w:r w:rsidRPr="00E42B1E">
              <w:rPr>
                <w:rFonts w:ascii="Times New Roman" w:eastAsia="Calibri" w:hAnsi="Times New Roman"/>
                <w:lang w:val="en-IN"/>
              </w:rPr>
              <w:t>•</w:t>
            </w:r>
            <w:r w:rsidRPr="00E42B1E">
              <w:rPr>
                <w:rFonts w:ascii="Times New Roman" w:eastAsia="Calibri" w:hAnsi="Times New Roman"/>
                <w:lang w:val="en-IN"/>
              </w:rPr>
              <w:tab/>
              <w:t>400 kV ICT bays – 7 nos.</w:t>
            </w:r>
          </w:p>
          <w:p w14:paraId="031467A1" w14:textId="77777777" w:rsidR="00173C14" w:rsidRPr="00E42B1E" w:rsidRDefault="00173C14" w:rsidP="00B827AF">
            <w:pPr>
              <w:spacing w:after="120"/>
              <w:ind w:left="406" w:right="262"/>
              <w:jc w:val="both"/>
              <w:rPr>
                <w:rFonts w:ascii="Times New Roman" w:eastAsia="Calibri" w:hAnsi="Times New Roman"/>
                <w:lang w:val="en-IN"/>
              </w:rPr>
            </w:pPr>
            <w:r w:rsidRPr="00E42B1E">
              <w:rPr>
                <w:rFonts w:ascii="Times New Roman" w:eastAsia="Calibri" w:hAnsi="Times New Roman"/>
                <w:lang w:val="en-IN"/>
              </w:rPr>
              <w:t>•</w:t>
            </w:r>
            <w:r w:rsidRPr="00E42B1E">
              <w:rPr>
                <w:rFonts w:ascii="Times New Roman" w:eastAsia="Calibri" w:hAnsi="Times New Roman"/>
                <w:lang w:val="en-IN"/>
              </w:rPr>
              <w:tab/>
              <w:t>220 kV ICT bays – 7 nos.</w:t>
            </w:r>
          </w:p>
          <w:p w14:paraId="40D84FE6" w14:textId="2DCB7B5D" w:rsidR="00173C14" w:rsidRPr="00E42B1E" w:rsidRDefault="00173C14" w:rsidP="00B827AF">
            <w:pPr>
              <w:spacing w:after="120"/>
              <w:ind w:left="676" w:right="262" w:hanging="270"/>
              <w:jc w:val="both"/>
              <w:rPr>
                <w:rFonts w:ascii="Times New Roman" w:eastAsia="Calibri" w:hAnsi="Times New Roman"/>
                <w:lang w:val="en-IN"/>
              </w:rPr>
            </w:pPr>
            <w:r w:rsidRPr="00E42B1E">
              <w:rPr>
                <w:rFonts w:ascii="Times New Roman" w:eastAsia="Calibri" w:hAnsi="Times New Roman"/>
                <w:lang w:val="en-IN"/>
              </w:rPr>
              <w:t>•</w:t>
            </w:r>
            <w:r w:rsidRPr="00E42B1E">
              <w:rPr>
                <w:rFonts w:ascii="Times New Roman" w:eastAsia="Calibri" w:hAnsi="Times New Roman"/>
                <w:lang w:val="en-IN"/>
              </w:rPr>
              <w:tab/>
              <w:t>400 kV line bays – 6 nos. (with provision for SLR)</w:t>
            </w:r>
          </w:p>
          <w:p w14:paraId="457DFE2D" w14:textId="77777777" w:rsidR="00173C14" w:rsidRPr="00E42B1E" w:rsidRDefault="00173C14" w:rsidP="00B827AF">
            <w:pPr>
              <w:spacing w:after="120"/>
              <w:ind w:left="406" w:right="262"/>
              <w:jc w:val="both"/>
              <w:rPr>
                <w:rFonts w:ascii="Times New Roman" w:eastAsia="Calibri" w:hAnsi="Times New Roman"/>
                <w:lang w:val="en-IN"/>
              </w:rPr>
            </w:pPr>
            <w:r w:rsidRPr="00E42B1E">
              <w:rPr>
                <w:rFonts w:ascii="Times New Roman" w:eastAsia="Calibri" w:hAnsi="Times New Roman"/>
                <w:lang w:val="en-IN"/>
              </w:rPr>
              <w:t>•</w:t>
            </w:r>
            <w:r w:rsidRPr="00E42B1E">
              <w:rPr>
                <w:rFonts w:ascii="Times New Roman" w:eastAsia="Calibri" w:hAnsi="Times New Roman"/>
                <w:lang w:val="en-IN"/>
              </w:rPr>
              <w:tab/>
              <w:t>220 kV line bays – 14 nos.</w:t>
            </w:r>
          </w:p>
          <w:p w14:paraId="0D8CEA1B" w14:textId="77777777" w:rsidR="00173C14" w:rsidRPr="00E42B1E" w:rsidRDefault="00173C14" w:rsidP="00B827AF">
            <w:pPr>
              <w:spacing w:after="120"/>
              <w:ind w:left="406" w:right="262"/>
              <w:jc w:val="both"/>
              <w:rPr>
                <w:rFonts w:ascii="Times New Roman" w:eastAsia="Calibri" w:hAnsi="Times New Roman"/>
                <w:lang w:val="en-IN"/>
              </w:rPr>
            </w:pPr>
            <w:r w:rsidRPr="00E42B1E">
              <w:rPr>
                <w:rFonts w:ascii="Times New Roman" w:eastAsia="Calibri" w:hAnsi="Times New Roman"/>
                <w:lang w:val="en-IN"/>
              </w:rPr>
              <w:t>•</w:t>
            </w:r>
            <w:r w:rsidRPr="00E42B1E">
              <w:rPr>
                <w:rFonts w:ascii="Times New Roman" w:eastAsia="Calibri" w:hAnsi="Times New Roman"/>
                <w:lang w:val="en-IN"/>
              </w:rPr>
              <w:tab/>
              <w:t>220 kV Sectionalizer: 3 sets</w:t>
            </w:r>
          </w:p>
          <w:p w14:paraId="71FDB48B" w14:textId="77777777" w:rsidR="00173C14" w:rsidRPr="00E42B1E" w:rsidRDefault="00173C14" w:rsidP="00B827AF">
            <w:pPr>
              <w:spacing w:after="120"/>
              <w:ind w:left="406" w:right="262"/>
              <w:jc w:val="both"/>
              <w:rPr>
                <w:rFonts w:ascii="Times New Roman" w:eastAsia="Calibri" w:hAnsi="Times New Roman"/>
                <w:lang w:val="en-IN"/>
              </w:rPr>
            </w:pPr>
            <w:r w:rsidRPr="00E42B1E">
              <w:rPr>
                <w:rFonts w:ascii="Times New Roman" w:eastAsia="Calibri" w:hAnsi="Times New Roman"/>
                <w:lang w:val="en-IN"/>
              </w:rPr>
              <w:t>•</w:t>
            </w:r>
            <w:r w:rsidRPr="00E42B1E">
              <w:rPr>
                <w:rFonts w:ascii="Times New Roman" w:eastAsia="Calibri" w:hAnsi="Times New Roman"/>
                <w:lang w:val="en-IN"/>
              </w:rPr>
              <w:tab/>
              <w:t>220 kV Bus Coupler (BC) Bay – 3 nos.</w:t>
            </w:r>
          </w:p>
          <w:p w14:paraId="7B160CB8" w14:textId="2D04352E" w:rsidR="00173C14" w:rsidRPr="00E42B1E" w:rsidRDefault="00173C14" w:rsidP="00B827AF">
            <w:pPr>
              <w:spacing w:after="120"/>
              <w:ind w:left="676" w:right="262" w:hanging="270"/>
              <w:jc w:val="both"/>
              <w:rPr>
                <w:rFonts w:ascii="Times New Roman" w:eastAsia="Calibri" w:hAnsi="Times New Roman"/>
                <w:lang w:val="en-IN"/>
              </w:rPr>
            </w:pPr>
            <w:r w:rsidRPr="00E42B1E">
              <w:rPr>
                <w:rFonts w:ascii="Times New Roman" w:eastAsia="Calibri" w:hAnsi="Times New Roman"/>
                <w:lang w:val="en-IN"/>
              </w:rPr>
              <w:t>•</w:t>
            </w:r>
            <w:r w:rsidRPr="00E42B1E">
              <w:rPr>
                <w:rFonts w:ascii="Times New Roman" w:eastAsia="Calibri" w:hAnsi="Times New Roman"/>
                <w:lang w:val="en-IN"/>
              </w:rPr>
              <w:tab/>
              <w:t>220 kV Transfer Bus Coupler (TBC) Bay – 3 nos.</w:t>
            </w:r>
          </w:p>
        </w:tc>
        <w:tc>
          <w:tcPr>
            <w:tcW w:w="2037" w:type="dxa"/>
            <w:vMerge w:val="restart"/>
            <w:tcBorders>
              <w:top w:val="single" w:sz="4" w:space="0" w:color="auto"/>
              <w:left w:val="single" w:sz="4" w:space="0" w:color="auto"/>
              <w:right w:val="single" w:sz="4" w:space="0" w:color="auto"/>
            </w:tcBorders>
            <w:tcMar>
              <w:top w:w="0" w:type="dxa"/>
              <w:left w:w="15" w:type="dxa"/>
              <w:bottom w:w="0" w:type="dxa"/>
              <w:right w:w="15" w:type="dxa"/>
            </w:tcMar>
          </w:tcPr>
          <w:p w14:paraId="17F2E23C" w14:textId="77777777" w:rsidR="00173C14" w:rsidRPr="00E42B1E" w:rsidRDefault="00173C14" w:rsidP="00173C14">
            <w:pPr>
              <w:suppressAutoHyphens/>
              <w:adjustRightInd w:val="0"/>
              <w:spacing w:after="120"/>
              <w:ind w:left="256" w:right="123"/>
              <w:contextualSpacing/>
              <w:jc w:val="center"/>
              <w:rPr>
                <w:rFonts w:ascii="Times New Roman" w:hAnsi="Times New Roman"/>
                <w:lang w:val="en-IN"/>
              </w:rPr>
            </w:pPr>
          </w:p>
          <w:p w14:paraId="5BDDE725" w14:textId="77777777" w:rsidR="00173C14" w:rsidRPr="00E42B1E" w:rsidRDefault="00173C14" w:rsidP="00173C14">
            <w:pPr>
              <w:spacing w:after="120"/>
              <w:ind w:right="15"/>
              <w:jc w:val="center"/>
              <w:rPr>
                <w:rFonts w:ascii="Times New Roman" w:eastAsia="Calibri" w:hAnsi="Times New Roman"/>
                <w:lang w:val="en-IN" w:eastAsia="en-IN"/>
              </w:rPr>
            </w:pPr>
          </w:p>
          <w:p w14:paraId="6AF95DFD" w14:textId="77777777" w:rsidR="00173C14" w:rsidRPr="00E42B1E" w:rsidRDefault="00173C14" w:rsidP="00173C14">
            <w:pPr>
              <w:autoSpaceDE w:val="0"/>
              <w:autoSpaceDN w:val="0"/>
              <w:ind w:left="341"/>
              <w:jc w:val="center"/>
              <w:rPr>
                <w:rFonts w:ascii="Times New Roman" w:hAnsi="Times New Roman"/>
                <w:b/>
                <w:bCs/>
                <w:lang w:val="en-IN" w:eastAsia="en-IN" w:bidi="hi-IN"/>
              </w:rPr>
            </w:pPr>
          </w:p>
          <w:p w14:paraId="7B97B428" w14:textId="77777777" w:rsidR="00173C14" w:rsidRPr="00E42B1E" w:rsidRDefault="00173C14" w:rsidP="00173C14">
            <w:pPr>
              <w:adjustRightInd w:val="0"/>
              <w:spacing w:after="120"/>
              <w:ind w:left="199" w:right="264"/>
              <w:jc w:val="center"/>
              <w:rPr>
                <w:rFonts w:ascii="Times New Roman" w:eastAsia="Calibri" w:hAnsi="Times New Roman"/>
                <w:lang w:val="en-IN"/>
              </w:rPr>
            </w:pPr>
          </w:p>
          <w:p w14:paraId="05E76F7A" w14:textId="77777777" w:rsidR="00173C14" w:rsidRPr="00E42B1E" w:rsidRDefault="00173C14" w:rsidP="00173C14">
            <w:pPr>
              <w:adjustRightInd w:val="0"/>
              <w:spacing w:after="120"/>
              <w:ind w:left="199" w:right="264"/>
              <w:jc w:val="center"/>
              <w:rPr>
                <w:rFonts w:ascii="Times New Roman" w:eastAsia="Calibri" w:hAnsi="Times New Roman"/>
                <w:lang w:val="en-IN"/>
              </w:rPr>
            </w:pPr>
          </w:p>
          <w:p w14:paraId="1AAC4210" w14:textId="77777777" w:rsidR="00173C14" w:rsidRPr="00E42B1E" w:rsidRDefault="00173C14" w:rsidP="00173C14">
            <w:pPr>
              <w:adjustRightInd w:val="0"/>
              <w:spacing w:after="120"/>
              <w:ind w:left="199" w:right="264"/>
              <w:jc w:val="center"/>
              <w:rPr>
                <w:rFonts w:ascii="Times New Roman" w:eastAsia="Calibri" w:hAnsi="Times New Roman"/>
                <w:lang w:val="en-IN"/>
              </w:rPr>
            </w:pPr>
          </w:p>
          <w:p w14:paraId="5D6F0FC4" w14:textId="77777777" w:rsidR="00173C14" w:rsidRPr="00E42B1E" w:rsidRDefault="00173C14" w:rsidP="00173C14">
            <w:pPr>
              <w:adjustRightInd w:val="0"/>
              <w:spacing w:after="120"/>
              <w:ind w:left="199" w:right="264"/>
              <w:jc w:val="center"/>
              <w:rPr>
                <w:rFonts w:ascii="Times New Roman" w:eastAsia="Calibri" w:hAnsi="Times New Roman"/>
                <w:lang w:val="en-IN"/>
              </w:rPr>
            </w:pPr>
          </w:p>
          <w:p w14:paraId="08BCB5A3" w14:textId="56C6ADB1" w:rsidR="00173C14" w:rsidRPr="00E42B1E" w:rsidRDefault="00173C14" w:rsidP="00173C14">
            <w:pPr>
              <w:adjustRightInd w:val="0"/>
              <w:spacing w:after="120"/>
              <w:ind w:left="199" w:right="264"/>
              <w:jc w:val="center"/>
              <w:rPr>
                <w:rFonts w:ascii="Times New Roman" w:eastAsia="Calibri" w:hAnsi="Times New Roman"/>
                <w:lang w:val="en-IN"/>
              </w:rPr>
            </w:pPr>
            <w:r w:rsidRPr="00E42B1E">
              <w:rPr>
                <w:rFonts w:ascii="Times New Roman" w:eastAsia="Calibri" w:hAnsi="Times New Roman"/>
                <w:lang w:val="en-IN"/>
              </w:rPr>
              <w:t>24 Months from SPV transfer</w:t>
            </w:r>
          </w:p>
          <w:p w14:paraId="4A90E31D" w14:textId="77777777" w:rsidR="00173C14" w:rsidRPr="00E42B1E" w:rsidRDefault="00173C14" w:rsidP="00CD66E9">
            <w:pPr>
              <w:adjustRightInd w:val="0"/>
              <w:spacing w:after="120"/>
              <w:ind w:left="199"/>
              <w:jc w:val="center"/>
              <w:rPr>
                <w:rFonts w:ascii="Times New Roman" w:hAnsi="Times New Roman"/>
                <w:lang w:val="en-IN"/>
              </w:rPr>
            </w:pPr>
          </w:p>
        </w:tc>
      </w:tr>
      <w:tr w:rsidR="00173C14" w:rsidRPr="00E42B1E" w14:paraId="3539B314" w14:textId="77777777" w:rsidTr="004C35DA">
        <w:trPr>
          <w:trHeight w:val="20"/>
        </w:trPr>
        <w:tc>
          <w:tcPr>
            <w:tcW w:w="815"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14:paraId="6DB252F4" w14:textId="77777777" w:rsidR="00173C14" w:rsidRPr="00E42B1E" w:rsidRDefault="00173C14" w:rsidP="003A28E6">
            <w:pPr>
              <w:spacing w:after="120" w:line="276" w:lineRule="auto"/>
              <w:ind w:left="613" w:right="-39" w:hanging="647"/>
              <w:jc w:val="center"/>
              <w:rPr>
                <w:rFonts w:ascii="Times New Roman" w:eastAsia="Calibri" w:hAnsi="Times New Roman"/>
                <w:b/>
                <w:bCs/>
                <w:lang w:val="en-IN" w:eastAsia="en-IN"/>
              </w:rPr>
            </w:pPr>
            <w:r w:rsidRPr="00E42B1E">
              <w:rPr>
                <w:rFonts w:ascii="Times New Roman" w:eastAsia="Calibri" w:hAnsi="Times New Roman"/>
                <w:b/>
                <w:bCs/>
                <w:lang w:val="en-IN" w:eastAsia="en-IN"/>
              </w:rPr>
              <w:t>2.</w:t>
            </w:r>
          </w:p>
        </w:tc>
        <w:tc>
          <w:tcPr>
            <w:tcW w:w="658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495572C4" w14:textId="77777777" w:rsidR="00173C14" w:rsidRPr="00E42B1E" w:rsidRDefault="00173C14" w:rsidP="006B5D64">
            <w:pPr>
              <w:spacing w:after="120"/>
              <w:ind w:left="125" w:right="45"/>
              <w:jc w:val="both"/>
              <w:rPr>
                <w:rFonts w:ascii="Times New Roman" w:eastAsia="Calibri" w:hAnsi="Times New Roman"/>
                <w:bCs/>
                <w:lang w:val="en-IN"/>
              </w:rPr>
            </w:pPr>
            <w:r w:rsidRPr="00E42B1E">
              <w:rPr>
                <w:rFonts w:ascii="Times New Roman" w:eastAsia="Calibri" w:hAnsi="Times New Roman"/>
                <w:bCs/>
                <w:lang w:val="en-IN"/>
              </w:rPr>
              <w:t>Tumkur-II – Tumkur (Pavagada) line 400 kV (Quad ACSR moose) D/c line</w:t>
            </w:r>
          </w:p>
          <w:p w14:paraId="6D255213" w14:textId="6E20B2C6" w:rsidR="00173C14" w:rsidRPr="00E42B1E" w:rsidRDefault="00173C14" w:rsidP="00CD66E9">
            <w:pPr>
              <w:pStyle w:val="ListParagraph"/>
              <w:numPr>
                <w:ilvl w:val="0"/>
                <w:numId w:val="123"/>
              </w:numPr>
              <w:spacing w:after="120"/>
              <w:jc w:val="both"/>
              <w:rPr>
                <w:rFonts w:ascii="Times New Roman" w:hAnsi="Times New Roman"/>
                <w:bCs/>
                <w:lang w:val="en-IN"/>
              </w:rPr>
            </w:pPr>
            <w:r w:rsidRPr="00E42B1E">
              <w:rPr>
                <w:rFonts w:ascii="Times New Roman" w:hAnsi="Times New Roman"/>
                <w:bCs/>
                <w:lang w:val="en-IN"/>
              </w:rPr>
              <w:t>400 kV line bays – 2 (at Tumkur (Pavagada))</w:t>
            </w:r>
          </w:p>
        </w:tc>
        <w:tc>
          <w:tcPr>
            <w:tcW w:w="2037" w:type="dxa"/>
            <w:vMerge/>
            <w:tcBorders>
              <w:left w:val="single" w:sz="4" w:space="0" w:color="auto"/>
              <w:right w:val="single" w:sz="4" w:space="0" w:color="auto"/>
            </w:tcBorders>
            <w:tcMar>
              <w:top w:w="0" w:type="dxa"/>
              <w:left w:w="15" w:type="dxa"/>
              <w:bottom w:w="0" w:type="dxa"/>
              <w:right w:w="15" w:type="dxa"/>
            </w:tcMar>
            <w:hideMark/>
          </w:tcPr>
          <w:p w14:paraId="4BCA916C" w14:textId="77777777" w:rsidR="00173C14" w:rsidRPr="00E42B1E" w:rsidRDefault="00173C14" w:rsidP="003A28E6">
            <w:pPr>
              <w:adjustRightInd w:val="0"/>
              <w:spacing w:after="120"/>
              <w:ind w:left="199"/>
              <w:jc w:val="both"/>
              <w:rPr>
                <w:rFonts w:ascii="Times New Roman" w:eastAsia="Calibri" w:hAnsi="Times New Roman"/>
                <w:lang w:val="en-IN" w:eastAsia="en-IN"/>
              </w:rPr>
            </w:pPr>
          </w:p>
        </w:tc>
      </w:tr>
      <w:tr w:rsidR="00173C14" w:rsidRPr="00E42B1E" w14:paraId="4B26D08D" w14:textId="77777777" w:rsidTr="004C35DA">
        <w:trPr>
          <w:trHeight w:val="20"/>
        </w:trPr>
        <w:tc>
          <w:tcPr>
            <w:tcW w:w="815"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0197CDC0" w14:textId="77777777" w:rsidR="00173C14" w:rsidRPr="00E42B1E" w:rsidRDefault="00173C14" w:rsidP="005439ED">
            <w:pPr>
              <w:autoSpaceDE w:val="0"/>
              <w:autoSpaceDN w:val="0"/>
              <w:adjustRightInd w:val="0"/>
              <w:spacing w:after="120"/>
              <w:ind w:left="341" w:right="222"/>
              <w:jc w:val="both"/>
              <w:rPr>
                <w:rFonts w:ascii="Times New Roman" w:eastAsia="Calibri" w:hAnsi="Times New Roman"/>
                <w:lang w:val="en-IN"/>
              </w:rPr>
            </w:pPr>
            <w:r w:rsidRPr="00E42B1E">
              <w:rPr>
                <w:rFonts w:ascii="Times New Roman" w:eastAsia="Calibri" w:hAnsi="Times New Roman"/>
                <w:lang w:val="en-IN"/>
              </w:rPr>
              <w:t>3.</w:t>
            </w:r>
          </w:p>
        </w:tc>
        <w:tc>
          <w:tcPr>
            <w:tcW w:w="658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6C43B7DE" w14:textId="77777777" w:rsidR="00173C14" w:rsidRPr="00E42B1E" w:rsidRDefault="00173C14" w:rsidP="00AE5777">
            <w:pPr>
              <w:autoSpaceDE w:val="0"/>
              <w:autoSpaceDN w:val="0"/>
              <w:adjustRightInd w:val="0"/>
              <w:spacing w:after="120"/>
              <w:ind w:left="341" w:right="222"/>
              <w:jc w:val="both"/>
              <w:rPr>
                <w:rFonts w:ascii="Times New Roman" w:eastAsia="Calibri" w:hAnsi="Times New Roman"/>
                <w:lang w:val="en-IN"/>
              </w:rPr>
            </w:pPr>
            <w:r w:rsidRPr="00E42B1E">
              <w:rPr>
                <w:rFonts w:ascii="Times New Roman" w:eastAsia="Calibri" w:hAnsi="Times New Roman"/>
                <w:lang w:val="en-IN"/>
              </w:rPr>
              <w:t xml:space="preserve"> 2x125 MVAr 420 kV bus reactors at Tumkur-II PS</w:t>
            </w:r>
          </w:p>
          <w:p w14:paraId="7CF1A732" w14:textId="77777777" w:rsidR="00173C14" w:rsidRPr="00E42B1E" w:rsidRDefault="00173C14" w:rsidP="00AE5777">
            <w:pPr>
              <w:autoSpaceDE w:val="0"/>
              <w:autoSpaceDN w:val="0"/>
              <w:adjustRightInd w:val="0"/>
              <w:spacing w:after="120"/>
              <w:ind w:left="341" w:right="222"/>
              <w:jc w:val="both"/>
              <w:rPr>
                <w:rFonts w:ascii="Times New Roman" w:eastAsia="Calibri" w:hAnsi="Times New Roman"/>
                <w:lang w:val="en-IN"/>
              </w:rPr>
            </w:pPr>
            <w:r w:rsidRPr="00E42B1E">
              <w:rPr>
                <w:rFonts w:ascii="Times New Roman" w:eastAsia="Calibri" w:hAnsi="Times New Roman"/>
                <w:lang w:val="en-IN"/>
              </w:rPr>
              <w:t>•</w:t>
            </w:r>
            <w:r w:rsidRPr="00E42B1E">
              <w:rPr>
                <w:rFonts w:ascii="Times New Roman" w:eastAsia="Calibri" w:hAnsi="Times New Roman"/>
                <w:lang w:val="en-IN"/>
              </w:rPr>
              <w:tab/>
              <w:t xml:space="preserve">420 kV, 125 MVAr bus reactors – 2 nos. </w:t>
            </w:r>
          </w:p>
          <w:p w14:paraId="684919DC" w14:textId="5DA82A90" w:rsidR="00173C14" w:rsidRPr="00E42B1E" w:rsidRDefault="00173C14" w:rsidP="00AE5777">
            <w:pPr>
              <w:autoSpaceDE w:val="0"/>
              <w:autoSpaceDN w:val="0"/>
              <w:adjustRightInd w:val="0"/>
              <w:spacing w:after="120"/>
              <w:ind w:left="341" w:right="222"/>
              <w:jc w:val="both"/>
              <w:rPr>
                <w:rFonts w:ascii="Times New Roman" w:eastAsia="Calibri" w:hAnsi="Times New Roman"/>
                <w:lang w:val="en-IN"/>
              </w:rPr>
            </w:pPr>
            <w:r w:rsidRPr="00E42B1E">
              <w:rPr>
                <w:rFonts w:ascii="Times New Roman" w:eastAsia="Calibri" w:hAnsi="Times New Roman"/>
                <w:lang w:val="en-IN"/>
              </w:rPr>
              <w:t>•</w:t>
            </w:r>
            <w:r w:rsidRPr="00E42B1E">
              <w:rPr>
                <w:rFonts w:ascii="Times New Roman" w:eastAsia="Calibri" w:hAnsi="Times New Roman"/>
                <w:lang w:val="en-IN"/>
              </w:rPr>
              <w:tab/>
              <w:t>420 kV, 125 MVAr bus reactor bays – 2 nos.</w:t>
            </w:r>
          </w:p>
        </w:tc>
        <w:tc>
          <w:tcPr>
            <w:tcW w:w="2037" w:type="dxa"/>
            <w:vMerge/>
            <w:tcBorders>
              <w:left w:val="single" w:sz="4" w:space="0" w:color="auto"/>
              <w:bottom w:val="single" w:sz="4" w:space="0" w:color="auto"/>
              <w:right w:val="single" w:sz="4" w:space="0" w:color="auto"/>
            </w:tcBorders>
            <w:tcMar>
              <w:top w:w="0" w:type="dxa"/>
              <w:left w:w="15" w:type="dxa"/>
              <w:bottom w:w="0" w:type="dxa"/>
              <w:right w:w="15" w:type="dxa"/>
            </w:tcMar>
          </w:tcPr>
          <w:p w14:paraId="5771FDEA" w14:textId="77777777" w:rsidR="00173C14" w:rsidRPr="00E42B1E" w:rsidRDefault="00173C14" w:rsidP="00C95450">
            <w:pPr>
              <w:autoSpaceDE w:val="0"/>
              <w:autoSpaceDN w:val="0"/>
              <w:adjustRightInd w:val="0"/>
              <w:spacing w:after="120"/>
              <w:ind w:left="57" w:right="222"/>
              <w:jc w:val="both"/>
              <w:rPr>
                <w:rFonts w:ascii="Times New Roman" w:eastAsia="Calibri" w:hAnsi="Times New Roman"/>
                <w:lang w:val="en-IN"/>
              </w:rPr>
            </w:pPr>
          </w:p>
        </w:tc>
      </w:tr>
    </w:tbl>
    <w:p w14:paraId="5C9A38A2" w14:textId="77777777" w:rsidR="00434C75" w:rsidRPr="00E42B1E" w:rsidRDefault="00434C75" w:rsidP="003A28E6">
      <w:pPr>
        <w:spacing w:before="0" w:after="0"/>
        <w:ind w:right="-91"/>
        <w:jc w:val="both"/>
        <w:rPr>
          <w:rFonts w:ascii="Times New Roman" w:hAnsi="Times New Roman"/>
          <w:b/>
        </w:rPr>
      </w:pPr>
    </w:p>
    <w:p w14:paraId="237B9311" w14:textId="21059D91" w:rsidR="003A28E6" w:rsidRPr="00E42B1E" w:rsidRDefault="003A28E6" w:rsidP="00B91B88">
      <w:pPr>
        <w:spacing w:before="0" w:after="0"/>
        <w:ind w:left="0" w:right="-91"/>
        <w:jc w:val="both"/>
        <w:rPr>
          <w:rFonts w:ascii="Times New Roman" w:hAnsi="Times New Roman"/>
          <w:b/>
        </w:rPr>
      </w:pPr>
      <w:r w:rsidRPr="00E42B1E">
        <w:rPr>
          <w:rFonts w:ascii="Times New Roman" w:hAnsi="Times New Roman"/>
          <w:b/>
        </w:rPr>
        <w:t xml:space="preserve">Note: </w:t>
      </w:r>
    </w:p>
    <w:p w14:paraId="39DB6E3E" w14:textId="77777777" w:rsidR="00B827AF" w:rsidRPr="00E42B1E" w:rsidRDefault="00B827AF" w:rsidP="00B91B88">
      <w:pPr>
        <w:spacing w:before="0" w:after="0"/>
        <w:ind w:left="0" w:right="-91"/>
        <w:jc w:val="both"/>
        <w:rPr>
          <w:rFonts w:ascii="Times New Roman" w:hAnsi="Times New Roman"/>
          <w:b/>
        </w:rPr>
      </w:pPr>
    </w:p>
    <w:p w14:paraId="38FD8A7A" w14:textId="382AB38C" w:rsidR="00B827AF" w:rsidRPr="00E42B1E" w:rsidRDefault="00B827AF" w:rsidP="006B5D64">
      <w:pPr>
        <w:spacing w:before="0" w:after="0"/>
        <w:ind w:left="450" w:right="-91" w:hanging="450"/>
        <w:jc w:val="both"/>
        <w:rPr>
          <w:rFonts w:ascii="Times New Roman" w:hAnsi="Times New Roman"/>
          <w:bCs/>
        </w:rPr>
      </w:pPr>
      <w:r w:rsidRPr="00E42B1E">
        <w:rPr>
          <w:rFonts w:ascii="Times New Roman" w:hAnsi="Times New Roman"/>
          <w:bCs/>
        </w:rPr>
        <w:t>(i)</w:t>
      </w:r>
      <w:r w:rsidRPr="00E42B1E">
        <w:rPr>
          <w:rFonts w:ascii="Times New Roman" w:hAnsi="Times New Roman"/>
          <w:bCs/>
        </w:rPr>
        <w:tab/>
        <w:t>POWERGRID shall provide space for 2 nos. of 400 kV line bays at Tumkur (Pavagada) Pooling station for termination of Tumkur-II – Tumkur (Pavagada) 400 kV (Quad ACSR Moose) D/c line.</w:t>
      </w:r>
    </w:p>
    <w:p w14:paraId="1CE485BE" w14:textId="77777777" w:rsidR="00434C75" w:rsidRPr="00E42B1E" w:rsidRDefault="00434C75" w:rsidP="00B91B88">
      <w:pPr>
        <w:spacing w:before="0" w:after="0"/>
        <w:ind w:left="0" w:right="-91"/>
        <w:jc w:val="both"/>
        <w:rPr>
          <w:rFonts w:ascii="Times New Roman" w:hAnsi="Times New Roman"/>
          <w:b/>
        </w:rPr>
      </w:pPr>
      <w:r w:rsidRPr="00E42B1E">
        <w:rPr>
          <w:rFonts w:ascii="Times New Roman" w:hAnsi="Times New Roman"/>
          <w:b/>
        </w:rPr>
        <w:lastRenderedPageBreak/>
        <w:t>Project Description</w:t>
      </w:r>
    </w:p>
    <w:p w14:paraId="05EB95EE" w14:textId="77777777" w:rsidR="00434C75" w:rsidRPr="00E42B1E" w:rsidRDefault="00434C75" w:rsidP="00B91B88">
      <w:pPr>
        <w:spacing w:before="0" w:after="0"/>
        <w:ind w:left="0" w:right="-91"/>
        <w:jc w:val="both"/>
        <w:rPr>
          <w:rFonts w:ascii="Times New Roman" w:hAnsi="Times New Roman"/>
          <w:b/>
        </w:rPr>
      </w:pPr>
    </w:p>
    <w:p w14:paraId="0BA6204E" w14:textId="77777777" w:rsidR="00B827AF" w:rsidRPr="00E42B1E" w:rsidRDefault="00B827AF" w:rsidP="00B827AF">
      <w:pPr>
        <w:widowControl w:val="0"/>
        <w:autoSpaceDE w:val="0"/>
        <w:autoSpaceDN w:val="0"/>
        <w:spacing w:before="0" w:after="240" w:line="276" w:lineRule="auto"/>
        <w:ind w:left="360"/>
        <w:jc w:val="both"/>
        <w:rPr>
          <w:rFonts w:ascii="Times New Roman" w:eastAsia="Calibri" w:hAnsi="Times New Roman"/>
          <w:color w:val="000000"/>
          <w:lang w:val="en-US"/>
        </w:rPr>
      </w:pPr>
      <w:r w:rsidRPr="00E42B1E">
        <w:rPr>
          <w:rFonts w:ascii="Times New Roman" w:eastAsia="Calibri" w:hAnsi="Times New Roman"/>
          <w:color w:val="000000"/>
          <w:lang w:val="en-US"/>
        </w:rPr>
        <w:t xml:space="preserve">Govt. of India has set a target of 500 GW generation capacity from non-fossil fuel resources by 2030. In this direction, MNRE has identified addition of 181.5 GW RE Potential in the States of Andhra Pradesh, Telangana, Karnataka, Rajasthan, Madhya Pradesh and Tamil Nadu (Offshore). Out of the identified 181.5 GW Potential, 86 GW RE Potential is identified in the State of Andhra Pradesh, Telangana, Karnataka and Tamil Nadu (Offshore) in Southern Region. </w:t>
      </w:r>
    </w:p>
    <w:p w14:paraId="7F31F99E" w14:textId="77777777" w:rsidR="00B827AF" w:rsidRPr="00E42B1E" w:rsidRDefault="00B827AF" w:rsidP="00B827AF">
      <w:pPr>
        <w:widowControl w:val="0"/>
        <w:autoSpaceDE w:val="0"/>
        <w:autoSpaceDN w:val="0"/>
        <w:spacing w:before="0" w:after="240" w:line="276" w:lineRule="auto"/>
        <w:ind w:left="360"/>
        <w:jc w:val="both"/>
        <w:rPr>
          <w:rFonts w:ascii="Times New Roman" w:eastAsia="Calibri" w:hAnsi="Times New Roman"/>
          <w:color w:val="000000"/>
          <w:lang w:val="en-US"/>
        </w:rPr>
      </w:pPr>
      <w:r w:rsidRPr="00E42B1E">
        <w:rPr>
          <w:rFonts w:ascii="Times New Roman" w:eastAsia="Calibri" w:hAnsi="Times New Roman"/>
          <w:color w:val="000000"/>
          <w:lang w:val="en-US"/>
        </w:rPr>
        <w:t>The transmission system for integration of 181.5 GW RE Potential has been identified by CEA and a report on Transmission System for Integration of over 500 GW RE Capacity has been published by CEA on 07.12.2022.</w:t>
      </w:r>
    </w:p>
    <w:p w14:paraId="3B4225D3" w14:textId="77777777" w:rsidR="00B827AF" w:rsidRPr="00E42B1E" w:rsidRDefault="00B827AF" w:rsidP="00B827AF">
      <w:pPr>
        <w:widowControl w:val="0"/>
        <w:autoSpaceDE w:val="0"/>
        <w:autoSpaceDN w:val="0"/>
        <w:spacing w:before="0" w:after="240" w:line="276" w:lineRule="auto"/>
        <w:ind w:left="360"/>
        <w:jc w:val="both"/>
        <w:rPr>
          <w:rFonts w:ascii="Times New Roman" w:eastAsia="Calibri" w:hAnsi="Times New Roman"/>
          <w:color w:val="000000"/>
          <w:lang w:val="en-US"/>
        </w:rPr>
      </w:pPr>
      <w:r w:rsidRPr="00E42B1E">
        <w:rPr>
          <w:rFonts w:ascii="Times New Roman" w:eastAsia="Calibri" w:hAnsi="Times New Roman"/>
          <w:color w:val="000000"/>
          <w:lang w:val="en-US"/>
        </w:rPr>
        <w:t>Out of the identified (86 GW) RE Potential in Southern Region, 17 GW has been identified in the State of Karnataka. MNRE have indicated that out of the 17 GW REZ potential in Karnataka, transmission system for evacuation capacity of about 11 GW may be identified considering the Energy Storage System. A comprehensive transmission system has been identified for immediate integration and evacuation of the above potential.</w:t>
      </w:r>
    </w:p>
    <w:p w14:paraId="73B1DA34" w14:textId="77777777" w:rsidR="00B827AF" w:rsidRPr="00E42B1E" w:rsidRDefault="00B827AF" w:rsidP="00B827AF">
      <w:pPr>
        <w:widowControl w:val="0"/>
        <w:autoSpaceDE w:val="0"/>
        <w:autoSpaceDN w:val="0"/>
        <w:spacing w:before="0" w:after="240" w:line="276" w:lineRule="auto"/>
        <w:ind w:left="360"/>
        <w:jc w:val="both"/>
        <w:rPr>
          <w:rFonts w:ascii="Times New Roman" w:eastAsia="Calibri" w:hAnsi="Times New Roman"/>
          <w:color w:val="000000"/>
          <w:lang w:val="en-US"/>
        </w:rPr>
      </w:pPr>
      <w:r w:rsidRPr="00E42B1E">
        <w:rPr>
          <w:rFonts w:ascii="Times New Roman" w:eastAsia="Calibri" w:hAnsi="Times New Roman"/>
          <w:color w:val="000000"/>
          <w:lang w:val="en-US"/>
        </w:rPr>
        <w:t>Out of the identified (17 GW) RE Potential in Karnataka, 1.5 GW RE has been identified in the Tumkur area. Tumkur REZ is being integrated with existing Tumkur (Pavagada) PS through Tumkur-II PS – Tumkur (Pavagada) 400 kV (Quad ACSR moose) D/c line. The present scheme shall facilitate integration and evacuation of 1.5 GW RE potential from Tumkur area.</w:t>
      </w:r>
    </w:p>
    <w:p w14:paraId="090CF2D5" w14:textId="5F36301A" w:rsidR="00B827AF" w:rsidRPr="00CD66E9" w:rsidRDefault="00B827AF" w:rsidP="00B827AF">
      <w:pPr>
        <w:widowControl w:val="0"/>
        <w:autoSpaceDE w:val="0"/>
        <w:autoSpaceDN w:val="0"/>
        <w:spacing w:before="0" w:after="240" w:line="276" w:lineRule="auto"/>
        <w:ind w:left="360"/>
        <w:jc w:val="both"/>
        <w:rPr>
          <w:rFonts w:ascii="Times New Roman" w:eastAsia="Calibri" w:hAnsi="Times New Roman"/>
          <w:color w:val="000000"/>
          <w:lang w:val="en-US"/>
        </w:rPr>
      </w:pPr>
      <w:r w:rsidRPr="00CD66E9">
        <w:rPr>
          <w:rFonts w:ascii="Times New Roman" w:eastAsia="Calibri" w:hAnsi="Times New Roman"/>
          <w:color w:val="000000"/>
          <w:lang w:val="en-US"/>
        </w:rPr>
        <w:t>The scheme was discussed and agreed in the 14</w:t>
      </w:r>
      <w:r w:rsidRPr="00CD66E9">
        <w:rPr>
          <w:rFonts w:ascii="Times New Roman" w:eastAsia="Calibri" w:hAnsi="Times New Roman"/>
          <w:color w:val="000000"/>
          <w:vertAlign w:val="superscript"/>
          <w:lang w:val="en-US"/>
        </w:rPr>
        <w:t>th</w:t>
      </w:r>
      <w:r w:rsidRPr="00CD66E9">
        <w:rPr>
          <w:rFonts w:ascii="Times New Roman" w:eastAsia="Calibri" w:hAnsi="Times New Roman"/>
          <w:color w:val="000000"/>
          <w:lang w:val="en-US"/>
        </w:rPr>
        <w:t xml:space="preserve"> CMETS(SR) held on 26.12.2022. The scheme was discussed in the 45</w:t>
      </w:r>
      <w:r w:rsidRPr="00CD66E9">
        <w:rPr>
          <w:rFonts w:ascii="Times New Roman" w:eastAsia="Calibri" w:hAnsi="Times New Roman"/>
          <w:color w:val="000000"/>
          <w:vertAlign w:val="superscript"/>
          <w:lang w:val="en-US"/>
        </w:rPr>
        <w:t>th</w:t>
      </w:r>
      <w:r w:rsidRPr="00CD66E9">
        <w:rPr>
          <w:rFonts w:ascii="Times New Roman" w:eastAsia="Calibri" w:hAnsi="Times New Roman"/>
          <w:color w:val="000000"/>
          <w:lang w:val="en-US"/>
        </w:rPr>
        <w:t xml:space="preserve"> SRPC meeting held on 04.03.2023.</w:t>
      </w:r>
    </w:p>
    <w:p w14:paraId="50CC8542" w14:textId="77777777" w:rsidR="00B827AF" w:rsidRPr="00CD66E9" w:rsidRDefault="00B827AF" w:rsidP="00B827AF">
      <w:pPr>
        <w:widowControl w:val="0"/>
        <w:autoSpaceDE w:val="0"/>
        <w:autoSpaceDN w:val="0"/>
        <w:spacing w:before="0" w:after="240" w:line="276" w:lineRule="auto"/>
        <w:ind w:left="360"/>
        <w:jc w:val="both"/>
        <w:rPr>
          <w:rFonts w:ascii="Times New Roman" w:eastAsia="Calibri" w:hAnsi="Times New Roman"/>
          <w:color w:val="000000"/>
          <w:lang w:val="en-US"/>
        </w:rPr>
      </w:pPr>
      <w:r w:rsidRPr="00CD66E9">
        <w:rPr>
          <w:rFonts w:ascii="Times New Roman" w:eastAsia="Calibri" w:hAnsi="Times New Roman"/>
          <w:color w:val="000000"/>
          <w:lang w:val="en-US"/>
        </w:rPr>
        <w:t>The National Committee on Transmission in its 15</w:t>
      </w:r>
      <w:r w:rsidRPr="00CD66E9">
        <w:rPr>
          <w:rFonts w:ascii="Times New Roman" w:eastAsia="Calibri" w:hAnsi="Times New Roman"/>
          <w:color w:val="000000"/>
          <w:vertAlign w:val="superscript"/>
          <w:lang w:val="en-US"/>
        </w:rPr>
        <w:t>th</w:t>
      </w:r>
      <w:r w:rsidRPr="00CD66E9">
        <w:rPr>
          <w:rFonts w:ascii="Times New Roman" w:eastAsia="Calibri" w:hAnsi="Times New Roman"/>
          <w:color w:val="000000"/>
          <w:lang w:val="en-US"/>
        </w:rPr>
        <w:t xml:space="preserve"> meeting held on 25.08.2023 has recommended the implementation of the subject transmission scheme through TBCB route. </w:t>
      </w:r>
    </w:p>
    <w:p w14:paraId="41BD9C57" w14:textId="02B8F035" w:rsidR="00F147F6" w:rsidRPr="00E42B1E" w:rsidRDefault="00567340" w:rsidP="00B827AF">
      <w:pPr>
        <w:spacing w:before="0" w:after="0"/>
        <w:ind w:left="360" w:right="-86"/>
        <w:contextualSpacing/>
        <w:jc w:val="both"/>
        <w:rPr>
          <w:rFonts w:ascii="Times New Roman" w:eastAsia="Calibri" w:hAnsi="Times New Roman"/>
          <w:lang w:val="en-IN"/>
        </w:rPr>
      </w:pPr>
      <w:r w:rsidRPr="00CD66E9">
        <w:rPr>
          <w:rFonts w:ascii="Times New Roman" w:eastAsia="Calibri" w:hAnsi="Times New Roman"/>
          <w:color w:val="000000"/>
          <w:lang w:val="en-US"/>
        </w:rPr>
        <w:t>Central Electricity Authority</w:t>
      </w:r>
      <w:r w:rsidR="00B827AF" w:rsidRPr="00CD66E9">
        <w:rPr>
          <w:rFonts w:ascii="Times New Roman" w:eastAsia="Calibri" w:hAnsi="Times New Roman"/>
          <w:color w:val="000000"/>
          <w:lang w:val="en-US"/>
        </w:rPr>
        <w:t xml:space="preserve"> vide Gazette notification dated </w:t>
      </w:r>
      <w:r w:rsidRPr="00CD66E9">
        <w:rPr>
          <w:rFonts w:ascii="Times New Roman" w:eastAsia="Calibri" w:hAnsi="Times New Roman"/>
          <w:color w:val="000000"/>
          <w:lang w:val="en-US"/>
        </w:rPr>
        <w:t>01.04.2024</w:t>
      </w:r>
      <w:r w:rsidR="00B827AF" w:rsidRPr="00CD66E9">
        <w:rPr>
          <w:rFonts w:ascii="Times New Roman" w:eastAsia="Calibri" w:hAnsi="Times New Roman"/>
          <w:color w:val="000000"/>
          <w:lang w:val="en-US"/>
        </w:rPr>
        <w:t xml:space="preserve"> has appointed RECPDCL as BPC for bidding of the subject scheme through TBCB route.</w:t>
      </w:r>
    </w:p>
    <w:p w14:paraId="22238FC9" w14:textId="77777777" w:rsidR="009B64C1" w:rsidRPr="00E42B1E" w:rsidRDefault="009B64C1" w:rsidP="00B91B88">
      <w:pPr>
        <w:spacing w:line="276" w:lineRule="auto"/>
        <w:ind w:left="0"/>
        <w:jc w:val="both"/>
        <w:rPr>
          <w:rFonts w:ascii="Times New Roman" w:hAnsi="Times New Roman"/>
          <w:b/>
        </w:rPr>
      </w:pPr>
    </w:p>
    <w:p w14:paraId="494FC977" w14:textId="448CCE27" w:rsidR="00AF303A" w:rsidRPr="00E42B1E" w:rsidRDefault="00763FEE" w:rsidP="006B5D64">
      <w:pPr>
        <w:widowControl w:val="0"/>
        <w:autoSpaceDE w:val="0"/>
        <w:autoSpaceDN w:val="0"/>
        <w:spacing w:before="0" w:after="0"/>
        <w:ind w:left="0" w:right="457"/>
        <w:jc w:val="center"/>
        <w:rPr>
          <w:rFonts w:ascii="Times New Roman" w:hAnsi="Times New Roman"/>
          <w:b/>
          <w:u w:val="thick"/>
          <w:lang w:val="en-US"/>
        </w:rPr>
      </w:pPr>
      <w:r w:rsidRPr="00E42B1E">
        <w:rPr>
          <w:rFonts w:ascii="Times New Roman" w:hAnsi="Times New Roman"/>
          <w:b/>
          <w:u w:val="thick"/>
          <w:lang w:val="en-US"/>
        </w:rPr>
        <w:br w:type="page"/>
      </w:r>
      <w:r w:rsidR="00AF303A" w:rsidRPr="00E42B1E">
        <w:rPr>
          <w:rFonts w:ascii="Times New Roman" w:hAnsi="Times New Roman"/>
          <w:b/>
          <w:u w:val="thick"/>
          <w:lang w:val="en-US"/>
        </w:rPr>
        <w:lastRenderedPageBreak/>
        <w:t>SPECIFIC</w:t>
      </w:r>
      <w:r w:rsidR="00AF303A" w:rsidRPr="00E42B1E">
        <w:rPr>
          <w:rFonts w:ascii="Times New Roman" w:hAnsi="Times New Roman"/>
          <w:b/>
          <w:spacing w:val="-3"/>
          <w:u w:val="thick"/>
          <w:lang w:val="en-US"/>
        </w:rPr>
        <w:t xml:space="preserve"> </w:t>
      </w:r>
      <w:r w:rsidR="00AF303A" w:rsidRPr="00E42B1E">
        <w:rPr>
          <w:rFonts w:ascii="Times New Roman" w:hAnsi="Times New Roman"/>
          <w:b/>
          <w:u w:val="thick"/>
          <w:lang w:val="en-US"/>
        </w:rPr>
        <w:t>TECHNICAL</w:t>
      </w:r>
      <w:r w:rsidR="00AF303A" w:rsidRPr="00E42B1E">
        <w:rPr>
          <w:rFonts w:ascii="Times New Roman" w:hAnsi="Times New Roman"/>
          <w:b/>
          <w:spacing w:val="-3"/>
          <w:u w:val="thick"/>
          <w:lang w:val="en-US"/>
        </w:rPr>
        <w:t xml:space="preserve"> </w:t>
      </w:r>
      <w:r w:rsidR="00AF303A" w:rsidRPr="00E42B1E">
        <w:rPr>
          <w:rFonts w:ascii="Times New Roman" w:hAnsi="Times New Roman"/>
          <w:b/>
          <w:u w:val="thick"/>
          <w:lang w:val="en-US"/>
        </w:rPr>
        <w:t>REQUIREMENTS</w:t>
      </w:r>
      <w:r w:rsidR="00AF303A" w:rsidRPr="00E42B1E">
        <w:rPr>
          <w:rFonts w:ascii="Times New Roman" w:hAnsi="Times New Roman"/>
          <w:b/>
          <w:spacing w:val="-2"/>
          <w:u w:val="thick"/>
          <w:lang w:val="en-US"/>
        </w:rPr>
        <w:t xml:space="preserve"> </w:t>
      </w:r>
      <w:r w:rsidR="00AF303A" w:rsidRPr="00E42B1E">
        <w:rPr>
          <w:rFonts w:ascii="Times New Roman" w:hAnsi="Times New Roman"/>
          <w:b/>
          <w:u w:val="thick"/>
          <w:lang w:val="en-US"/>
        </w:rPr>
        <w:t>FOR</w:t>
      </w:r>
      <w:r w:rsidR="00AF303A" w:rsidRPr="00E42B1E">
        <w:rPr>
          <w:rFonts w:ascii="Times New Roman" w:hAnsi="Times New Roman"/>
          <w:b/>
          <w:spacing w:val="-2"/>
          <w:u w:val="thick"/>
          <w:lang w:val="en-US"/>
        </w:rPr>
        <w:t xml:space="preserve"> </w:t>
      </w:r>
      <w:r w:rsidR="00AF303A" w:rsidRPr="00E42B1E">
        <w:rPr>
          <w:rFonts w:ascii="Times New Roman" w:hAnsi="Times New Roman"/>
          <w:b/>
          <w:u w:val="thick"/>
          <w:lang w:val="en-US"/>
        </w:rPr>
        <w:t>TRANSMISSION</w:t>
      </w:r>
      <w:r w:rsidR="00AF303A" w:rsidRPr="00E42B1E">
        <w:rPr>
          <w:rFonts w:ascii="Times New Roman" w:hAnsi="Times New Roman"/>
          <w:b/>
          <w:spacing w:val="1"/>
          <w:u w:val="thick"/>
          <w:lang w:val="en-US"/>
        </w:rPr>
        <w:t xml:space="preserve"> </w:t>
      </w:r>
      <w:r w:rsidR="00AF303A" w:rsidRPr="00E42B1E">
        <w:rPr>
          <w:rFonts w:ascii="Times New Roman" w:hAnsi="Times New Roman"/>
          <w:b/>
          <w:u w:val="thick"/>
          <w:lang w:val="en-US"/>
        </w:rPr>
        <w:t>LINE</w:t>
      </w:r>
    </w:p>
    <w:p w14:paraId="14F0C3F5" w14:textId="77777777" w:rsidR="00AF303A" w:rsidRPr="00E42B1E" w:rsidRDefault="00AF303A" w:rsidP="0026799E">
      <w:pPr>
        <w:widowControl w:val="0"/>
        <w:autoSpaceDE w:val="0"/>
        <w:autoSpaceDN w:val="0"/>
        <w:spacing w:before="0" w:after="0"/>
        <w:ind w:left="0" w:right="457"/>
        <w:jc w:val="center"/>
        <w:rPr>
          <w:rFonts w:ascii="Times New Roman" w:hAnsi="Times New Roman"/>
          <w:b/>
          <w:u w:val="thick"/>
          <w:lang w:val="en-US"/>
        </w:rPr>
      </w:pPr>
    </w:p>
    <w:p w14:paraId="30774CD5" w14:textId="77777777" w:rsidR="006B5D64" w:rsidRPr="00E42B1E" w:rsidRDefault="006B5D64" w:rsidP="006B5D64">
      <w:pPr>
        <w:pStyle w:val="BodyText"/>
        <w:spacing w:before="240" w:line="276" w:lineRule="auto"/>
        <w:ind w:left="360" w:right="-14" w:hanging="907"/>
        <w:jc w:val="both"/>
        <w:rPr>
          <w:rFonts w:ascii="Times New Roman" w:hAnsi="Times New Roman"/>
        </w:rPr>
      </w:pPr>
      <w:r w:rsidRPr="00E42B1E">
        <w:rPr>
          <w:rFonts w:ascii="Times New Roman" w:hAnsi="Times New Roman"/>
          <w:b/>
          <w:bCs/>
        </w:rPr>
        <w:t>A.1.0</w:t>
      </w:r>
      <w:r w:rsidRPr="00E42B1E">
        <w:rPr>
          <w:rFonts w:ascii="Times New Roman" w:hAnsi="Times New Roman"/>
        </w:rPr>
        <w:t xml:space="preserve"> </w:t>
      </w:r>
      <w:r w:rsidRPr="00E42B1E">
        <w:rPr>
          <w:rFonts w:ascii="Times New Roman" w:hAnsi="Times New Roman"/>
        </w:rPr>
        <w:tab/>
        <w:t>The design, routing and construction of transmission lines shall be in accordance with</w:t>
      </w:r>
      <w:r w:rsidRPr="00E42B1E">
        <w:rPr>
          <w:rFonts w:ascii="Times New Roman" w:hAnsi="Times New Roman"/>
          <w:spacing w:val="1"/>
        </w:rPr>
        <w:t xml:space="preserve"> </w:t>
      </w:r>
      <w:r w:rsidRPr="00E42B1E">
        <w:rPr>
          <w:rFonts w:ascii="Times New Roman" w:hAnsi="Times New Roman"/>
        </w:rPr>
        <w:t>Chapter V, Part A of CEA (Technical Standards for Construction of Electrical Plants and</w:t>
      </w:r>
      <w:r w:rsidRPr="00E42B1E">
        <w:rPr>
          <w:rFonts w:ascii="Times New Roman" w:hAnsi="Times New Roman"/>
          <w:spacing w:val="1"/>
        </w:rPr>
        <w:t xml:space="preserve"> </w:t>
      </w:r>
      <w:r w:rsidRPr="00E42B1E">
        <w:rPr>
          <w:rFonts w:ascii="Times New Roman" w:hAnsi="Times New Roman"/>
        </w:rPr>
        <w:t>Electric Lines) Regulations 2022, as amended</w:t>
      </w:r>
      <w:r w:rsidRPr="00E42B1E">
        <w:rPr>
          <w:rFonts w:ascii="Times New Roman" w:hAnsi="Times New Roman"/>
          <w:spacing w:val="1"/>
        </w:rPr>
        <w:t xml:space="preserve"> </w:t>
      </w:r>
      <w:r w:rsidRPr="00E42B1E">
        <w:rPr>
          <w:rFonts w:ascii="Times New Roman" w:hAnsi="Times New Roman"/>
        </w:rPr>
        <w:t>from time to</w:t>
      </w:r>
      <w:r w:rsidRPr="00E42B1E">
        <w:rPr>
          <w:rFonts w:ascii="Times New Roman" w:hAnsi="Times New Roman"/>
          <w:spacing w:val="-1"/>
        </w:rPr>
        <w:t xml:space="preserve"> </w:t>
      </w:r>
      <w:r w:rsidRPr="00E42B1E">
        <w:rPr>
          <w:rFonts w:ascii="Times New Roman" w:hAnsi="Times New Roman"/>
        </w:rPr>
        <w:t>time. Other CEA Regulations and MoP guidelines, as applicable, shall also be followed.</w:t>
      </w:r>
    </w:p>
    <w:p w14:paraId="6BCB4E1C" w14:textId="77777777" w:rsidR="006B5D64" w:rsidRPr="00E42B1E" w:rsidRDefault="006B5D64" w:rsidP="006B5D64">
      <w:pPr>
        <w:pStyle w:val="BodyText"/>
        <w:spacing w:before="240" w:line="276" w:lineRule="auto"/>
        <w:ind w:left="360" w:right="-14" w:hanging="907"/>
        <w:jc w:val="both"/>
        <w:rPr>
          <w:rFonts w:ascii="Times New Roman" w:hAnsi="Times New Roman"/>
        </w:rPr>
      </w:pPr>
      <w:r w:rsidRPr="00E42B1E">
        <w:rPr>
          <w:rFonts w:ascii="Times New Roman" w:hAnsi="Times New Roman"/>
          <w:b/>
          <w:bCs/>
        </w:rPr>
        <w:t>A.2.0</w:t>
      </w:r>
      <w:r w:rsidRPr="00E42B1E">
        <w:rPr>
          <w:rFonts w:ascii="Times New Roman" w:hAnsi="Times New Roman"/>
        </w:rPr>
        <w:t xml:space="preserve"> </w:t>
      </w:r>
      <w:r w:rsidRPr="00E42B1E">
        <w:rPr>
          <w:rFonts w:ascii="Times New Roman" w:hAnsi="Times New Roman"/>
        </w:rPr>
        <w:tab/>
        <w:t>Selection of tower type</w:t>
      </w:r>
      <w:r w:rsidRPr="00E42B1E">
        <w:rPr>
          <w:rFonts w:ascii="Times New Roman" w:hAnsi="Times New Roman"/>
          <w:spacing w:val="60"/>
        </w:rPr>
        <w:t xml:space="preserve"> </w:t>
      </w:r>
      <w:r w:rsidRPr="00E42B1E">
        <w:rPr>
          <w:rFonts w:ascii="Times New Roman" w:hAnsi="Times New Roman"/>
        </w:rPr>
        <w:t>shall be made as per CEA Regulations, however in case lattice</w:t>
      </w:r>
      <w:r w:rsidRPr="00E42B1E">
        <w:rPr>
          <w:rFonts w:ascii="Times New Roman" w:hAnsi="Times New Roman"/>
          <w:spacing w:val="1"/>
        </w:rPr>
        <w:t xml:space="preserve"> </w:t>
      </w:r>
      <w:r w:rsidRPr="00E42B1E">
        <w:rPr>
          <w:rFonts w:ascii="Times New Roman" w:hAnsi="Times New Roman"/>
        </w:rPr>
        <w:t>type</w:t>
      </w:r>
      <w:r w:rsidRPr="00E42B1E">
        <w:rPr>
          <w:rFonts w:ascii="Times New Roman" w:hAnsi="Times New Roman"/>
          <w:spacing w:val="-1"/>
        </w:rPr>
        <w:t xml:space="preserve"> </w:t>
      </w:r>
      <w:r w:rsidRPr="00E42B1E">
        <w:rPr>
          <w:rFonts w:ascii="Times New Roman" w:hAnsi="Times New Roman"/>
        </w:rPr>
        <w:t>towers</w:t>
      </w:r>
      <w:r w:rsidRPr="00E42B1E">
        <w:rPr>
          <w:rFonts w:ascii="Times New Roman" w:hAnsi="Times New Roman"/>
          <w:spacing w:val="-1"/>
        </w:rPr>
        <w:t xml:space="preserve"> </w:t>
      </w:r>
      <w:r w:rsidRPr="00E42B1E">
        <w:rPr>
          <w:rFonts w:ascii="Times New Roman" w:hAnsi="Times New Roman"/>
        </w:rPr>
        <w:t>are used, the</w:t>
      </w:r>
      <w:r w:rsidRPr="00E42B1E">
        <w:rPr>
          <w:rFonts w:ascii="Times New Roman" w:hAnsi="Times New Roman"/>
          <w:spacing w:val="1"/>
        </w:rPr>
        <w:t xml:space="preserve"> </w:t>
      </w:r>
      <w:r w:rsidRPr="00E42B1E">
        <w:rPr>
          <w:rFonts w:ascii="Times New Roman" w:hAnsi="Times New Roman"/>
        </w:rPr>
        <w:t>following</w:t>
      </w:r>
      <w:r w:rsidRPr="00E42B1E">
        <w:rPr>
          <w:rFonts w:ascii="Times New Roman" w:hAnsi="Times New Roman"/>
          <w:spacing w:val="-3"/>
        </w:rPr>
        <w:t xml:space="preserve"> </w:t>
      </w:r>
      <w:r w:rsidRPr="00E42B1E">
        <w:rPr>
          <w:rFonts w:ascii="Times New Roman" w:hAnsi="Times New Roman"/>
        </w:rPr>
        <w:t>shall</w:t>
      </w:r>
      <w:r w:rsidRPr="00E42B1E">
        <w:rPr>
          <w:rFonts w:ascii="Times New Roman" w:hAnsi="Times New Roman"/>
          <w:spacing w:val="-2"/>
        </w:rPr>
        <w:t xml:space="preserve"> </w:t>
      </w:r>
      <w:r w:rsidRPr="00E42B1E">
        <w:rPr>
          <w:rFonts w:ascii="Times New Roman" w:hAnsi="Times New Roman"/>
        </w:rPr>
        <w:t>also be</w:t>
      </w:r>
      <w:r w:rsidRPr="00E42B1E">
        <w:rPr>
          <w:rFonts w:ascii="Times New Roman" w:hAnsi="Times New Roman"/>
          <w:spacing w:val="1"/>
        </w:rPr>
        <w:t xml:space="preserve"> </w:t>
      </w:r>
      <w:r w:rsidRPr="00E42B1E">
        <w:rPr>
          <w:rFonts w:ascii="Times New Roman" w:hAnsi="Times New Roman"/>
        </w:rPr>
        <w:t>applicable:</w:t>
      </w:r>
    </w:p>
    <w:p w14:paraId="718073FE" w14:textId="77777777" w:rsidR="006B5D64" w:rsidRPr="00E42B1E" w:rsidRDefault="006B5D64" w:rsidP="006B5D64">
      <w:pPr>
        <w:pStyle w:val="BodyText"/>
        <w:spacing w:before="240" w:line="276" w:lineRule="auto"/>
        <w:ind w:left="360" w:right="-14" w:hanging="907"/>
        <w:jc w:val="both"/>
        <w:rPr>
          <w:rFonts w:ascii="Times New Roman" w:hAnsi="Times New Roman"/>
        </w:rPr>
      </w:pPr>
      <w:r w:rsidRPr="00E42B1E">
        <w:rPr>
          <w:rFonts w:ascii="Times New Roman" w:hAnsi="Times New Roman"/>
          <w:b/>
          <w:bCs/>
        </w:rPr>
        <w:t>A.2.1</w:t>
      </w:r>
      <w:r w:rsidRPr="00E42B1E">
        <w:rPr>
          <w:rFonts w:ascii="Times New Roman" w:hAnsi="Times New Roman"/>
        </w:rPr>
        <w:t xml:space="preserve"> </w:t>
      </w:r>
      <w:r w:rsidRPr="00E42B1E">
        <w:rPr>
          <w:rFonts w:ascii="Times New Roman" w:hAnsi="Times New Roman"/>
        </w:rPr>
        <w:tab/>
        <w:t>Steel section of grade E 250 and/or grade E 350 as per IS 2062, only are permitted for use</w:t>
      </w:r>
      <w:r w:rsidRPr="00E42B1E">
        <w:rPr>
          <w:rFonts w:ascii="Times New Roman" w:hAnsi="Times New Roman"/>
          <w:spacing w:val="1"/>
        </w:rPr>
        <w:t xml:space="preserve"> </w:t>
      </w:r>
      <w:r w:rsidRPr="00E42B1E">
        <w:rPr>
          <w:rFonts w:ascii="Times New Roman" w:hAnsi="Times New Roman"/>
        </w:rPr>
        <w:t>in</w:t>
      </w:r>
      <w:r w:rsidRPr="00E42B1E">
        <w:rPr>
          <w:rFonts w:ascii="Times New Roman" w:hAnsi="Times New Roman"/>
          <w:spacing w:val="1"/>
        </w:rPr>
        <w:t xml:space="preserve"> </w:t>
      </w:r>
      <w:r w:rsidRPr="00E42B1E">
        <w:rPr>
          <w:rFonts w:ascii="Times New Roman" w:hAnsi="Times New Roman"/>
        </w:rPr>
        <w:t>towers,</w:t>
      </w:r>
      <w:r w:rsidRPr="00E42B1E">
        <w:rPr>
          <w:rFonts w:ascii="Times New Roman" w:hAnsi="Times New Roman"/>
          <w:spacing w:val="1"/>
        </w:rPr>
        <w:t xml:space="preserve"> </w:t>
      </w:r>
      <w:r w:rsidRPr="00E42B1E">
        <w:rPr>
          <w:rFonts w:ascii="Times New Roman" w:hAnsi="Times New Roman"/>
        </w:rPr>
        <w:t>extensions,</w:t>
      </w:r>
      <w:r w:rsidRPr="00E42B1E">
        <w:rPr>
          <w:rFonts w:ascii="Times New Roman" w:hAnsi="Times New Roman"/>
          <w:spacing w:val="1"/>
        </w:rPr>
        <w:t xml:space="preserve"> </w:t>
      </w:r>
      <w:r w:rsidRPr="00E42B1E">
        <w:rPr>
          <w:rFonts w:ascii="Times New Roman" w:hAnsi="Times New Roman"/>
        </w:rPr>
        <w:t>gantry</w:t>
      </w:r>
      <w:r w:rsidRPr="00E42B1E">
        <w:rPr>
          <w:rFonts w:ascii="Times New Roman" w:hAnsi="Times New Roman"/>
          <w:spacing w:val="1"/>
        </w:rPr>
        <w:t xml:space="preserve"> </w:t>
      </w:r>
      <w:r w:rsidRPr="00E42B1E">
        <w:rPr>
          <w:rFonts w:ascii="Times New Roman" w:hAnsi="Times New Roman"/>
        </w:rPr>
        <w:t>structures</w:t>
      </w:r>
      <w:r w:rsidRPr="00E42B1E">
        <w:rPr>
          <w:rFonts w:ascii="Times New Roman" w:hAnsi="Times New Roman"/>
          <w:spacing w:val="1"/>
        </w:rPr>
        <w:t xml:space="preserve"> </w:t>
      </w:r>
      <w:r w:rsidRPr="00E42B1E">
        <w:rPr>
          <w:rFonts w:ascii="Times New Roman" w:hAnsi="Times New Roman"/>
        </w:rPr>
        <w:t>and</w:t>
      </w:r>
      <w:r w:rsidRPr="00E42B1E">
        <w:rPr>
          <w:rFonts w:ascii="Times New Roman" w:hAnsi="Times New Roman"/>
          <w:spacing w:val="1"/>
        </w:rPr>
        <w:t xml:space="preserve"> </w:t>
      </w:r>
      <w:r w:rsidRPr="00E42B1E">
        <w:rPr>
          <w:rFonts w:ascii="Times New Roman" w:hAnsi="Times New Roman"/>
        </w:rPr>
        <w:t>stub</w:t>
      </w:r>
      <w:r w:rsidRPr="00E42B1E">
        <w:rPr>
          <w:rFonts w:ascii="Times New Roman" w:hAnsi="Times New Roman"/>
          <w:spacing w:val="1"/>
        </w:rPr>
        <w:t xml:space="preserve"> </w:t>
      </w:r>
      <w:r w:rsidRPr="00E42B1E">
        <w:rPr>
          <w:rFonts w:ascii="Times New Roman" w:hAnsi="Times New Roman"/>
        </w:rPr>
        <w:t>setting</w:t>
      </w:r>
      <w:r w:rsidRPr="00E42B1E">
        <w:rPr>
          <w:rFonts w:ascii="Times New Roman" w:hAnsi="Times New Roman"/>
          <w:spacing w:val="1"/>
        </w:rPr>
        <w:t xml:space="preserve"> </w:t>
      </w:r>
      <w:r w:rsidRPr="00E42B1E">
        <w:rPr>
          <w:rFonts w:ascii="Times New Roman" w:hAnsi="Times New Roman"/>
        </w:rPr>
        <w:t>templates.</w:t>
      </w:r>
      <w:r w:rsidRPr="00E42B1E">
        <w:rPr>
          <w:rFonts w:ascii="Times New Roman" w:hAnsi="Times New Roman"/>
          <w:spacing w:val="1"/>
        </w:rPr>
        <w:t xml:space="preserve"> </w:t>
      </w:r>
      <w:r w:rsidRPr="00E42B1E">
        <w:rPr>
          <w:rFonts w:ascii="Times New Roman" w:hAnsi="Times New Roman"/>
        </w:rPr>
        <w:t>For</w:t>
      </w:r>
      <w:r w:rsidRPr="00E42B1E">
        <w:rPr>
          <w:rFonts w:ascii="Times New Roman" w:hAnsi="Times New Roman"/>
          <w:spacing w:val="1"/>
        </w:rPr>
        <w:t xml:space="preserve"> </w:t>
      </w:r>
      <w:r w:rsidRPr="00E42B1E">
        <w:rPr>
          <w:rFonts w:ascii="Times New Roman" w:hAnsi="Times New Roman"/>
        </w:rPr>
        <w:t>towers</w:t>
      </w:r>
      <w:r w:rsidRPr="00E42B1E">
        <w:rPr>
          <w:rFonts w:ascii="Times New Roman" w:hAnsi="Times New Roman"/>
          <w:spacing w:val="1"/>
        </w:rPr>
        <w:t xml:space="preserve"> </w:t>
      </w:r>
      <w:r w:rsidRPr="00E42B1E">
        <w:rPr>
          <w:rFonts w:ascii="Times New Roman" w:hAnsi="Times New Roman"/>
        </w:rPr>
        <w:t>in</w:t>
      </w:r>
      <w:r w:rsidRPr="00E42B1E">
        <w:rPr>
          <w:rFonts w:ascii="Times New Roman" w:hAnsi="Times New Roman"/>
          <w:spacing w:val="1"/>
        </w:rPr>
        <w:t xml:space="preserve"> </w:t>
      </w:r>
      <w:r w:rsidRPr="00E42B1E">
        <w:rPr>
          <w:rFonts w:ascii="Times New Roman" w:hAnsi="Times New Roman"/>
        </w:rPr>
        <w:t>snowbound</w:t>
      </w:r>
      <w:r w:rsidRPr="00E42B1E">
        <w:rPr>
          <w:rFonts w:ascii="Times New Roman" w:hAnsi="Times New Roman"/>
          <w:spacing w:val="-2"/>
        </w:rPr>
        <w:t xml:space="preserve"> </w:t>
      </w:r>
      <w:r w:rsidRPr="00E42B1E">
        <w:rPr>
          <w:rFonts w:ascii="Times New Roman" w:hAnsi="Times New Roman"/>
        </w:rPr>
        <w:t>areas,</w:t>
      </w:r>
      <w:r w:rsidRPr="00E42B1E">
        <w:rPr>
          <w:rFonts w:ascii="Times New Roman" w:hAnsi="Times New Roman"/>
          <w:spacing w:val="-1"/>
        </w:rPr>
        <w:t xml:space="preserve"> </w:t>
      </w:r>
      <w:r w:rsidRPr="00E42B1E">
        <w:rPr>
          <w:rFonts w:ascii="Times New Roman" w:hAnsi="Times New Roman"/>
        </w:rPr>
        <w:t>steel sections shall</w:t>
      </w:r>
      <w:r w:rsidRPr="00E42B1E">
        <w:rPr>
          <w:rFonts w:ascii="Times New Roman" w:hAnsi="Times New Roman"/>
          <w:spacing w:val="-2"/>
        </w:rPr>
        <w:t xml:space="preserve"> </w:t>
      </w:r>
      <w:r w:rsidRPr="00E42B1E">
        <w:rPr>
          <w:rFonts w:ascii="Times New Roman" w:hAnsi="Times New Roman"/>
        </w:rPr>
        <w:t>conform to</w:t>
      </w:r>
      <w:r w:rsidRPr="00E42B1E">
        <w:rPr>
          <w:rFonts w:ascii="Times New Roman" w:hAnsi="Times New Roman"/>
          <w:spacing w:val="1"/>
        </w:rPr>
        <w:t xml:space="preserve"> </w:t>
      </w:r>
      <w:r w:rsidRPr="00E42B1E">
        <w:rPr>
          <w:rFonts w:ascii="Times New Roman" w:hAnsi="Times New Roman"/>
        </w:rPr>
        <w:t>Grade-C</w:t>
      </w:r>
      <w:r w:rsidRPr="00E42B1E">
        <w:rPr>
          <w:rFonts w:ascii="Times New Roman" w:hAnsi="Times New Roman"/>
          <w:spacing w:val="-1"/>
        </w:rPr>
        <w:t xml:space="preserve"> </w:t>
      </w:r>
      <w:r w:rsidRPr="00E42B1E">
        <w:rPr>
          <w:rFonts w:ascii="Times New Roman" w:hAnsi="Times New Roman"/>
        </w:rPr>
        <w:t>of</w:t>
      </w:r>
      <w:r w:rsidRPr="00E42B1E">
        <w:rPr>
          <w:rFonts w:ascii="Times New Roman" w:hAnsi="Times New Roman"/>
          <w:spacing w:val="2"/>
        </w:rPr>
        <w:t xml:space="preserve"> </w:t>
      </w:r>
      <w:r w:rsidRPr="00E42B1E">
        <w:rPr>
          <w:rFonts w:ascii="Times New Roman" w:hAnsi="Times New Roman"/>
        </w:rPr>
        <w:t>IS-2062.</w:t>
      </w:r>
    </w:p>
    <w:p w14:paraId="67EEBFCC" w14:textId="77777777" w:rsidR="006B5D64" w:rsidRPr="00E42B1E" w:rsidRDefault="006B5D64" w:rsidP="006B5D64">
      <w:pPr>
        <w:pStyle w:val="BodyText"/>
        <w:spacing w:before="240" w:line="276" w:lineRule="auto"/>
        <w:ind w:left="360" w:right="-14" w:hanging="907"/>
        <w:jc w:val="both"/>
        <w:rPr>
          <w:rFonts w:ascii="Times New Roman" w:hAnsi="Times New Roman"/>
        </w:rPr>
      </w:pPr>
      <w:r w:rsidRPr="00E42B1E">
        <w:rPr>
          <w:rFonts w:ascii="Times New Roman" w:hAnsi="Times New Roman"/>
          <w:b/>
          <w:bCs/>
        </w:rPr>
        <w:t>A.2.2</w:t>
      </w:r>
      <w:r w:rsidRPr="00E42B1E">
        <w:rPr>
          <w:rFonts w:ascii="Times New Roman" w:hAnsi="Times New Roman"/>
        </w:rPr>
        <w:t xml:space="preserve"> </w:t>
      </w:r>
      <w:r w:rsidRPr="00E42B1E">
        <w:rPr>
          <w:rFonts w:ascii="Times New Roman" w:hAnsi="Times New Roman"/>
        </w:rPr>
        <w:tab/>
        <w:t>Towers shall be designed as per IS-802:2015, however the drag coefficient of the tower</w:t>
      </w:r>
      <w:r w:rsidRPr="00E42B1E">
        <w:rPr>
          <w:rFonts w:ascii="Times New Roman" w:hAnsi="Times New Roman"/>
          <w:spacing w:val="1"/>
        </w:rPr>
        <w:t xml:space="preserve"> </w:t>
      </w:r>
      <w:r w:rsidRPr="00E42B1E">
        <w:rPr>
          <w:rFonts w:ascii="Times New Roman" w:hAnsi="Times New Roman"/>
        </w:rPr>
        <w:t>shall</w:t>
      </w:r>
      <w:r w:rsidRPr="00E42B1E">
        <w:rPr>
          <w:rFonts w:ascii="Times New Roman" w:hAnsi="Times New Roman"/>
          <w:spacing w:val="-2"/>
        </w:rPr>
        <w:t xml:space="preserve"> </w:t>
      </w:r>
      <w:r w:rsidRPr="00E42B1E">
        <w:rPr>
          <w:rFonts w:ascii="Times New Roman" w:hAnsi="Times New Roman"/>
        </w:rPr>
        <w:t>be as</w:t>
      </w:r>
      <w:r w:rsidRPr="00E42B1E">
        <w:rPr>
          <w:rFonts w:ascii="Times New Roman" w:hAnsi="Times New Roman"/>
          <w:spacing w:val="-1"/>
        </w:rPr>
        <w:t xml:space="preserve"> </w:t>
      </w:r>
      <w:r w:rsidRPr="00E42B1E">
        <w:rPr>
          <w:rFonts w:ascii="Times New Roman" w:hAnsi="Times New Roman"/>
        </w:rPr>
        <w:t>follows: -</w:t>
      </w:r>
    </w:p>
    <w:tbl>
      <w:tblPr>
        <w:tblW w:w="0" w:type="auto"/>
        <w:tblInd w:w="2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3"/>
        <w:gridCol w:w="2798"/>
      </w:tblGrid>
      <w:tr w:rsidR="006B5D64" w:rsidRPr="00E42B1E" w14:paraId="23D02ACD" w14:textId="77777777" w:rsidTr="00F95423">
        <w:trPr>
          <w:trHeight w:val="359"/>
        </w:trPr>
        <w:tc>
          <w:tcPr>
            <w:tcW w:w="3063" w:type="dxa"/>
          </w:tcPr>
          <w:p w14:paraId="4D40DDEF" w14:textId="77777777" w:rsidR="006B5D64" w:rsidRPr="00E42B1E" w:rsidRDefault="006B5D64" w:rsidP="00F95423">
            <w:pPr>
              <w:pStyle w:val="TableParagraph"/>
              <w:spacing w:line="276" w:lineRule="auto"/>
              <w:ind w:left="360" w:right="547" w:hanging="835"/>
              <w:jc w:val="center"/>
              <w:rPr>
                <w:b/>
                <w:sz w:val="24"/>
                <w:szCs w:val="24"/>
              </w:rPr>
            </w:pPr>
            <w:r w:rsidRPr="00E42B1E">
              <w:rPr>
                <w:b/>
                <w:sz w:val="24"/>
                <w:szCs w:val="24"/>
              </w:rPr>
              <w:t>Solidity</w:t>
            </w:r>
            <w:r w:rsidRPr="00E42B1E">
              <w:rPr>
                <w:b/>
                <w:spacing w:val="-1"/>
                <w:sz w:val="24"/>
                <w:szCs w:val="24"/>
              </w:rPr>
              <w:t xml:space="preserve"> </w:t>
            </w:r>
            <w:r w:rsidRPr="00E42B1E">
              <w:rPr>
                <w:b/>
                <w:sz w:val="24"/>
                <w:szCs w:val="24"/>
              </w:rPr>
              <w:t>Ratio</w:t>
            </w:r>
          </w:p>
        </w:tc>
        <w:tc>
          <w:tcPr>
            <w:tcW w:w="2798" w:type="dxa"/>
          </w:tcPr>
          <w:p w14:paraId="4C8EF815" w14:textId="77777777" w:rsidR="006B5D64" w:rsidRPr="00E42B1E" w:rsidRDefault="006B5D64" w:rsidP="00F95423">
            <w:pPr>
              <w:pStyle w:val="TableParagraph"/>
              <w:spacing w:line="276" w:lineRule="auto"/>
              <w:ind w:left="360" w:right="547" w:hanging="835"/>
              <w:jc w:val="center"/>
              <w:rPr>
                <w:b/>
                <w:sz w:val="24"/>
                <w:szCs w:val="24"/>
              </w:rPr>
            </w:pPr>
            <w:r w:rsidRPr="00E42B1E">
              <w:rPr>
                <w:b/>
                <w:sz w:val="24"/>
                <w:szCs w:val="24"/>
              </w:rPr>
              <w:t>Drag</w:t>
            </w:r>
            <w:r w:rsidRPr="00E42B1E">
              <w:rPr>
                <w:b/>
                <w:spacing w:val="-3"/>
                <w:sz w:val="24"/>
                <w:szCs w:val="24"/>
              </w:rPr>
              <w:t xml:space="preserve"> </w:t>
            </w:r>
            <w:r w:rsidRPr="00E42B1E">
              <w:rPr>
                <w:b/>
                <w:sz w:val="24"/>
                <w:szCs w:val="24"/>
              </w:rPr>
              <w:t>Coefficient</w:t>
            </w:r>
          </w:p>
        </w:tc>
      </w:tr>
      <w:tr w:rsidR="006B5D64" w:rsidRPr="00E42B1E" w14:paraId="66644541" w14:textId="77777777" w:rsidTr="00F95423">
        <w:trPr>
          <w:trHeight w:val="275"/>
        </w:trPr>
        <w:tc>
          <w:tcPr>
            <w:tcW w:w="3063" w:type="dxa"/>
          </w:tcPr>
          <w:p w14:paraId="0406C6E7" w14:textId="77777777" w:rsidR="006B5D64" w:rsidRPr="00E42B1E" w:rsidRDefault="006B5D64" w:rsidP="00F95423">
            <w:pPr>
              <w:pStyle w:val="TableParagraph"/>
              <w:spacing w:line="276" w:lineRule="auto"/>
              <w:ind w:left="360" w:right="547" w:hanging="835"/>
              <w:jc w:val="center"/>
              <w:rPr>
                <w:sz w:val="24"/>
                <w:szCs w:val="24"/>
              </w:rPr>
            </w:pPr>
            <w:r w:rsidRPr="00E42B1E">
              <w:rPr>
                <w:sz w:val="24"/>
                <w:szCs w:val="24"/>
              </w:rPr>
              <w:t>Up to</w:t>
            </w:r>
            <w:r w:rsidRPr="00E42B1E">
              <w:rPr>
                <w:spacing w:val="-3"/>
                <w:sz w:val="24"/>
                <w:szCs w:val="24"/>
              </w:rPr>
              <w:t xml:space="preserve"> </w:t>
            </w:r>
            <w:r w:rsidRPr="00E42B1E">
              <w:rPr>
                <w:sz w:val="24"/>
                <w:szCs w:val="24"/>
              </w:rPr>
              <w:t>0.05</w:t>
            </w:r>
          </w:p>
        </w:tc>
        <w:tc>
          <w:tcPr>
            <w:tcW w:w="2798" w:type="dxa"/>
          </w:tcPr>
          <w:p w14:paraId="130949E3" w14:textId="77777777" w:rsidR="006B5D64" w:rsidRPr="00E42B1E" w:rsidRDefault="006B5D64" w:rsidP="00F95423">
            <w:pPr>
              <w:pStyle w:val="TableParagraph"/>
              <w:spacing w:line="276" w:lineRule="auto"/>
              <w:ind w:left="360" w:right="547" w:hanging="835"/>
              <w:jc w:val="center"/>
              <w:rPr>
                <w:sz w:val="24"/>
                <w:szCs w:val="24"/>
              </w:rPr>
            </w:pPr>
            <w:r w:rsidRPr="00E42B1E">
              <w:rPr>
                <w:sz w:val="24"/>
                <w:szCs w:val="24"/>
              </w:rPr>
              <w:t>3.6</w:t>
            </w:r>
          </w:p>
        </w:tc>
      </w:tr>
      <w:tr w:rsidR="006B5D64" w:rsidRPr="00E42B1E" w14:paraId="1A787AD1" w14:textId="77777777" w:rsidTr="00F95423">
        <w:trPr>
          <w:trHeight w:val="275"/>
        </w:trPr>
        <w:tc>
          <w:tcPr>
            <w:tcW w:w="3063" w:type="dxa"/>
          </w:tcPr>
          <w:p w14:paraId="2FC1CCDE" w14:textId="77777777" w:rsidR="006B5D64" w:rsidRPr="00E42B1E" w:rsidRDefault="006B5D64" w:rsidP="00F95423">
            <w:pPr>
              <w:pStyle w:val="TableParagraph"/>
              <w:spacing w:line="276" w:lineRule="auto"/>
              <w:ind w:left="360" w:right="547" w:hanging="835"/>
              <w:jc w:val="center"/>
              <w:rPr>
                <w:sz w:val="24"/>
                <w:szCs w:val="24"/>
              </w:rPr>
            </w:pPr>
            <w:r w:rsidRPr="00E42B1E">
              <w:rPr>
                <w:sz w:val="24"/>
                <w:szCs w:val="24"/>
              </w:rPr>
              <w:t>0.1</w:t>
            </w:r>
          </w:p>
        </w:tc>
        <w:tc>
          <w:tcPr>
            <w:tcW w:w="2798" w:type="dxa"/>
          </w:tcPr>
          <w:p w14:paraId="38DD3CF6" w14:textId="77777777" w:rsidR="006B5D64" w:rsidRPr="00E42B1E" w:rsidRDefault="006B5D64" w:rsidP="00F95423">
            <w:pPr>
              <w:pStyle w:val="TableParagraph"/>
              <w:spacing w:line="276" w:lineRule="auto"/>
              <w:ind w:left="360" w:right="547" w:hanging="835"/>
              <w:jc w:val="center"/>
              <w:rPr>
                <w:sz w:val="24"/>
                <w:szCs w:val="24"/>
              </w:rPr>
            </w:pPr>
            <w:r w:rsidRPr="00E42B1E">
              <w:rPr>
                <w:sz w:val="24"/>
                <w:szCs w:val="24"/>
              </w:rPr>
              <w:t>3.4</w:t>
            </w:r>
          </w:p>
        </w:tc>
      </w:tr>
      <w:tr w:rsidR="006B5D64" w:rsidRPr="00E42B1E" w14:paraId="30551CED" w14:textId="77777777" w:rsidTr="00F95423">
        <w:trPr>
          <w:trHeight w:val="275"/>
        </w:trPr>
        <w:tc>
          <w:tcPr>
            <w:tcW w:w="3063" w:type="dxa"/>
          </w:tcPr>
          <w:p w14:paraId="1B0C686A" w14:textId="77777777" w:rsidR="006B5D64" w:rsidRPr="00E42B1E" w:rsidRDefault="006B5D64" w:rsidP="00F95423">
            <w:pPr>
              <w:pStyle w:val="TableParagraph"/>
              <w:spacing w:line="276" w:lineRule="auto"/>
              <w:ind w:left="360" w:right="547" w:hanging="835"/>
              <w:jc w:val="center"/>
              <w:rPr>
                <w:sz w:val="24"/>
                <w:szCs w:val="24"/>
              </w:rPr>
            </w:pPr>
            <w:r w:rsidRPr="00E42B1E">
              <w:rPr>
                <w:sz w:val="24"/>
                <w:szCs w:val="24"/>
              </w:rPr>
              <w:t>0.2</w:t>
            </w:r>
          </w:p>
        </w:tc>
        <w:tc>
          <w:tcPr>
            <w:tcW w:w="2798" w:type="dxa"/>
          </w:tcPr>
          <w:p w14:paraId="460E5EBC" w14:textId="77777777" w:rsidR="006B5D64" w:rsidRPr="00E42B1E" w:rsidRDefault="006B5D64" w:rsidP="00F95423">
            <w:pPr>
              <w:pStyle w:val="TableParagraph"/>
              <w:spacing w:line="276" w:lineRule="auto"/>
              <w:ind w:left="360" w:right="547" w:hanging="835"/>
              <w:jc w:val="center"/>
              <w:rPr>
                <w:sz w:val="24"/>
                <w:szCs w:val="24"/>
              </w:rPr>
            </w:pPr>
            <w:r w:rsidRPr="00E42B1E">
              <w:rPr>
                <w:sz w:val="24"/>
                <w:szCs w:val="24"/>
              </w:rPr>
              <w:t>2.9</w:t>
            </w:r>
          </w:p>
        </w:tc>
      </w:tr>
      <w:tr w:rsidR="006B5D64" w:rsidRPr="00E42B1E" w14:paraId="39A7D71F" w14:textId="77777777" w:rsidTr="00F95423">
        <w:trPr>
          <w:trHeight w:val="278"/>
        </w:trPr>
        <w:tc>
          <w:tcPr>
            <w:tcW w:w="3063" w:type="dxa"/>
          </w:tcPr>
          <w:p w14:paraId="4C4386A4" w14:textId="77777777" w:rsidR="006B5D64" w:rsidRPr="00E42B1E" w:rsidRDefault="006B5D64" w:rsidP="00F95423">
            <w:pPr>
              <w:pStyle w:val="TableParagraph"/>
              <w:spacing w:line="276" w:lineRule="auto"/>
              <w:ind w:left="360" w:right="547" w:hanging="835"/>
              <w:jc w:val="center"/>
              <w:rPr>
                <w:sz w:val="24"/>
                <w:szCs w:val="24"/>
              </w:rPr>
            </w:pPr>
            <w:r w:rsidRPr="00E42B1E">
              <w:rPr>
                <w:sz w:val="24"/>
                <w:szCs w:val="24"/>
              </w:rPr>
              <w:t>0.3</w:t>
            </w:r>
          </w:p>
        </w:tc>
        <w:tc>
          <w:tcPr>
            <w:tcW w:w="2798" w:type="dxa"/>
          </w:tcPr>
          <w:p w14:paraId="5591138C" w14:textId="77777777" w:rsidR="006B5D64" w:rsidRPr="00E42B1E" w:rsidRDefault="006B5D64" w:rsidP="00F95423">
            <w:pPr>
              <w:pStyle w:val="TableParagraph"/>
              <w:spacing w:line="276" w:lineRule="auto"/>
              <w:ind w:left="360" w:right="547" w:hanging="835"/>
              <w:jc w:val="center"/>
              <w:rPr>
                <w:sz w:val="24"/>
                <w:szCs w:val="24"/>
              </w:rPr>
            </w:pPr>
            <w:r w:rsidRPr="00E42B1E">
              <w:rPr>
                <w:sz w:val="24"/>
                <w:szCs w:val="24"/>
              </w:rPr>
              <w:t>2.5</w:t>
            </w:r>
          </w:p>
        </w:tc>
      </w:tr>
      <w:tr w:rsidR="006B5D64" w:rsidRPr="00E42B1E" w14:paraId="50BB6862" w14:textId="77777777" w:rsidTr="00F95423">
        <w:trPr>
          <w:trHeight w:val="275"/>
        </w:trPr>
        <w:tc>
          <w:tcPr>
            <w:tcW w:w="3063" w:type="dxa"/>
          </w:tcPr>
          <w:p w14:paraId="76F4A45D" w14:textId="77777777" w:rsidR="006B5D64" w:rsidRPr="00E42B1E" w:rsidRDefault="006B5D64" w:rsidP="00F95423">
            <w:pPr>
              <w:pStyle w:val="TableParagraph"/>
              <w:spacing w:line="276" w:lineRule="auto"/>
              <w:ind w:left="360" w:right="547" w:hanging="835"/>
              <w:jc w:val="center"/>
              <w:rPr>
                <w:sz w:val="24"/>
                <w:szCs w:val="24"/>
              </w:rPr>
            </w:pPr>
            <w:r w:rsidRPr="00E42B1E">
              <w:rPr>
                <w:sz w:val="24"/>
                <w:szCs w:val="24"/>
              </w:rPr>
              <w:t>0.4</w:t>
            </w:r>
          </w:p>
        </w:tc>
        <w:tc>
          <w:tcPr>
            <w:tcW w:w="2798" w:type="dxa"/>
          </w:tcPr>
          <w:p w14:paraId="22527767" w14:textId="77777777" w:rsidR="006B5D64" w:rsidRPr="00E42B1E" w:rsidRDefault="006B5D64" w:rsidP="00F95423">
            <w:pPr>
              <w:pStyle w:val="TableParagraph"/>
              <w:spacing w:line="276" w:lineRule="auto"/>
              <w:ind w:left="360" w:right="547" w:hanging="835"/>
              <w:jc w:val="center"/>
              <w:rPr>
                <w:sz w:val="24"/>
                <w:szCs w:val="24"/>
              </w:rPr>
            </w:pPr>
            <w:r w:rsidRPr="00E42B1E">
              <w:rPr>
                <w:sz w:val="24"/>
                <w:szCs w:val="24"/>
              </w:rPr>
              <w:t>2.2</w:t>
            </w:r>
          </w:p>
        </w:tc>
      </w:tr>
      <w:tr w:rsidR="006B5D64" w:rsidRPr="00E42B1E" w14:paraId="38ABD576" w14:textId="77777777" w:rsidTr="00F95423">
        <w:trPr>
          <w:trHeight w:val="359"/>
        </w:trPr>
        <w:tc>
          <w:tcPr>
            <w:tcW w:w="3063" w:type="dxa"/>
          </w:tcPr>
          <w:p w14:paraId="40A059C2" w14:textId="77777777" w:rsidR="006B5D64" w:rsidRPr="00E42B1E" w:rsidRDefault="006B5D64" w:rsidP="00F95423">
            <w:pPr>
              <w:pStyle w:val="TableParagraph"/>
              <w:spacing w:line="276" w:lineRule="auto"/>
              <w:ind w:left="360" w:right="547" w:hanging="835"/>
              <w:jc w:val="center"/>
              <w:rPr>
                <w:sz w:val="24"/>
                <w:szCs w:val="24"/>
              </w:rPr>
            </w:pPr>
            <w:r w:rsidRPr="00E42B1E">
              <w:rPr>
                <w:sz w:val="24"/>
                <w:szCs w:val="24"/>
              </w:rPr>
              <w:t>0.5</w:t>
            </w:r>
            <w:r w:rsidRPr="00E42B1E">
              <w:rPr>
                <w:spacing w:val="-1"/>
                <w:sz w:val="24"/>
                <w:szCs w:val="24"/>
              </w:rPr>
              <w:t xml:space="preserve"> </w:t>
            </w:r>
            <w:r w:rsidRPr="00E42B1E">
              <w:rPr>
                <w:sz w:val="24"/>
                <w:szCs w:val="24"/>
              </w:rPr>
              <w:t>and</w:t>
            </w:r>
            <w:r w:rsidRPr="00E42B1E">
              <w:rPr>
                <w:spacing w:val="-1"/>
                <w:sz w:val="24"/>
                <w:szCs w:val="24"/>
              </w:rPr>
              <w:t xml:space="preserve"> </w:t>
            </w:r>
            <w:r w:rsidRPr="00E42B1E">
              <w:rPr>
                <w:sz w:val="24"/>
                <w:szCs w:val="24"/>
              </w:rPr>
              <w:t>above</w:t>
            </w:r>
          </w:p>
        </w:tc>
        <w:tc>
          <w:tcPr>
            <w:tcW w:w="2798" w:type="dxa"/>
          </w:tcPr>
          <w:p w14:paraId="62A03F5E" w14:textId="77777777" w:rsidR="006B5D64" w:rsidRPr="00E42B1E" w:rsidRDefault="006B5D64" w:rsidP="00F95423">
            <w:pPr>
              <w:pStyle w:val="TableParagraph"/>
              <w:spacing w:line="276" w:lineRule="auto"/>
              <w:ind w:left="360" w:right="547" w:hanging="835"/>
              <w:jc w:val="center"/>
              <w:rPr>
                <w:sz w:val="24"/>
                <w:szCs w:val="24"/>
              </w:rPr>
            </w:pPr>
            <w:r w:rsidRPr="00E42B1E">
              <w:rPr>
                <w:sz w:val="24"/>
                <w:szCs w:val="24"/>
              </w:rPr>
              <w:t>2.0</w:t>
            </w:r>
          </w:p>
        </w:tc>
      </w:tr>
    </w:tbl>
    <w:p w14:paraId="3328E151" w14:textId="77777777" w:rsidR="006B5D64" w:rsidRPr="00E42B1E" w:rsidRDefault="006B5D64" w:rsidP="006B5D64">
      <w:pPr>
        <w:pStyle w:val="BodyText"/>
        <w:spacing w:before="240" w:line="276" w:lineRule="auto"/>
        <w:ind w:left="360" w:right="-14" w:hanging="907"/>
        <w:jc w:val="both"/>
        <w:rPr>
          <w:rFonts w:ascii="Times New Roman" w:hAnsi="Times New Roman"/>
        </w:rPr>
      </w:pPr>
      <w:r w:rsidRPr="00E42B1E">
        <w:rPr>
          <w:rFonts w:ascii="Times New Roman" w:hAnsi="Times New Roman"/>
          <w:b/>
          <w:bCs/>
        </w:rPr>
        <w:t>A.3.0</w:t>
      </w:r>
      <w:r w:rsidRPr="00E42B1E">
        <w:rPr>
          <w:rFonts w:ascii="Times New Roman" w:hAnsi="Times New Roman"/>
        </w:rPr>
        <w:t xml:space="preserve"> </w:t>
      </w:r>
      <w:r w:rsidRPr="00E42B1E">
        <w:rPr>
          <w:rFonts w:ascii="Times New Roman" w:hAnsi="Times New Roman"/>
        </w:rPr>
        <w:tab/>
        <w:t>Transmission Service Provider (TSP) shall adopt any additional loading/design criteria for ensuring reliability of the line, if so desired and /or deemed necessary.</w:t>
      </w:r>
    </w:p>
    <w:p w14:paraId="4258A4E9" w14:textId="77777777" w:rsidR="006B5D64" w:rsidRPr="00E42B1E" w:rsidRDefault="006B5D64" w:rsidP="006B5D64">
      <w:pPr>
        <w:pStyle w:val="BodyText"/>
        <w:spacing w:before="240" w:line="276" w:lineRule="auto"/>
        <w:ind w:left="360" w:right="-14" w:hanging="907"/>
        <w:jc w:val="both"/>
        <w:rPr>
          <w:rFonts w:ascii="Times New Roman" w:hAnsi="Times New Roman"/>
        </w:rPr>
      </w:pPr>
      <w:r w:rsidRPr="00E42B1E">
        <w:rPr>
          <w:rFonts w:ascii="Times New Roman" w:hAnsi="Times New Roman"/>
          <w:b/>
          <w:bCs/>
        </w:rPr>
        <w:t>A.4.0</w:t>
      </w:r>
      <w:r w:rsidRPr="00E42B1E">
        <w:rPr>
          <w:rFonts w:ascii="Times New Roman" w:hAnsi="Times New Roman"/>
        </w:rPr>
        <w:t xml:space="preserve"> </w:t>
      </w:r>
      <w:r w:rsidRPr="00E42B1E">
        <w:rPr>
          <w:rFonts w:ascii="Times New Roman" w:hAnsi="Times New Roman"/>
        </w:rPr>
        <w:tab/>
        <w:t>Transmission line shall be designed considering wind zones as specified in wind map given in National Building Code 2016, Vol.1. The developer shall also make his own assessment of local wind conditions and frequent occurrences of high intensity winds (HIW) due to thunderstorms, dust-storms, downburst etc. along the line route and wherever required, higher wind zone than that given in wind map shall be considered for tower design for ensuring reliability of line. Further, for transmission line sections passing within a distance of 50 km from the boundary of two wind zones, higher of the two wind zones shall be considered for design of towers located in such sections.</w:t>
      </w:r>
    </w:p>
    <w:p w14:paraId="5DBB593B" w14:textId="77777777" w:rsidR="006B5D64" w:rsidRPr="00E42B1E" w:rsidRDefault="006B5D64" w:rsidP="006B5D64">
      <w:pPr>
        <w:pStyle w:val="BodyText"/>
        <w:spacing w:before="240" w:line="276" w:lineRule="auto"/>
        <w:ind w:left="360" w:right="-14" w:hanging="907"/>
        <w:jc w:val="both"/>
        <w:rPr>
          <w:rFonts w:ascii="Times New Roman" w:hAnsi="Times New Roman"/>
        </w:rPr>
      </w:pPr>
      <w:r w:rsidRPr="00E42B1E">
        <w:rPr>
          <w:rFonts w:ascii="Times New Roman" w:hAnsi="Times New Roman"/>
          <w:b/>
          <w:bCs/>
        </w:rPr>
        <w:t>A.5.0</w:t>
      </w:r>
      <w:r w:rsidRPr="00E42B1E">
        <w:rPr>
          <w:rFonts w:ascii="Times New Roman" w:hAnsi="Times New Roman"/>
        </w:rPr>
        <w:t xml:space="preserve"> </w:t>
      </w:r>
      <w:r w:rsidRPr="00E42B1E">
        <w:rPr>
          <w:rFonts w:ascii="Times New Roman" w:hAnsi="Times New Roman"/>
        </w:rPr>
        <w:tab/>
        <w:t>Selection of reliability level for design of tower shall be as per CEA Regulation (Technical Standards for Construction of Electrical Plants and Electric Lines) Regulations 2022, as amended from time to time.</w:t>
      </w:r>
    </w:p>
    <w:p w14:paraId="775B1D6C" w14:textId="77777777" w:rsidR="006B5D64" w:rsidRPr="00E42B1E" w:rsidRDefault="006B5D64" w:rsidP="006B5D64">
      <w:pPr>
        <w:pStyle w:val="BodyText"/>
        <w:spacing w:before="240" w:line="276" w:lineRule="auto"/>
        <w:ind w:left="360" w:right="-14" w:hanging="907"/>
        <w:jc w:val="both"/>
        <w:rPr>
          <w:rFonts w:ascii="Times New Roman" w:hAnsi="Times New Roman"/>
        </w:rPr>
      </w:pPr>
      <w:r w:rsidRPr="00E42B1E">
        <w:rPr>
          <w:rFonts w:ascii="Times New Roman" w:hAnsi="Times New Roman"/>
          <w:b/>
          <w:bCs/>
        </w:rPr>
        <w:t>A.6.0</w:t>
      </w:r>
      <w:r w:rsidRPr="00E42B1E">
        <w:rPr>
          <w:rFonts w:ascii="Times New Roman" w:hAnsi="Times New Roman"/>
        </w:rPr>
        <w:t xml:space="preserve"> </w:t>
      </w:r>
      <w:r w:rsidRPr="00E42B1E">
        <w:rPr>
          <w:rFonts w:ascii="Times New Roman" w:hAnsi="Times New Roman"/>
        </w:rPr>
        <w:tab/>
        <w:t>A) For power line crossing of 400 kV or above voltage level (if crossed over the existing line), large angle and dead end towers (i.e. D/DD/QD) shall be used on either side of power line crossing.</w:t>
      </w:r>
    </w:p>
    <w:p w14:paraId="7D84B523" w14:textId="77777777" w:rsidR="006B5D64" w:rsidRPr="00E42B1E" w:rsidRDefault="006B5D64" w:rsidP="00CD66E9">
      <w:pPr>
        <w:pStyle w:val="BodyText"/>
        <w:widowControl w:val="0"/>
        <w:numPr>
          <w:ilvl w:val="2"/>
          <w:numId w:val="105"/>
        </w:numPr>
        <w:autoSpaceDE w:val="0"/>
        <w:autoSpaceDN w:val="0"/>
        <w:spacing w:before="240" w:line="276" w:lineRule="auto"/>
        <w:ind w:left="720" w:right="-10" w:hanging="360"/>
        <w:jc w:val="both"/>
        <w:rPr>
          <w:rFonts w:ascii="Times New Roman" w:hAnsi="Times New Roman"/>
        </w:rPr>
      </w:pPr>
      <w:r w:rsidRPr="00E42B1E">
        <w:rPr>
          <w:rFonts w:ascii="Times New Roman" w:hAnsi="Times New Roman"/>
        </w:rPr>
        <w:lastRenderedPageBreak/>
        <w:t>For</w:t>
      </w:r>
      <w:r w:rsidRPr="00E42B1E">
        <w:rPr>
          <w:rFonts w:ascii="Times New Roman" w:hAnsi="Times New Roman"/>
          <w:spacing w:val="1"/>
        </w:rPr>
        <w:t xml:space="preserve"> </w:t>
      </w:r>
      <w:r w:rsidRPr="00E42B1E">
        <w:rPr>
          <w:rFonts w:ascii="Times New Roman" w:hAnsi="Times New Roman"/>
        </w:rPr>
        <w:t>power</w:t>
      </w:r>
      <w:r w:rsidRPr="00E42B1E">
        <w:rPr>
          <w:rFonts w:ascii="Times New Roman" w:hAnsi="Times New Roman"/>
          <w:spacing w:val="1"/>
        </w:rPr>
        <w:t xml:space="preserve"> </w:t>
      </w:r>
      <w:r w:rsidRPr="00E42B1E">
        <w:rPr>
          <w:rFonts w:ascii="Times New Roman" w:hAnsi="Times New Roman"/>
        </w:rPr>
        <w:t>line</w:t>
      </w:r>
      <w:r w:rsidRPr="00E42B1E">
        <w:rPr>
          <w:rFonts w:ascii="Times New Roman" w:hAnsi="Times New Roman"/>
          <w:spacing w:val="1"/>
        </w:rPr>
        <w:t xml:space="preserve"> </w:t>
      </w:r>
      <w:r w:rsidRPr="00E42B1E">
        <w:rPr>
          <w:rFonts w:ascii="Times New Roman" w:hAnsi="Times New Roman"/>
        </w:rPr>
        <w:t>crossing</w:t>
      </w:r>
      <w:r w:rsidRPr="00E42B1E">
        <w:rPr>
          <w:rFonts w:ascii="Times New Roman" w:hAnsi="Times New Roman"/>
          <w:spacing w:val="1"/>
        </w:rPr>
        <w:t xml:space="preserve"> </w:t>
      </w:r>
      <w:r w:rsidRPr="00E42B1E">
        <w:rPr>
          <w:rFonts w:ascii="Times New Roman" w:hAnsi="Times New Roman"/>
        </w:rPr>
        <w:t>of</w:t>
      </w:r>
      <w:r w:rsidRPr="00E42B1E">
        <w:rPr>
          <w:rFonts w:ascii="Times New Roman" w:hAnsi="Times New Roman"/>
          <w:spacing w:val="1"/>
        </w:rPr>
        <w:t xml:space="preserve"> </w:t>
      </w:r>
      <w:r w:rsidRPr="00E42B1E">
        <w:rPr>
          <w:rFonts w:ascii="Times New Roman" w:hAnsi="Times New Roman"/>
        </w:rPr>
        <w:t>132 kV</w:t>
      </w:r>
      <w:r w:rsidRPr="00E42B1E">
        <w:rPr>
          <w:rFonts w:ascii="Times New Roman" w:hAnsi="Times New Roman"/>
          <w:spacing w:val="1"/>
        </w:rPr>
        <w:t xml:space="preserve"> </w:t>
      </w:r>
      <w:r w:rsidRPr="00E42B1E">
        <w:rPr>
          <w:rFonts w:ascii="Times New Roman" w:hAnsi="Times New Roman"/>
        </w:rPr>
        <w:t>and</w:t>
      </w:r>
      <w:r w:rsidRPr="00E42B1E">
        <w:rPr>
          <w:rFonts w:ascii="Times New Roman" w:hAnsi="Times New Roman"/>
          <w:spacing w:val="1"/>
        </w:rPr>
        <w:t xml:space="preserve"> </w:t>
      </w:r>
      <w:r w:rsidRPr="00E42B1E">
        <w:rPr>
          <w:rFonts w:ascii="Times New Roman" w:hAnsi="Times New Roman"/>
        </w:rPr>
        <w:t>220 kV (or 230 kV)</w:t>
      </w:r>
      <w:r w:rsidRPr="00E42B1E">
        <w:rPr>
          <w:rFonts w:ascii="Times New Roman" w:hAnsi="Times New Roman"/>
          <w:spacing w:val="1"/>
        </w:rPr>
        <w:t xml:space="preserve"> </w:t>
      </w:r>
      <w:r w:rsidRPr="00E42B1E">
        <w:rPr>
          <w:rFonts w:ascii="Times New Roman" w:hAnsi="Times New Roman"/>
        </w:rPr>
        <w:t>voltage</w:t>
      </w:r>
      <w:r w:rsidRPr="00E42B1E">
        <w:rPr>
          <w:rFonts w:ascii="Times New Roman" w:hAnsi="Times New Roman"/>
          <w:spacing w:val="1"/>
        </w:rPr>
        <w:t xml:space="preserve"> </w:t>
      </w:r>
      <w:r w:rsidRPr="00E42B1E">
        <w:rPr>
          <w:rFonts w:ascii="Times New Roman" w:hAnsi="Times New Roman"/>
        </w:rPr>
        <w:t>level,</w:t>
      </w:r>
      <w:r w:rsidRPr="00E42B1E">
        <w:rPr>
          <w:rFonts w:ascii="Times New Roman" w:hAnsi="Times New Roman"/>
          <w:spacing w:val="1"/>
        </w:rPr>
        <w:t xml:space="preserve"> </w:t>
      </w:r>
      <w:r w:rsidRPr="00E42B1E">
        <w:rPr>
          <w:rFonts w:ascii="Times New Roman" w:hAnsi="Times New Roman"/>
        </w:rPr>
        <w:t>angle</w:t>
      </w:r>
      <w:r w:rsidRPr="00E42B1E">
        <w:rPr>
          <w:rFonts w:ascii="Times New Roman" w:hAnsi="Times New Roman"/>
          <w:spacing w:val="1"/>
        </w:rPr>
        <w:t xml:space="preserve"> </w:t>
      </w:r>
      <w:r w:rsidRPr="00E42B1E">
        <w:rPr>
          <w:rFonts w:ascii="Times New Roman" w:hAnsi="Times New Roman"/>
        </w:rPr>
        <w:t>towers</w:t>
      </w:r>
      <w:r w:rsidRPr="00E42B1E">
        <w:rPr>
          <w:rFonts w:ascii="Times New Roman" w:hAnsi="Times New Roman"/>
          <w:spacing w:val="1"/>
        </w:rPr>
        <w:t xml:space="preserve"> </w:t>
      </w:r>
      <w:r w:rsidRPr="00E42B1E">
        <w:rPr>
          <w:rFonts w:ascii="Times New Roman" w:hAnsi="Times New Roman"/>
        </w:rPr>
        <w:t>(B/C/D/DB/DC/DD/QB/QC/QD) shall be used on either side of power line crossing</w:t>
      </w:r>
      <w:r w:rsidRPr="00E42B1E">
        <w:rPr>
          <w:rFonts w:ascii="Times New Roman" w:hAnsi="Times New Roman"/>
          <w:spacing w:val="1"/>
        </w:rPr>
        <w:t xml:space="preserve"> </w:t>
      </w:r>
      <w:r w:rsidRPr="00E42B1E">
        <w:rPr>
          <w:rFonts w:ascii="Times New Roman" w:hAnsi="Times New Roman"/>
        </w:rPr>
        <w:t>depending</w:t>
      </w:r>
      <w:r w:rsidRPr="00E42B1E">
        <w:rPr>
          <w:rFonts w:ascii="Times New Roman" w:hAnsi="Times New Roman"/>
          <w:spacing w:val="1"/>
        </w:rPr>
        <w:t xml:space="preserve"> </w:t>
      </w:r>
      <w:r w:rsidRPr="00E42B1E">
        <w:rPr>
          <w:rFonts w:ascii="Times New Roman" w:hAnsi="Times New Roman"/>
        </w:rPr>
        <w:t>upon</w:t>
      </w:r>
      <w:r w:rsidRPr="00E42B1E">
        <w:rPr>
          <w:rFonts w:ascii="Times New Roman" w:hAnsi="Times New Roman"/>
          <w:spacing w:val="1"/>
        </w:rPr>
        <w:t xml:space="preserve"> </w:t>
      </w:r>
      <w:r w:rsidRPr="00E42B1E">
        <w:rPr>
          <w:rFonts w:ascii="Times New Roman" w:hAnsi="Times New Roman"/>
        </w:rPr>
        <w:t>the</w:t>
      </w:r>
      <w:r w:rsidRPr="00E42B1E">
        <w:rPr>
          <w:rFonts w:ascii="Times New Roman" w:hAnsi="Times New Roman"/>
          <w:spacing w:val="1"/>
        </w:rPr>
        <w:t xml:space="preserve"> </w:t>
      </w:r>
      <w:r w:rsidRPr="00E42B1E">
        <w:rPr>
          <w:rFonts w:ascii="Times New Roman" w:hAnsi="Times New Roman"/>
        </w:rPr>
        <w:t>merit</w:t>
      </w:r>
      <w:r w:rsidRPr="00E42B1E">
        <w:rPr>
          <w:rFonts w:ascii="Times New Roman" w:hAnsi="Times New Roman"/>
          <w:spacing w:val="1"/>
        </w:rPr>
        <w:t xml:space="preserve"> </w:t>
      </w:r>
      <w:r w:rsidRPr="00E42B1E">
        <w:rPr>
          <w:rFonts w:ascii="Times New Roman" w:hAnsi="Times New Roman"/>
        </w:rPr>
        <w:t>of</w:t>
      </w:r>
      <w:r w:rsidRPr="00E42B1E">
        <w:rPr>
          <w:rFonts w:ascii="Times New Roman" w:hAnsi="Times New Roman"/>
          <w:spacing w:val="1"/>
        </w:rPr>
        <w:t xml:space="preserve"> </w:t>
      </w:r>
      <w:r w:rsidRPr="00E42B1E">
        <w:rPr>
          <w:rFonts w:ascii="Times New Roman" w:hAnsi="Times New Roman"/>
        </w:rPr>
        <w:t>the</w:t>
      </w:r>
      <w:r w:rsidRPr="00E42B1E">
        <w:rPr>
          <w:rFonts w:ascii="Times New Roman" w:hAnsi="Times New Roman"/>
          <w:spacing w:val="1"/>
        </w:rPr>
        <w:t xml:space="preserve"> </w:t>
      </w:r>
      <w:r w:rsidRPr="00E42B1E">
        <w:rPr>
          <w:rFonts w:ascii="Times New Roman" w:hAnsi="Times New Roman"/>
        </w:rPr>
        <w:t>prevailing</w:t>
      </w:r>
      <w:r w:rsidRPr="00E42B1E">
        <w:rPr>
          <w:rFonts w:ascii="Times New Roman" w:hAnsi="Times New Roman"/>
          <w:spacing w:val="1"/>
        </w:rPr>
        <w:t xml:space="preserve"> </w:t>
      </w:r>
      <w:r w:rsidRPr="00E42B1E">
        <w:rPr>
          <w:rFonts w:ascii="Times New Roman" w:hAnsi="Times New Roman"/>
        </w:rPr>
        <w:t>site</w:t>
      </w:r>
      <w:r w:rsidRPr="00E42B1E">
        <w:rPr>
          <w:rFonts w:ascii="Times New Roman" w:hAnsi="Times New Roman"/>
          <w:spacing w:val="1"/>
        </w:rPr>
        <w:t xml:space="preserve"> </w:t>
      </w:r>
      <w:r w:rsidRPr="00E42B1E">
        <w:rPr>
          <w:rFonts w:ascii="Times New Roman" w:hAnsi="Times New Roman"/>
        </w:rPr>
        <w:t>condition</w:t>
      </w:r>
      <w:r w:rsidRPr="00E42B1E">
        <w:rPr>
          <w:rFonts w:ascii="Times New Roman" w:hAnsi="Times New Roman"/>
          <w:spacing w:val="1"/>
        </w:rPr>
        <w:t xml:space="preserve"> </w:t>
      </w:r>
      <w:r w:rsidRPr="00E42B1E">
        <w:rPr>
          <w:rFonts w:ascii="Times New Roman" w:hAnsi="Times New Roman"/>
        </w:rPr>
        <w:t>and</w:t>
      </w:r>
      <w:r w:rsidRPr="00E42B1E">
        <w:rPr>
          <w:rFonts w:ascii="Times New Roman" w:hAnsi="Times New Roman"/>
          <w:spacing w:val="1"/>
        </w:rPr>
        <w:t xml:space="preserve"> </w:t>
      </w:r>
      <w:r w:rsidRPr="00E42B1E">
        <w:rPr>
          <w:rFonts w:ascii="Times New Roman" w:hAnsi="Times New Roman"/>
        </w:rPr>
        <w:t>line</w:t>
      </w:r>
      <w:r w:rsidRPr="00E42B1E">
        <w:rPr>
          <w:rFonts w:ascii="Times New Roman" w:hAnsi="Times New Roman"/>
          <w:spacing w:val="1"/>
        </w:rPr>
        <w:t xml:space="preserve"> </w:t>
      </w:r>
      <w:r w:rsidRPr="00E42B1E">
        <w:rPr>
          <w:rFonts w:ascii="Times New Roman" w:hAnsi="Times New Roman"/>
        </w:rPr>
        <w:t>deviation</w:t>
      </w:r>
      <w:r w:rsidRPr="00E42B1E">
        <w:rPr>
          <w:rFonts w:ascii="Times New Roman" w:hAnsi="Times New Roman"/>
          <w:spacing w:val="1"/>
        </w:rPr>
        <w:t xml:space="preserve"> </w:t>
      </w:r>
      <w:r w:rsidRPr="00E42B1E">
        <w:rPr>
          <w:rFonts w:ascii="Times New Roman" w:hAnsi="Times New Roman"/>
        </w:rPr>
        <w:t>requirement.</w:t>
      </w:r>
    </w:p>
    <w:p w14:paraId="6725F81F" w14:textId="77777777" w:rsidR="006B5D64" w:rsidRPr="00E42B1E" w:rsidRDefault="006B5D64" w:rsidP="00CD66E9">
      <w:pPr>
        <w:pStyle w:val="BodyText"/>
        <w:widowControl w:val="0"/>
        <w:numPr>
          <w:ilvl w:val="2"/>
          <w:numId w:val="105"/>
        </w:numPr>
        <w:autoSpaceDE w:val="0"/>
        <w:autoSpaceDN w:val="0"/>
        <w:spacing w:before="240" w:line="276" w:lineRule="auto"/>
        <w:ind w:left="720" w:right="-10" w:hanging="360"/>
        <w:jc w:val="both"/>
        <w:rPr>
          <w:rFonts w:ascii="Times New Roman" w:hAnsi="Times New Roman"/>
        </w:rPr>
      </w:pPr>
      <w:r w:rsidRPr="00E42B1E">
        <w:rPr>
          <w:rFonts w:ascii="Times New Roman" w:hAnsi="Times New Roman"/>
        </w:rPr>
        <w:t>For power line crossing of 66 kV and below voltage level, suspension/tension towers</w:t>
      </w:r>
      <w:r w:rsidRPr="00E42B1E">
        <w:rPr>
          <w:rFonts w:ascii="Times New Roman" w:hAnsi="Times New Roman"/>
          <w:spacing w:val="1"/>
        </w:rPr>
        <w:t xml:space="preserve"> </w:t>
      </w:r>
      <w:r w:rsidRPr="00E42B1E">
        <w:rPr>
          <w:rFonts w:ascii="Times New Roman" w:hAnsi="Times New Roman"/>
        </w:rPr>
        <w:t>shall be provided on either side of power line crossing depending upon the merit of the</w:t>
      </w:r>
      <w:r w:rsidRPr="00E42B1E">
        <w:rPr>
          <w:rFonts w:ascii="Times New Roman" w:hAnsi="Times New Roman"/>
          <w:spacing w:val="-57"/>
        </w:rPr>
        <w:t xml:space="preserve"> </w:t>
      </w:r>
      <w:r w:rsidRPr="00E42B1E">
        <w:rPr>
          <w:rFonts w:ascii="Times New Roman" w:hAnsi="Times New Roman"/>
        </w:rPr>
        <w:t>prevailing</w:t>
      </w:r>
      <w:r w:rsidRPr="00E42B1E">
        <w:rPr>
          <w:rFonts w:ascii="Times New Roman" w:hAnsi="Times New Roman"/>
          <w:spacing w:val="-3"/>
        </w:rPr>
        <w:t xml:space="preserve"> </w:t>
      </w:r>
      <w:r w:rsidRPr="00E42B1E">
        <w:rPr>
          <w:rFonts w:ascii="Times New Roman" w:hAnsi="Times New Roman"/>
        </w:rPr>
        <w:t>site</w:t>
      </w:r>
      <w:r w:rsidRPr="00E42B1E">
        <w:rPr>
          <w:rFonts w:ascii="Times New Roman" w:hAnsi="Times New Roman"/>
          <w:spacing w:val="1"/>
        </w:rPr>
        <w:t xml:space="preserve"> </w:t>
      </w:r>
      <w:r w:rsidRPr="00E42B1E">
        <w:rPr>
          <w:rFonts w:ascii="Times New Roman" w:hAnsi="Times New Roman"/>
        </w:rPr>
        <w:t>condition and line deviation requirement.</w:t>
      </w:r>
    </w:p>
    <w:p w14:paraId="36ACB992" w14:textId="77777777" w:rsidR="006B5D64" w:rsidRPr="00E42B1E" w:rsidRDefault="006B5D64" w:rsidP="00CD66E9">
      <w:pPr>
        <w:pStyle w:val="BodyText"/>
        <w:widowControl w:val="0"/>
        <w:numPr>
          <w:ilvl w:val="2"/>
          <w:numId w:val="105"/>
        </w:numPr>
        <w:autoSpaceDE w:val="0"/>
        <w:autoSpaceDN w:val="0"/>
        <w:spacing w:before="240" w:line="276" w:lineRule="auto"/>
        <w:ind w:left="720" w:right="-10" w:hanging="360"/>
        <w:jc w:val="both"/>
        <w:rPr>
          <w:rFonts w:ascii="Times New Roman" w:hAnsi="Times New Roman"/>
        </w:rPr>
      </w:pPr>
      <w:r w:rsidRPr="00E42B1E">
        <w:rPr>
          <w:rFonts w:ascii="Times New Roman" w:hAnsi="Times New Roman"/>
        </w:rPr>
        <w:t>For</w:t>
      </w:r>
      <w:r w:rsidRPr="00E42B1E">
        <w:rPr>
          <w:rFonts w:ascii="Times New Roman" w:hAnsi="Times New Roman"/>
          <w:spacing w:val="1"/>
        </w:rPr>
        <w:t xml:space="preserve"> </w:t>
      </w:r>
      <w:r w:rsidRPr="00E42B1E">
        <w:rPr>
          <w:rFonts w:ascii="Times New Roman" w:hAnsi="Times New Roman"/>
        </w:rPr>
        <w:t>crossing</w:t>
      </w:r>
      <w:r w:rsidRPr="00E42B1E">
        <w:rPr>
          <w:rFonts w:ascii="Times New Roman" w:hAnsi="Times New Roman"/>
          <w:spacing w:val="1"/>
        </w:rPr>
        <w:t xml:space="preserve"> </w:t>
      </w:r>
      <w:r w:rsidRPr="00E42B1E">
        <w:rPr>
          <w:rFonts w:ascii="Times New Roman" w:hAnsi="Times New Roman"/>
        </w:rPr>
        <w:t>of</w:t>
      </w:r>
      <w:r w:rsidRPr="00E42B1E">
        <w:rPr>
          <w:rFonts w:ascii="Times New Roman" w:hAnsi="Times New Roman"/>
          <w:spacing w:val="1"/>
        </w:rPr>
        <w:t xml:space="preserve"> </w:t>
      </w:r>
      <w:r w:rsidRPr="00E42B1E">
        <w:rPr>
          <w:rFonts w:ascii="Times New Roman" w:hAnsi="Times New Roman"/>
        </w:rPr>
        <w:t>railways,</w:t>
      </w:r>
      <w:r w:rsidRPr="00E42B1E">
        <w:rPr>
          <w:rFonts w:ascii="Times New Roman" w:hAnsi="Times New Roman"/>
          <w:spacing w:val="1"/>
        </w:rPr>
        <w:t xml:space="preserve"> </w:t>
      </w:r>
      <w:r w:rsidRPr="00E42B1E">
        <w:rPr>
          <w:rFonts w:ascii="Times New Roman" w:hAnsi="Times New Roman"/>
        </w:rPr>
        <w:t>national</w:t>
      </w:r>
      <w:r w:rsidRPr="00E42B1E">
        <w:rPr>
          <w:rFonts w:ascii="Times New Roman" w:hAnsi="Times New Roman"/>
          <w:spacing w:val="1"/>
        </w:rPr>
        <w:t xml:space="preserve"> </w:t>
      </w:r>
      <w:r w:rsidRPr="00E42B1E">
        <w:rPr>
          <w:rFonts w:ascii="Times New Roman" w:hAnsi="Times New Roman"/>
        </w:rPr>
        <w:t>highways</w:t>
      </w:r>
      <w:r w:rsidRPr="00E42B1E">
        <w:rPr>
          <w:rFonts w:ascii="Times New Roman" w:hAnsi="Times New Roman"/>
          <w:spacing w:val="1"/>
        </w:rPr>
        <w:t xml:space="preserve"> </w:t>
      </w:r>
      <w:r w:rsidRPr="00E42B1E">
        <w:rPr>
          <w:rFonts w:ascii="Times New Roman" w:hAnsi="Times New Roman"/>
        </w:rPr>
        <w:t>and</w:t>
      </w:r>
      <w:r w:rsidRPr="00E42B1E">
        <w:rPr>
          <w:rFonts w:ascii="Times New Roman" w:hAnsi="Times New Roman"/>
          <w:spacing w:val="1"/>
        </w:rPr>
        <w:t xml:space="preserve"> </w:t>
      </w:r>
      <w:r w:rsidRPr="00E42B1E">
        <w:rPr>
          <w:rFonts w:ascii="Times New Roman" w:hAnsi="Times New Roman"/>
        </w:rPr>
        <w:t>state</w:t>
      </w:r>
      <w:r w:rsidRPr="00E42B1E">
        <w:rPr>
          <w:rFonts w:ascii="Times New Roman" w:hAnsi="Times New Roman"/>
          <w:spacing w:val="1"/>
        </w:rPr>
        <w:t xml:space="preserve"> </w:t>
      </w:r>
      <w:r w:rsidRPr="00E42B1E">
        <w:rPr>
          <w:rFonts w:ascii="Times New Roman" w:hAnsi="Times New Roman"/>
        </w:rPr>
        <w:t>highways,</w:t>
      </w:r>
      <w:r w:rsidRPr="00E42B1E">
        <w:rPr>
          <w:rFonts w:ascii="Times New Roman" w:hAnsi="Times New Roman"/>
          <w:spacing w:val="1"/>
        </w:rPr>
        <w:t xml:space="preserve"> the Rules/</w:t>
      </w:r>
      <w:r w:rsidRPr="00E42B1E">
        <w:rPr>
          <w:rFonts w:ascii="Times New Roman" w:hAnsi="Times New Roman"/>
        </w:rPr>
        <w:t>Regulations</w:t>
      </w:r>
      <w:r w:rsidRPr="00E42B1E">
        <w:rPr>
          <w:rFonts w:ascii="Times New Roman" w:hAnsi="Times New Roman"/>
          <w:spacing w:val="1"/>
        </w:rPr>
        <w:t xml:space="preserve"> </w:t>
      </w:r>
      <w:r w:rsidRPr="00E42B1E">
        <w:rPr>
          <w:rFonts w:ascii="Times New Roman" w:hAnsi="Times New Roman"/>
        </w:rPr>
        <w:t>of</w:t>
      </w:r>
      <w:r w:rsidRPr="00E42B1E">
        <w:rPr>
          <w:rFonts w:ascii="Times New Roman" w:hAnsi="Times New Roman"/>
          <w:spacing w:val="1"/>
        </w:rPr>
        <w:t xml:space="preserve"> </w:t>
      </w:r>
      <w:r w:rsidRPr="00E42B1E">
        <w:rPr>
          <w:rFonts w:ascii="Times New Roman" w:hAnsi="Times New Roman"/>
        </w:rPr>
        <w:t>appropriate</w:t>
      </w:r>
      <w:r w:rsidRPr="00E42B1E">
        <w:rPr>
          <w:rFonts w:ascii="Times New Roman" w:hAnsi="Times New Roman"/>
          <w:spacing w:val="-1"/>
        </w:rPr>
        <w:t xml:space="preserve"> </w:t>
      </w:r>
      <w:r w:rsidRPr="00E42B1E">
        <w:rPr>
          <w:rFonts w:ascii="Times New Roman" w:hAnsi="Times New Roman"/>
        </w:rPr>
        <w:t>authorities shall</w:t>
      </w:r>
      <w:r w:rsidRPr="00E42B1E">
        <w:rPr>
          <w:rFonts w:ascii="Times New Roman" w:hAnsi="Times New Roman"/>
          <w:spacing w:val="-1"/>
        </w:rPr>
        <w:t xml:space="preserve"> </w:t>
      </w:r>
      <w:r w:rsidRPr="00E42B1E">
        <w:rPr>
          <w:rFonts w:ascii="Times New Roman" w:hAnsi="Times New Roman"/>
        </w:rPr>
        <w:t>be followed.</w:t>
      </w:r>
    </w:p>
    <w:p w14:paraId="1B57D6A1" w14:textId="77777777" w:rsidR="006B5D64" w:rsidRPr="00E42B1E" w:rsidRDefault="006B5D64" w:rsidP="006B5D64">
      <w:pPr>
        <w:pStyle w:val="BodyText"/>
        <w:spacing w:before="240" w:line="276" w:lineRule="auto"/>
        <w:ind w:left="360" w:right="-10" w:hanging="900"/>
        <w:jc w:val="both"/>
        <w:rPr>
          <w:rFonts w:ascii="Times New Roman" w:hAnsi="Times New Roman"/>
        </w:rPr>
      </w:pPr>
      <w:r w:rsidRPr="00E42B1E">
        <w:rPr>
          <w:rFonts w:ascii="Times New Roman" w:hAnsi="Times New Roman"/>
          <w:b/>
          <w:bCs/>
        </w:rPr>
        <w:t>A.7.0</w:t>
      </w:r>
      <w:r w:rsidRPr="00E42B1E">
        <w:rPr>
          <w:rFonts w:ascii="Times New Roman" w:hAnsi="Times New Roman"/>
        </w:rPr>
        <w:t xml:space="preserve"> </w:t>
      </w:r>
      <w:r w:rsidRPr="00E42B1E">
        <w:rPr>
          <w:rFonts w:ascii="Times New Roman" w:hAnsi="Times New Roman"/>
        </w:rPr>
        <w:tab/>
        <w:t>The relevant conductor configuration shall be as follows: -</w:t>
      </w:r>
    </w:p>
    <w:p w14:paraId="13D1A7FF" w14:textId="77777777" w:rsidR="006B5D64" w:rsidRPr="00E42B1E" w:rsidRDefault="006B5D64" w:rsidP="006B5D64">
      <w:pPr>
        <w:pStyle w:val="BodyText"/>
        <w:spacing w:before="240" w:line="276" w:lineRule="auto"/>
        <w:ind w:left="360" w:right="-10" w:hanging="900"/>
        <w:jc w:val="both"/>
        <w:rPr>
          <w:rFonts w:ascii="Times New Roman" w:hAnsi="Times New Roman"/>
        </w:rPr>
      </w:pPr>
      <w:r w:rsidRPr="00E42B1E">
        <w:rPr>
          <w:rFonts w:ascii="Times New Roman" w:hAnsi="Times New Roman"/>
          <w:b/>
          <w:bCs/>
        </w:rPr>
        <w:tab/>
      </w:r>
      <w:r w:rsidRPr="00E42B1E">
        <w:rPr>
          <w:rFonts w:ascii="Times New Roman" w:hAnsi="Times New Roman"/>
        </w:rPr>
        <w:t>Type of conductor: ACSR / AAAC / AL59</w:t>
      </w:r>
    </w:p>
    <w:p w14:paraId="6D269C61" w14:textId="77777777" w:rsidR="006B5D64" w:rsidRPr="00E42B1E" w:rsidRDefault="006B5D64" w:rsidP="006B5D64">
      <w:pPr>
        <w:pStyle w:val="BodyText"/>
        <w:spacing w:before="240" w:line="276" w:lineRule="auto"/>
        <w:ind w:left="360" w:right="-10"/>
        <w:jc w:val="both"/>
        <w:rPr>
          <w:rFonts w:ascii="Times New Roman" w:hAnsi="Times New Roman"/>
          <w:u w:val="single"/>
        </w:rPr>
      </w:pPr>
      <w:r w:rsidRPr="00E42B1E">
        <w:rPr>
          <w:rFonts w:ascii="Times New Roman" w:hAnsi="Times New Roman"/>
          <w:u w:val="single"/>
        </w:rPr>
        <w:t>Basic</w:t>
      </w:r>
      <w:r w:rsidRPr="00E42B1E">
        <w:rPr>
          <w:rFonts w:ascii="Times New Roman" w:hAnsi="Times New Roman"/>
          <w:spacing w:val="-1"/>
          <w:u w:val="single"/>
        </w:rPr>
        <w:t xml:space="preserve"> </w:t>
      </w:r>
      <w:r w:rsidRPr="00E42B1E">
        <w:rPr>
          <w:rFonts w:ascii="Times New Roman" w:hAnsi="Times New Roman"/>
          <w:u w:val="single"/>
        </w:rPr>
        <w:t>parameters:</w:t>
      </w:r>
    </w:p>
    <w:tbl>
      <w:tblPr>
        <w:tblW w:w="8580" w:type="dxa"/>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19"/>
        <w:gridCol w:w="1981"/>
        <w:gridCol w:w="1890"/>
        <w:gridCol w:w="1980"/>
        <w:gridCol w:w="1110"/>
      </w:tblGrid>
      <w:tr w:rsidR="006B5D64" w:rsidRPr="00E42B1E" w14:paraId="3160B117" w14:textId="77777777" w:rsidTr="00F95423">
        <w:trPr>
          <w:trHeight w:val="1655"/>
        </w:trPr>
        <w:tc>
          <w:tcPr>
            <w:tcW w:w="1619" w:type="dxa"/>
            <w:tcBorders>
              <w:top w:val="single" w:sz="4" w:space="0" w:color="000000"/>
              <w:left w:val="single" w:sz="4" w:space="0" w:color="000000"/>
              <w:bottom w:val="single" w:sz="4" w:space="0" w:color="000000"/>
              <w:right w:val="single" w:sz="4" w:space="0" w:color="000000"/>
            </w:tcBorders>
            <w:hideMark/>
          </w:tcPr>
          <w:p w14:paraId="1F87291D" w14:textId="77777777" w:rsidR="006B5D64" w:rsidRPr="00E42B1E" w:rsidRDefault="006B5D64" w:rsidP="00F95423">
            <w:pPr>
              <w:pStyle w:val="TableParagraph"/>
              <w:ind w:left="107" w:right="88"/>
              <w:rPr>
                <w:b/>
                <w:sz w:val="24"/>
                <w:szCs w:val="24"/>
              </w:rPr>
            </w:pPr>
            <w:r w:rsidRPr="00E42B1E">
              <w:rPr>
                <w:b/>
                <w:sz w:val="24"/>
                <w:szCs w:val="24"/>
              </w:rPr>
              <w:t xml:space="preserve">Transmission </w:t>
            </w:r>
            <w:r w:rsidRPr="00E42B1E">
              <w:rPr>
                <w:b/>
                <w:spacing w:val="-58"/>
                <w:sz w:val="24"/>
                <w:szCs w:val="24"/>
              </w:rPr>
              <w:t xml:space="preserve">   </w:t>
            </w:r>
            <w:r w:rsidRPr="00E42B1E">
              <w:rPr>
                <w:b/>
                <w:sz w:val="24"/>
                <w:szCs w:val="24"/>
              </w:rPr>
              <w:t>line</w:t>
            </w:r>
          </w:p>
        </w:tc>
        <w:tc>
          <w:tcPr>
            <w:tcW w:w="1981" w:type="dxa"/>
            <w:tcBorders>
              <w:top w:val="single" w:sz="4" w:space="0" w:color="000000"/>
              <w:left w:val="single" w:sz="4" w:space="0" w:color="000000"/>
              <w:bottom w:val="single" w:sz="4" w:space="0" w:color="auto"/>
              <w:right w:val="single" w:sz="4" w:space="0" w:color="000000"/>
            </w:tcBorders>
            <w:hideMark/>
          </w:tcPr>
          <w:p w14:paraId="1F4110C8" w14:textId="77777777" w:rsidR="006B5D64" w:rsidRPr="00E42B1E" w:rsidRDefault="006B5D64" w:rsidP="00F95423">
            <w:pPr>
              <w:pStyle w:val="TableParagraph"/>
              <w:spacing w:line="273" w:lineRule="exact"/>
              <w:ind w:left="435" w:right="423"/>
              <w:jc w:val="center"/>
              <w:rPr>
                <w:b/>
                <w:sz w:val="24"/>
                <w:szCs w:val="24"/>
              </w:rPr>
            </w:pPr>
            <w:r w:rsidRPr="00E42B1E">
              <w:rPr>
                <w:b/>
                <w:sz w:val="24"/>
                <w:szCs w:val="24"/>
              </w:rPr>
              <w:t>ACSR</w:t>
            </w:r>
          </w:p>
          <w:p w14:paraId="1E2D9AEE" w14:textId="77777777" w:rsidR="006B5D64" w:rsidRPr="00E42B1E" w:rsidRDefault="006B5D64" w:rsidP="00F95423">
            <w:pPr>
              <w:pStyle w:val="TableParagraph"/>
              <w:ind w:left="441" w:right="345"/>
              <w:jc w:val="center"/>
              <w:rPr>
                <w:b/>
                <w:sz w:val="24"/>
                <w:szCs w:val="24"/>
              </w:rPr>
            </w:pPr>
            <w:r w:rsidRPr="00E42B1E">
              <w:rPr>
                <w:b/>
                <w:sz w:val="24"/>
                <w:szCs w:val="24"/>
              </w:rPr>
              <w:t>Conductor specified</w:t>
            </w:r>
          </w:p>
        </w:tc>
        <w:tc>
          <w:tcPr>
            <w:tcW w:w="1890" w:type="dxa"/>
            <w:tcBorders>
              <w:top w:val="single" w:sz="4" w:space="0" w:color="000000"/>
              <w:left w:val="single" w:sz="4" w:space="0" w:color="000000"/>
              <w:bottom w:val="single" w:sz="4" w:space="0" w:color="auto"/>
              <w:right w:val="single" w:sz="4" w:space="0" w:color="000000"/>
            </w:tcBorders>
            <w:hideMark/>
          </w:tcPr>
          <w:p w14:paraId="569D60DF" w14:textId="77777777" w:rsidR="006B5D64" w:rsidRPr="00E42B1E" w:rsidRDefault="006B5D64" w:rsidP="00F95423">
            <w:pPr>
              <w:pStyle w:val="TableParagraph"/>
              <w:ind w:left="359" w:right="347"/>
              <w:jc w:val="center"/>
              <w:rPr>
                <w:b/>
                <w:sz w:val="24"/>
                <w:szCs w:val="24"/>
              </w:rPr>
            </w:pPr>
            <w:r w:rsidRPr="00E42B1E">
              <w:rPr>
                <w:b/>
                <w:sz w:val="24"/>
                <w:szCs w:val="24"/>
              </w:rPr>
              <w:t>Equivalent</w:t>
            </w:r>
            <w:r w:rsidRPr="00E42B1E">
              <w:rPr>
                <w:b/>
                <w:spacing w:val="-57"/>
                <w:sz w:val="24"/>
                <w:szCs w:val="24"/>
              </w:rPr>
              <w:t xml:space="preserve"> </w:t>
            </w:r>
            <w:r w:rsidRPr="00E42B1E">
              <w:rPr>
                <w:b/>
                <w:sz w:val="24"/>
                <w:szCs w:val="24"/>
              </w:rPr>
              <w:t>AAAC</w:t>
            </w:r>
          </w:p>
          <w:p w14:paraId="6E9A1EA1" w14:textId="77777777" w:rsidR="006B5D64" w:rsidRPr="00E42B1E" w:rsidRDefault="006B5D64" w:rsidP="00F95423">
            <w:pPr>
              <w:pStyle w:val="TableParagraph"/>
              <w:spacing w:line="270" w:lineRule="atLeast"/>
              <w:ind w:left="110" w:right="100" w:firstLine="1"/>
              <w:jc w:val="center"/>
              <w:rPr>
                <w:b/>
                <w:sz w:val="24"/>
                <w:szCs w:val="24"/>
              </w:rPr>
            </w:pPr>
            <w:r w:rsidRPr="00E42B1E">
              <w:rPr>
                <w:b/>
                <w:sz w:val="24"/>
                <w:szCs w:val="24"/>
              </w:rPr>
              <w:t>conductor</w:t>
            </w:r>
            <w:r w:rsidRPr="00E42B1E">
              <w:rPr>
                <w:b/>
                <w:spacing w:val="1"/>
                <w:sz w:val="24"/>
                <w:szCs w:val="24"/>
              </w:rPr>
              <w:t xml:space="preserve"> </w:t>
            </w:r>
            <w:r w:rsidRPr="00E42B1E">
              <w:rPr>
                <w:b/>
                <w:sz w:val="24"/>
                <w:szCs w:val="24"/>
              </w:rPr>
              <w:t>based on 53%</w:t>
            </w:r>
            <w:r w:rsidRPr="00E42B1E">
              <w:rPr>
                <w:b/>
                <w:spacing w:val="-58"/>
                <w:sz w:val="24"/>
                <w:szCs w:val="24"/>
              </w:rPr>
              <w:t xml:space="preserve"> </w:t>
            </w:r>
            <w:r w:rsidRPr="00E42B1E">
              <w:rPr>
                <w:b/>
                <w:sz w:val="24"/>
                <w:szCs w:val="24"/>
              </w:rPr>
              <w:t>conductivity of</w:t>
            </w:r>
            <w:r w:rsidRPr="00E42B1E">
              <w:rPr>
                <w:b/>
                <w:spacing w:val="1"/>
                <w:sz w:val="24"/>
                <w:szCs w:val="24"/>
              </w:rPr>
              <w:t xml:space="preserve"> </w:t>
            </w:r>
            <w:r w:rsidRPr="00E42B1E">
              <w:rPr>
                <w:b/>
                <w:sz w:val="24"/>
                <w:szCs w:val="24"/>
              </w:rPr>
              <w:t>Al</w:t>
            </w:r>
            <w:r w:rsidRPr="00E42B1E">
              <w:rPr>
                <w:b/>
                <w:spacing w:val="-2"/>
                <w:sz w:val="24"/>
                <w:szCs w:val="24"/>
              </w:rPr>
              <w:t xml:space="preserve"> </w:t>
            </w:r>
            <w:r w:rsidRPr="00E42B1E">
              <w:rPr>
                <w:b/>
                <w:sz w:val="24"/>
                <w:szCs w:val="24"/>
              </w:rPr>
              <w:t>Alloy</w:t>
            </w:r>
          </w:p>
        </w:tc>
        <w:tc>
          <w:tcPr>
            <w:tcW w:w="1980" w:type="dxa"/>
            <w:tcBorders>
              <w:top w:val="single" w:sz="4" w:space="0" w:color="000000"/>
              <w:left w:val="single" w:sz="4" w:space="0" w:color="000000"/>
              <w:bottom w:val="single" w:sz="4" w:space="0" w:color="auto"/>
              <w:right w:val="single" w:sz="4" w:space="0" w:color="000000"/>
            </w:tcBorders>
            <w:hideMark/>
          </w:tcPr>
          <w:p w14:paraId="2995FB9A" w14:textId="77777777" w:rsidR="006B5D64" w:rsidRPr="00E42B1E" w:rsidRDefault="006B5D64" w:rsidP="00F95423">
            <w:pPr>
              <w:pStyle w:val="TableParagraph"/>
              <w:ind w:left="360" w:right="347"/>
              <w:jc w:val="center"/>
              <w:rPr>
                <w:b/>
                <w:sz w:val="24"/>
                <w:szCs w:val="24"/>
              </w:rPr>
            </w:pPr>
            <w:r w:rsidRPr="00E42B1E">
              <w:rPr>
                <w:b/>
                <w:sz w:val="24"/>
                <w:szCs w:val="24"/>
              </w:rPr>
              <w:t>Equivalent</w:t>
            </w:r>
            <w:r w:rsidRPr="00E42B1E">
              <w:rPr>
                <w:b/>
                <w:spacing w:val="-57"/>
                <w:sz w:val="24"/>
                <w:szCs w:val="24"/>
              </w:rPr>
              <w:t xml:space="preserve">  </w:t>
            </w:r>
            <w:r w:rsidRPr="00E42B1E">
              <w:rPr>
                <w:b/>
                <w:bCs/>
                <w:sz w:val="24"/>
                <w:szCs w:val="24"/>
                <w:lang w:bidi="hi-IN"/>
              </w:rPr>
              <w:t xml:space="preserve">minimum size of </w:t>
            </w:r>
            <w:r w:rsidRPr="00E42B1E">
              <w:rPr>
                <w:b/>
                <w:sz w:val="24"/>
                <w:szCs w:val="24"/>
              </w:rPr>
              <w:t>AL59</w:t>
            </w:r>
          </w:p>
          <w:p w14:paraId="79E2192F" w14:textId="77777777" w:rsidR="006B5D64" w:rsidRPr="00E42B1E" w:rsidRDefault="006B5D64" w:rsidP="00F95423">
            <w:pPr>
              <w:pStyle w:val="TableParagraph"/>
              <w:spacing w:line="270" w:lineRule="atLeast"/>
              <w:ind w:left="156" w:right="147" w:firstLine="2"/>
              <w:jc w:val="center"/>
              <w:rPr>
                <w:b/>
                <w:sz w:val="24"/>
                <w:szCs w:val="24"/>
              </w:rPr>
            </w:pPr>
            <w:r w:rsidRPr="00E42B1E">
              <w:rPr>
                <w:b/>
                <w:sz w:val="24"/>
                <w:szCs w:val="24"/>
              </w:rPr>
              <w:t>conductor</w:t>
            </w:r>
            <w:r w:rsidRPr="00E42B1E">
              <w:rPr>
                <w:b/>
                <w:spacing w:val="1"/>
                <w:sz w:val="24"/>
                <w:szCs w:val="24"/>
              </w:rPr>
              <w:t xml:space="preserve"> </w:t>
            </w:r>
            <w:r w:rsidRPr="00E42B1E">
              <w:rPr>
                <w:b/>
                <w:sz w:val="24"/>
                <w:szCs w:val="24"/>
              </w:rPr>
              <w:t>based on 59%</w:t>
            </w:r>
            <w:r w:rsidRPr="00E42B1E">
              <w:rPr>
                <w:b/>
                <w:spacing w:val="1"/>
                <w:sz w:val="24"/>
                <w:szCs w:val="24"/>
              </w:rPr>
              <w:t xml:space="preserve"> </w:t>
            </w:r>
            <w:r w:rsidRPr="00E42B1E">
              <w:rPr>
                <w:b/>
                <w:sz w:val="24"/>
                <w:szCs w:val="24"/>
              </w:rPr>
              <w:t>conductivity of</w:t>
            </w:r>
            <w:r w:rsidRPr="00E42B1E">
              <w:rPr>
                <w:b/>
                <w:spacing w:val="-57"/>
                <w:sz w:val="24"/>
                <w:szCs w:val="24"/>
              </w:rPr>
              <w:t xml:space="preserve"> </w:t>
            </w:r>
            <w:r w:rsidRPr="00E42B1E">
              <w:rPr>
                <w:b/>
                <w:sz w:val="24"/>
                <w:szCs w:val="24"/>
              </w:rPr>
              <w:t>AL</w:t>
            </w:r>
            <w:r w:rsidRPr="00E42B1E">
              <w:rPr>
                <w:b/>
                <w:spacing w:val="-2"/>
                <w:sz w:val="24"/>
                <w:szCs w:val="24"/>
              </w:rPr>
              <w:t xml:space="preserve"> </w:t>
            </w:r>
            <w:r w:rsidRPr="00E42B1E">
              <w:rPr>
                <w:b/>
                <w:sz w:val="24"/>
                <w:szCs w:val="24"/>
              </w:rPr>
              <w:t>Alloy*</w:t>
            </w:r>
          </w:p>
        </w:tc>
        <w:tc>
          <w:tcPr>
            <w:tcW w:w="1110" w:type="dxa"/>
            <w:tcBorders>
              <w:top w:val="single" w:sz="4" w:space="0" w:color="000000"/>
              <w:left w:val="single" w:sz="4" w:space="0" w:color="000000"/>
              <w:bottom w:val="single" w:sz="4" w:space="0" w:color="000000"/>
              <w:right w:val="single" w:sz="4" w:space="0" w:color="000000"/>
            </w:tcBorders>
            <w:hideMark/>
          </w:tcPr>
          <w:p w14:paraId="71ED22E5" w14:textId="77777777" w:rsidR="006B5D64" w:rsidRPr="00E42B1E" w:rsidRDefault="006B5D64" w:rsidP="00F95423">
            <w:pPr>
              <w:pStyle w:val="TableParagraph"/>
              <w:ind w:left="139" w:right="124" w:hanging="1"/>
              <w:jc w:val="center"/>
              <w:rPr>
                <w:b/>
                <w:sz w:val="24"/>
                <w:szCs w:val="24"/>
              </w:rPr>
            </w:pPr>
            <w:r w:rsidRPr="00E42B1E">
              <w:rPr>
                <w:b/>
                <w:sz w:val="24"/>
                <w:szCs w:val="24"/>
              </w:rPr>
              <w:t>Sub-</w:t>
            </w:r>
            <w:r w:rsidRPr="00E42B1E">
              <w:rPr>
                <w:b/>
                <w:spacing w:val="1"/>
                <w:sz w:val="24"/>
                <w:szCs w:val="24"/>
              </w:rPr>
              <w:t xml:space="preserve"> </w:t>
            </w:r>
            <w:r w:rsidRPr="00E42B1E">
              <w:rPr>
                <w:b/>
                <w:sz w:val="24"/>
                <w:szCs w:val="24"/>
              </w:rPr>
              <w:t>conductor</w:t>
            </w:r>
            <w:r w:rsidRPr="00E42B1E">
              <w:rPr>
                <w:b/>
                <w:spacing w:val="-57"/>
                <w:sz w:val="24"/>
                <w:szCs w:val="24"/>
              </w:rPr>
              <w:t xml:space="preserve"> </w:t>
            </w:r>
            <w:r w:rsidRPr="00E42B1E">
              <w:rPr>
                <w:b/>
                <w:sz w:val="24"/>
                <w:szCs w:val="24"/>
              </w:rPr>
              <w:t>Spacing</w:t>
            </w:r>
          </w:p>
        </w:tc>
      </w:tr>
      <w:tr w:rsidR="006B5D64" w:rsidRPr="00E42B1E" w14:paraId="145217B0" w14:textId="77777777" w:rsidTr="00F95423">
        <w:trPr>
          <w:trHeight w:val="3033"/>
        </w:trPr>
        <w:tc>
          <w:tcPr>
            <w:tcW w:w="1619" w:type="dxa"/>
            <w:tcBorders>
              <w:top w:val="single" w:sz="4" w:space="0" w:color="000000"/>
              <w:left w:val="single" w:sz="4" w:space="0" w:color="000000"/>
              <w:bottom w:val="nil"/>
              <w:right w:val="single" w:sz="4" w:space="0" w:color="auto"/>
            </w:tcBorders>
            <w:hideMark/>
          </w:tcPr>
          <w:p w14:paraId="6576899C" w14:textId="77777777" w:rsidR="006B5D64" w:rsidRPr="00E42B1E" w:rsidRDefault="006B5D64" w:rsidP="00F95423">
            <w:pPr>
              <w:pStyle w:val="TableParagraph"/>
              <w:spacing w:line="246" w:lineRule="exact"/>
              <w:ind w:left="107"/>
              <w:rPr>
                <w:sz w:val="24"/>
                <w:szCs w:val="24"/>
              </w:rPr>
            </w:pPr>
            <w:r w:rsidRPr="00E42B1E">
              <w:rPr>
                <w:sz w:val="24"/>
                <w:szCs w:val="24"/>
              </w:rPr>
              <w:t>400 kV</w:t>
            </w:r>
            <w:r w:rsidRPr="00E42B1E">
              <w:rPr>
                <w:spacing w:val="-1"/>
                <w:sz w:val="24"/>
                <w:szCs w:val="24"/>
              </w:rPr>
              <w:t xml:space="preserve"> </w:t>
            </w:r>
            <w:r w:rsidRPr="00E42B1E">
              <w:rPr>
                <w:sz w:val="24"/>
                <w:szCs w:val="24"/>
              </w:rPr>
              <w:t>D/C</w:t>
            </w:r>
          </w:p>
          <w:p w14:paraId="0F89FFBD" w14:textId="77777777" w:rsidR="006B5D64" w:rsidRPr="00E42B1E" w:rsidRDefault="006B5D64" w:rsidP="00F95423">
            <w:pPr>
              <w:pStyle w:val="TableParagraph"/>
              <w:ind w:left="107" w:right="83"/>
              <w:rPr>
                <w:sz w:val="24"/>
                <w:szCs w:val="24"/>
              </w:rPr>
            </w:pPr>
            <w:r w:rsidRPr="00E42B1E">
              <w:rPr>
                <w:sz w:val="24"/>
                <w:szCs w:val="24"/>
              </w:rPr>
              <w:t>(Quadbundled)</w:t>
            </w:r>
            <w:r w:rsidRPr="00E42B1E">
              <w:rPr>
                <w:spacing w:val="-52"/>
                <w:sz w:val="24"/>
                <w:szCs w:val="24"/>
              </w:rPr>
              <w:t xml:space="preserve"> </w:t>
            </w:r>
            <w:r w:rsidRPr="00E42B1E">
              <w:rPr>
                <w:sz w:val="24"/>
                <w:szCs w:val="24"/>
              </w:rPr>
              <w:t>Transmission</w:t>
            </w:r>
            <w:r w:rsidRPr="00E42B1E">
              <w:rPr>
                <w:spacing w:val="1"/>
                <w:sz w:val="24"/>
                <w:szCs w:val="24"/>
              </w:rPr>
              <w:t xml:space="preserve"> </w:t>
            </w:r>
            <w:r w:rsidRPr="00E42B1E">
              <w:rPr>
                <w:sz w:val="24"/>
                <w:szCs w:val="24"/>
              </w:rPr>
              <w:t>Lines</w:t>
            </w:r>
          </w:p>
        </w:tc>
        <w:tc>
          <w:tcPr>
            <w:tcW w:w="1981" w:type="dxa"/>
            <w:tcBorders>
              <w:top w:val="single" w:sz="4" w:space="0" w:color="auto"/>
              <w:left w:val="single" w:sz="4" w:space="0" w:color="auto"/>
              <w:bottom w:val="nil"/>
              <w:right w:val="single" w:sz="4" w:space="0" w:color="auto"/>
            </w:tcBorders>
          </w:tcPr>
          <w:p w14:paraId="3C24B5E0" w14:textId="77777777" w:rsidR="006B5D64" w:rsidRPr="00E42B1E" w:rsidRDefault="006B5D64" w:rsidP="00F95423">
            <w:pPr>
              <w:pStyle w:val="TableParagraph"/>
              <w:spacing w:line="235" w:lineRule="auto"/>
              <w:ind w:left="110" w:right="125"/>
              <w:rPr>
                <w:sz w:val="24"/>
                <w:szCs w:val="24"/>
              </w:rPr>
            </w:pPr>
            <w:r w:rsidRPr="00E42B1E">
              <w:rPr>
                <w:b/>
                <w:sz w:val="24"/>
                <w:szCs w:val="24"/>
              </w:rPr>
              <w:t>Moose: Stranding</w:t>
            </w:r>
            <w:r w:rsidRPr="00E42B1E">
              <w:rPr>
                <w:b/>
                <w:spacing w:val="-52"/>
                <w:sz w:val="24"/>
                <w:szCs w:val="24"/>
              </w:rPr>
              <w:t xml:space="preserve"> </w:t>
            </w:r>
            <w:r w:rsidRPr="00E42B1E">
              <w:rPr>
                <w:sz w:val="24"/>
                <w:szCs w:val="24"/>
              </w:rPr>
              <w:t>54/3.53mm-Al +</w:t>
            </w:r>
            <w:r w:rsidRPr="00E42B1E">
              <w:rPr>
                <w:spacing w:val="1"/>
                <w:sz w:val="24"/>
                <w:szCs w:val="24"/>
              </w:rPr>
              <w:t xml:space="preserve"> </w:t>
            </w:r>
            <w:r w:rsidRPr="00E42B1E">
              <w:rPr>
                <w:sz w:val="24"/>
                <w:szCs w:val="24"/>
              </w:rPr>
              <w:t>7/3.53</w:t>
            </w:r>
            <w:r w:rsidRPr="00E42B1E">
              <w:rPr>
                <w:spacing w:val="-1"/>
                <w:sz w:val="24"/>
                <w:szCs w:val="24"/>
              </w:rPr>
              <w:t xml:space="preserve"> </w:t>
            </w:r>
            <w:r w:rsidRPr="00E42B1E">
              <w:rPr>
                <w:sz w:val="24"/>
                <w:szCs w:val="24"/>
              </w:rPr>
              <w:t>mm-</w:t>
            </w:r>
            <w:r w:rsidRPr="00E42B1E">
              <w:rPr>
                <w:spacing w:val="-2"/>
                <w:sz w:val="24"/>
                <w:szCs w:val="24"/>
              </w:rPr>
              <w:t xml:space="preserve"> </w:t>
            </w:r>
            <w:r w:rsidRPr="00E42B1E">
              <w:rPr>
                <w:sz w:val="24"/>
                <w:szCs w:val="24"/>
              </w:rPr>
              <w:t>Steel,</w:t>
            </w:r>
          </w:p>
          <w:p w14:paraId="67621F66" w14:textId="77777777" w:rsidR="006B5D64" w:rsidRPr="00E42B1E" w:rsidRDefault="006B5D64" w:rsidP="00F95423">
            <w:pPr>
              <w:pStyle w:val="TableParagraph"/>
              <w:ind w:left="110"/>
              <w:rPr>
                <w:sz w:val="24"/>
                <w:szCs w:val="24"/>
              </w:rPr>
            </w:pPr>
            <w:r w:rsidRPr="00E42B1E">
              <w:rPr>
                <w:sz w:val="24"/>
                <w:szCs w:val="24"/>
              </w:rPr>
              <w:t>31.77 mm</w:t>
            </w:r>
            <w:r w:rsidRPr="00E42B1E">
              <w:rPr>
                <w:spacing w:val="-3"/>
                <w:sz w:val="24"/>
                <w:szCs w:val="24"/>
              </w:rPr>
              <w:t xml:space="preserve"> </w:t>
            </w:r>
            <w:r w:rsidRPr="00E42B1E">
              <w:rPr>
                <w:sz w:val="24"/>
                <w:szCs w:val="24"/>
              </w:rPr>
              <w:t>diameter</w:t>
            </w:r>
          </w:p>
          <w:p w14:paraId="3A5B81C5" w14:textId="77777777" w:rsidR="006B5D64" w:rsidRPr="00E42B1E" w:rsidRDefault="006B5D64" w:rsidP="00F95423">
            <w:pPr>
              <w:pStyle w:val="TableParagraph"/>
              <w:spacing w:before="1"/>
              <w:ind w:left="110" w:right="125"/>
              <w:rPr>
                <w:sz w:val="24"/>
                <w:szCs w:val="24"/>
              </w:rPr>
            </w:pPr>
            <w:r w:rsidRPr="00E42B1E">
              <w:rPr>
                <w:sz w:val="24"/>
                <w:szCs w:val="24"/>
              </w:rPr>
              <w:t>528.5 mm</w:t>
            </w:r>
            <w:r w:rsidRPr="00E42B1E">
              <w:rPr>
                <w:sz w:val="24"/>
                <w:szCs w:val="24"/>
                <w:vertAlign w:val="superscript"/>
              </w:rPr>
              <w:t>2</w:t>
            </w:r>
            <w:r w:rsidRPr="00E42B1E">
              <w:rPr>
                <w:sz w:val="24"/>
                <w:szCs w:val="24"/>
              </w:rPr>
              <w:t>,</w:t>
            </w:r>
            <w:r w:rsidRPr="00E42B1E">
              <w:rPr>
                <w:spacing w:val="1"/>
                <w:sz w:val="24"/>
                <w:szCs w:val="24"/>
              </w:rPr>
              <w:t xml:space="preserve"> </w:t>
            </w:r>
            <w:r w:rsidRPr="00E42B1E">
              <w:rPr>
                <w:spacing w:val="-1"/>
                <w:sz w:val="24"/>
                <w:szCs w:val="24"/>
              </w:rPr>
              <w:t>Aluminium</w:t>
            </w:r>
            <w:r w:rsidRPr="00E42B1E">
              <w:rPr>
                <w:spacing w:val="-7"/>
                <w:sz w:val="24"/>
                <w:szCs w:val="24"/>
              </w:rPr>
              <w:t xml:space="preserve"> </w:t>
            </w:r>
            <w:r w:rsidRPr="00E42B1E">
              <w:rPr>
                <w:sz w:val="24"/>
                <w:szCs w:val="24"/>
              </w:rPr>
              <w:t>area,</w:t>
            </w:r>
          </w:p>
          <w:p w14:paraId="638E23C1" w14:textId="77777777" w:rsidR="006B5D64" w:rsidRPr="00E42B1E" w:rsidRDefault="006B5D64" w:rsidP="00F95423">
            <w:pPr>
              <w:pStyle w:val="TableParagraph"/>
              <w:spacing w:before="10"/>
              <w:rPr>
                <w:sz w:val="24"/>
                <w:szCs w:val="24"/>
              </w:rPr>
            </w:pPr>
          </w:p>
          <w:p w14:paraId="5EFE7E00" w14:textId="77777777" w:rsidR="006B5D64" w:rsidRPr="00E42B1E" w:rsidRDefault="006B5D64" w:rsidP="00F95423">
            <w:pPr>
              <w:pStyle w:val="TableParagraph"/>
              <w:spacing w:before="1"/>
              <w:ind w:left="110" w:right="180"/>
              <w:rPr>
                <w:sz w:val="24"/>
                <w:szCs w:val="24"/>
              </w:rPr>
            </w:pPr>
            <w:r w:rsidRPr="00E42B1E">
              <w:rPr>
                <w:sz w:val="24"/>
                <w:szCs w:val="24"/>
              </w:rPr>
              <w:t>Maximum DC</w:t>
            </w:r>
            <w:r w:rsidRPr="00E42B1E">
              <w:rPr>
                <w:spacing w:val="1"/>
                <w:sz w:val="24"/>
                <w:szCs w:val="24"/>
              </w:rPr>
              <w:t xml:space="preserve"> </w:t>
            </w:r>
            <w:r w:rsidRPr="00E42B1E">
              <w:rPr>
                <w:sz w:val="24"/>
                <w:szCs w:val="24"/>
              </w:rPr>
              <w:t>Resistance at 20°C</w:t>
            </w:r>
            <w:r w:rsidRPr="00E42B1E">
              <w:rPr>
                <w:spacing w:val="-52"/>
                <w:sz w:val="24"/>
                <w:szCs w:val="24"/>
              </w:rPr>
              <w:t xml:space="preserve"> </w:t>
            </w:r>
            <w:r w:rsidRPr="00E42B1E">
              <w:rPr>
                <w:sz w:val="24"/>
                <w:szCs w:val="24"/>
              </w:rPr>
              <w:t>(Ω/km):0.05552</w:t>
            </w:r>
          </w:p>
        </w:tc>
        <w:tc>
          <w:tcPr>
            <w:tcW w:w="1890" w:type="dxa"/>
            <w:tcBorders>
              <w:top w:val="single" w:sz="4" w:space="0" w:color="auto"/>
              <w:left w:val="single" w:sz="4" w:space="0" w:color="auto"/>
              <w:bottom w:val="nil"/>
              <w:right w:val="single" w:sz="4" w:space="0" w:color="auto"/>
            </w:tcBorders>
          </w:tcPr>
          <w:p w14:paraId="6434AC80" w14:textId="77777777" w:rsidR="006B5D64" w:rsidRPr="00E42B1E" w:rsidRDefault="006B5D64" w:rsidP="00F95423">
            <w:pPr>
              <w:pStyle w:val="TableParagraph"/>
              <w:spacing w:line="235" w:lineRule="auto"/>
              <w:ind w:left="108" w:right="180"/>
              <w:rPr>
                <w:sz w:val="24"/>
                <w:szCs w:val="24"/>
              </w:rPr>
            </w:pPr>
            <w:r w:rsidRPr="00E42B1E">
              <w:rPr>
                <w:b/>
                <w:sz w:val="24"/>
                <w:szCs w:val="24"/>
              </w:rPr>
              <w:t>Stranding</w:t>
            </w:r>
            <w:r w:rsidRPr="00E42B1E">
              <w:rPr>
                <w:b/>
                <w:spacing w:val="1"/>
                <w:sz w:val="24"/>
                <w:szCs w:val="24"/>
              </w:rPr>
              <w:t xml:space="preserve"> </w:t>
            </w:r>
            <w:r w:rsidRPr="00E42B1E">
              <w:rPr>
                <w:b/>
                <w:sz w:val="24"/>
                <w:szCs w:val="24"/>
              </w:rPr>
              <w:t>details:</w:t>
            </w:r>
            <w:r w:rsidRPr="00E42B1E">
              <w:rPr>
                <w:b/>
                <w:spacing w:val="1"/>
                <w:sz w:val="24"/>
                <w:szCs w:val="24"/>
              </w:rPr>
              <w:t xml:space="preserve"> </w:t>
            </w:r>
            <w:r w:rsidRPr="00E42B1E">
              <w:rPr>
                <w:sz w:val="24"/>
                <w:szCs w:val="24"/>
              </w:rPr>
              <w:t>61/3.55mm</w:t>
            </w:r>
          </w:p>
          <w:p w14:paraId="53CA96EC" w14:textId="77777777" w:rsidR="006B5D64" w:rsidRPr="00E42B1E" w:rsidRDefault="006B5D64" w:rsidP="00F95423">
            <w:pPr>
              <w:pStyle w:val="TableParagraph"/>
              <w:ind w:left="108" w:right="180"/>
              <w:rPr>
                <w:sz w:val="24"/>
                <w:szCs w:val="24"/>
              </w:rPr>
            </w:pPr>
            <w:r w:rsidRPr="00E42B1E">
              <w:rPr>
                <w:sz w:val="24"/>
                <w:szCs w:val="24"/>
              </w:rPr>
              <w:t>31.95mm</w:t>
            </w:r>
          </w:p>
          <w:p w14:paraId="1E0CAF35" w14:textId="77777777" w:rsidR="006B5D64" w:rsidRPr="00E42B1E" w:rsidRDefault="006B5D64" w:rsidP="00F95423">
            <w:pPr>
              <w:pStyle w:val="TableParagraph"/>
              <w:spacing w:before="1"/>
              <w:ind w:left="108" w:right="180"/>
              <w:rPr>
                <w:spacing w:val="1"/>
                <w:sz w:val="24"/>
                <w:szCs w:val="24"/>
              </w:rPr>
            </w:pPr>
            <w:r w:rsidRPr="00E42B1E">
              <w:rPr>
                <w:sz w:val="24"/>
                <w:szCs w:val="24"/>
              </w:rPr>
              <w:t>diameter;</w:t>
            </w:r>
            <w:r w:rsidRPr="00E42B1E">
              <w:rPr>
                <w:spacing w:val="1"/>
                <w:sz w:val="24"/>
                <w:szCs w:val="24"/>
              </w:rPr>
              <w:t xml:space="preserve"> </w:t>
            </w:r>
          </w:p>
          <w:p w14:paraId="67AA4511" w14:textId="77777777" w:rsidR="006B5D64" w:rsidRPr="00E42B1E" w:rsidRDefault="006B5D64" w:rsidP="00F95423">
            <w:pPr>
              <w:pStyle w:val="TableParagraph"/>
              <w:spacing w:before="1"/>
              <w:ind w:left="108" w:right="180"/>
              <w:rPr>
                <w:sz w:val="24"/>
                <w:szCs w:val="24"/>
              </w:rPr>
            </w:pPr>
            <w:r w:rsidRPr="00E42B1E">
              <w:rPr>
                <w:sz w:val="24"/>
                <w:szCs w:val="24"/>
              </w:rPr>
              <w:t>604</w:t>
            </w:r>
            <w:r w:rsidRPr="00E42B1E">
              <w:rPr>
                <w:spacing w:val="-8"/>
                <w:sz w:val="24"/>
                <w:szCs w:val="24"/>
              </w:rPr>
              <w:t xml:space="preserve"> </w:t>
            </w:r>
            <w:r w:rsidRPr="00E42B1E">
              <w:rPr>
                <w:sz w:val="24"/>
                <w:szCs w:val="24"/>
              </w:rPr>
              <w:t>mm</w:t>
            </w:r>
            <w:r w:rsidRPr="00E42B1E">
              <w:rPr>
                <w:sz w:val="24"/>
                <w:szCs w:val="24"/>
                <w:vertAlign w:val="superscript"/>
              </w:rPr>
              <w:t>2</w:t>
            </w:r>
          </w:p>
          <w:p w14:paraId="0A287B97" w14:textId="77777777" w:rsidR="006B5D64" w:rsidRPr="00E42B1E" w:rsidRDefault="006B5D64" w:rsidP="00F95423">
            <w:pPr>
              <w:pStyle w:val="TableParagraph"/>
              <w:ind w:left="108" w:right="180"/>
              <w:rPr>
                <w:sz w:val="24"/>
                <w:szCs w:val="24"/>
              </w:rPr>
            </w:pPr>
            <w:r w:rsidRPr="00E42B1E">
              <w:rPr>
                <w:sz w:val="24"/>
                <w:szCs w:val="24"/>
              </w:rPr>
              <w:t>Aluminium alloy</w:t>
            </w:r>
            <w:r w:rsidRPr="00E42B1E">
              <w:rPr>
                <w:spacing w:val="-52"/>
                <w:sz w:val="24"/>
                <w:szCs w:val="24"/>
              </w:rPr>
              <w:t xml:space="preserve"> </w:t>
            </w:r>
            <w:r w:rsidRPr="00E42B1E">
              <w:rPr>
                <w:sz w:val="24"/>
                <w:szCs w:val="24"/>
              </w:rPr>
              <w:t>area</w:t>
            </w:r>
          </w:p>
          <w:p w14:paraId="4E19FE3C" w14:textId="77777777" w:rsidR="006B5D64" w:rsidRPr="00E42B1E" w:rsidRDefault="006B5D64" w:rsidP="00F95423">
            <w:pPr>
              <w:pStyle w:val="TableParagraph"/>
              <w:ind w:left="108" w:right="180"/>
              <w:rPr>
                <w:sz w:val="24"/>
                <w:szCs w:val="24"/>
              </w:rPr>
            </w:pPr>
          </w:p>
          <w:p w14:paraId="563B2E58" w14:textId="77777777" w:rsidR="006B5D64" w:rsidRPr="00E42B1E" w:rsidRDefault="006B5D64" w:rsidP="00F95423">
            <w:pPr>
              <w:pStyle w:val="TableParagraph"/>
              <w:ind w:left="108" w:right="180"/>
              <w:rPr>
                <w:sz w:val="24"/>
                <w:szCs w:val="24"/>
              </w:rPr>
            </w:pPr>
            <w:r w:rsidRPr="00E42B1E">
              <w:rPr>
                <w:spacing w:val="-1"/>
                <w:sz w:val="24"/>
                <w:szCs w:val="24"/>
              </w:rPr>
              <w:t xml:space="preserve">Maximum </w:t>
            </w:r>
            <w:r w:rsidRPr="00E42B1E">
              <w:rPr>
                <w:sz w:val="24"/>
                <w:szCs w:val="24"/>
              </w:rPr>
              <w:t>DC</w:t>
            </w:r>
            <w:r w:rsidRPr="00E42B1E">
              <w:rPr>
                <w:spacing w:val="-52"/>
                <w:sz w:val="24"/>
                <w:szCs w:val="24"/>
              </w:rPr>
              <w:t xml:space="preserve"> </w:t>
            </w:r>
            <w:r w:rsidRPr="00E42B1E">
              <w:rPr>
                <w:sz w:val="24"/>
                <w:szCs w:val="24"/>
              </w:rPr>
              <w:t>Resistance at</w:t>
            </w:r>
            <w:r w:rsidRPr="00E42B1E">
              <w:rPr>
                <w:spacing w:val="1"/>
                <w:sz w:val="24"/>
                <w:szCs w:val="24"/>
              </w:rPr>
              <w:t xml:space="preserve"> </w:t>
            </w:r>
            <w:r w:rsidRPr="00E42B1E">
              <w:rPr>
                <w:sz w:val="24"/>
                <w:szCs w:val="24"/>
              </w:rPr>
              <w:t>20°C</w:t>
            </w:r>
          </w:p>
          <w:p w14:paraId="376DCB0C" w14:textId="77777777" w:rsidR="006B5D64" w:rsidRPr="00E42B1E" w:rsidRDefault="006B5D64" w:rsidP="00F95423">
            <w:pPr>
              <w:pStyle w:val="TableParagraph"/>
              <w:spacing w:line="237" w:lineRule="exact"/>
              <w:ind w:left="108" w:right="180"/>
              <w:rPr>
                <w:sz w:val="24"/>
                <w:szCs w:val="24"/>
              </w:rPr>
            </w:pPr>
            <w:r w:rsidRPr="00E42B1E">
              <w:rPr>
                <w:sz w:val="24"/>
                <w:szCs w:val="24"/>
              </w:rPr>
              <w:t>(Ω/km)</w:t>
            </w:r>
            <w:r w:rsidRPr="00E42B1E">
              <w:rPr>
                <w:spacing w:val="-1"/>
                <w:sz w:val="24"/>
                <w:szCs w:val="24"/>
              </w:rPr>
              <w:t>:</w:t>
            </w:r>
            <w:r w:rsidRPr="00E42B1E">
              <w:rPr>
                <w:spacing w:val="2"/>
                <w:sz w:val="24"/>
                <w:szCs w:val="24"/>
              </w:rPr>
              <w:t xml:space="preserve"> </w:t>
            </w:r>
            <w:r w:rsidRPr="00E42B1E">
              <w:rPr>
                <w:sz w:val="24"/>
                <w:szCs w:val="24"/>
              </w:rPr>
              <w:t>0.05506</w:t>
            </w:r>
          </w:p>
        </w:tc>
        <w:tc>
          <w:tcPr>
            <w:tcW w:w="1980" w:type="dxa"/>
            <w:tcBorders>
              <w:top w:val="single" w:sz="4" w:space="0" w:color="auto"/>
              <w:left w:val="single" w:sz="4" w:space="0" w:color="auto"/>
              <w:bottom w:val="nil"/>
              <w:right w:val="single" w:sz="4" w:space="0" w:color="auto"/>
            </w:tcBorders>
          </w:tcPr>
          <w:p w14:paraId="0A13667A" w14:textId="77777777" w:rsidR="006B5D64" w:rsidRPr="00E42B1E" w:rsidRDefault="006B5D64" w:rsidP="00F95423">
            <w:pPr>
              <w:pStyle w:val="TableParagraph"/>
              <w:spacing w:line="235" w:lineRule="auto"/>
              <w:ind w:left="108"/>
              <w:rPr>
                <w:sz w:val="24"/>
                <w:szCs w:val="24"/>
              </w:rPr>
            </w:pPr>
            <w:r w:rsidRPr="00E42B1E">
              <w:rPr>
                <w:b/>
                <w:sz w:val="24"/>
                <w:szCs w:val="24"/>
              </w:rPr>
              <w:t>Stranding</w:t>
            </w:r>
            <w:r w:rsidRPr="00E42B1E">
              <w:rPr>
                <w:b/>
                <w:spacing w:val="1"/>
                <w:sz w:val="24"/>
                <w:szCs w:val="24"/>
              </w:rPr>
              <w:t xml:space="preserve"> </w:t>
            </w:r>
            <w:r w:rsidRPr="00E42B1E">
              <w:rPr>
                <w:b/>
                <w:sz w:val="24"/>
                <w:szCs w:val="24"/>
              </w:rPr>
              <w:t>details:</w:t>
            </w:r>
            <w:r w:rsidRPr="00E42B1E">
              <w:rPr>
                <w:b/>
                <w:spacing w:val="1"/>
                <w:sz w:val="24"/>
                <w:szCs w:val="24"/>
              </w:rPr>
              <w:t xml:space="preserve"> </w:t>
            </w:r>
            <w:r w:rsidRPr="00E42B1E">
              <w:rPr>
                <w:spacing w:val="-1"/>
                <w:sz w:val="24"/>
                <w:szCs w:val="24"/>
              </w:rPr>
              <w:t>61/3.31</w:t>
            </w:r>
            <w:r w:rsidRPr="00E42B1E">
              <w:rPr>
                <w:spacing w:val="-10"/>
                <w:sz w:val="24"/>
                <w:szCs w:val="24"/>
              </w:rPr>
              <w:t xml:space="preserve"> </w:t>
            </w:r>
            <w:r w:rsidRPr="00E42B1E">
              <w:rPr>
                <w:sz w:val="24"/>
                <w:szCs w:val="24"/>
              </w:rPr>
              <w:t>mm</w:t>
            </w:r>
          </w:p>
          <w:p w14:paraId="254F0501" w14:textId="77777777" w:rsidR="006B5D64" w:rsidRPr="00E42B1E" w:rsidRDefault="006B5D64" w:rsidP="00F95423">
            <w:pPr>
              <w:pStyle w:val="TableParagraph"/>
              <w:ind w:left="108"/>
              <w:rPr>
                <w:spacing w:val="1"/>
                <w:sz w:val="24"/>
                <w:szCs w:val="24"/>
              </w:rPr>
            </w:pPr>
            <w:r w:rsidRPr="00E42B1E">
              <w:rPr>
                <w:sz w:val="24"/>
                <w:szCs w:val="24"/>
              </w:rPr>
              <w:t>29.79 mm</w:t>
            </w:r>
            <w:r w:rsidRPr="00E42B1E">
              <w:rPr>
                <w:spacing w:val="1"/>
                <w:sz w:val="24"/>
                <w:szCs w:val="24"/>
              </w:rPr>
              <w:t xml:space="preserve"> </w:t>
            </w:r>
            <w:r w:rsidRPr="00E42B1E">
              <w:rPr>
                <w:sz w:val="24"/>
                <w:szCs w:val="24"/>
              </w:rPr>
              <w:t>diameter;</w:t>
            </w:r>
            <w:r w:rsidRPr="00E42B1E">
              <w:rPr>
                <w:spacing w:val="1"/>
                <w:sz w:val="24"/>
                <w:szCs w:val="24"/>
              </w:rPr>
              <w:t xml:space="preserve"> </w:t>
            </w:r>
          </w:p>
          <w:p w14:paraId="637FB10E" w14:textId="77777777" w:rsidR="006B5D64" w:rsidRPr="00E42B1E" w:rsidRDefault="006B5D64" w:rsidP="00F95423">
            <w:pPr>
              <w:pStyle w:val="TableParagraph"/>
              <w:ind w:left="108"/>
              <w:rPr>
                <w:sz w:val="24"/>
                <w:szCs w:val="24"/>
              </w:rPr>
            </w:pPr>
          </w:p>
          <w:p w14:paraId="34B8610B" w14:textId="77777777" w:rsidR="006B5D64" w:rsidRPr="00E42B1E" w:rsidRDefault="006B5D64" w:rsidP="00F95423">
            <w:pPr>
              <w:pStyle w:val="TableParagraph"/>
              <w:ind w:left="108"/>
              <w:rPr>
                <w:sz w:val="24"/>
                <w:szCs w:val="24"/>
              </w:rPr>
            </w:pPr>
            <w:r w:rsidRPr="00E42B1E">
              <w:rPr>
                <w:sz w:val="24"/>
                <w:szCs w:val="24"/>
              </w:rPr>
              <w:t>525</w:t>
            </w:r>
            <w:r w:rsidRPr="00E42B1E">
              <w:rPr>
                <w:spacing w:val="-9"/>
                <w:sz w:val="24"/>
                <w:szCs w:val="24"/>
              </w:rPr>
              <w:t xml:space="preserve"> </w:t>
            </w:r>
            <w:r w:rsidRPr="00E42B1E">
              <w:rPr>
                <w:sz w:val="24"/>
                <w:szCs w:val="24"/>
              </w:rPr>
              <w:t>mm</w:t>
            </w:r>
            <w:r w:rsidRPr="00E42B1E">
              <w:rPr>
                <w:sz w:val="24"/>
                <w:szCs w:val="24"/>
                <w:vertAlign w:val="superscript"/>
              </w:rPr>
              <w:t>2</w:t>
            </w:r>
          </w:p>
          <w:p w14:paraId="206FBF9C" w14:textId="77777777" w:rsidR="006B5D64" w:rsidRPr="00E42B1E" w:rsidRDefault="006B5D64" w:rsidP="00F95423">
            <w:pPr>
              <w:pStyle w:val="TableParagraph"/>
              <w:ind w:left="108"/>
              <w:rPr>
                <w:spacing w:val="-52"/>
                <w:sz w:val="24"/>
                <w:szCs w:val="24"/>
              </w:rPr>
            </w:pPr>
            <w:r w:rsidRPr="00E42B1E">
              <w:rPr>
                <w:sz w:val="24"/>
                <w:szCs w:val="24"/>
              </w:rPr>
              <w:t>Aluminium alloy</w:t>
            </w:r>
            <w:r w:rsidRPr="00E42B1E">
              <w:rPr>
                <w:spacing w:val="-52"/>
                <w:sz w:val="24"/>
                <w:szCs w:val="24"/>
              </w:rPr>
              <w:t xml:space="preserve">   </w:t>
            </w:r>
          </w:p>
          <w:p w14:paraId="7A168AA0" w14:textId="77777777" w:rsidR="006B5D64" w:rsidRPr="00E42B1E" w:rsidRDefault="006B5D64" w:rsidP="00F95423">
            <w:pPr>
              <w:pStyle w:val="TableParagraph"/>
              <w:ind w:left="108"/>
              <w:rPr>
                <w:sz w:val="24"/>
                <w:szCs w:val="24"/>
              </w:rPr>
            </w:pPr>
            <w:r w:rsidRPr="00E42B1E">
              <w:rPr>
                <w:sz w:val="24"/>
                <w:szCs w:val="24"/>
              </w:rPr>
              <w:t>area</w:t>
            </w:r>
          </w:p>
          <w:p w14:paraId="4DD11CDA" w14:textId="77777777" w:rsidR="006B5D64" w:rsidRPr="00E42B1E" w:rsidRDefault="006B5D64" w:rsidP="00F95423">
            <w:pPr>
              <w:pStyle w:val="TableParagraph"/>
              <w:ind w:left="108"/>
              <w:rPr>
                <w:sz w:val="24"/>
                <w:szCs w:val="24"/>
              </w:rPr>
            </w:pPr>
          </w:p>
          <w:p w14:paraId="6A4CB36E" w14:textId="77777777" w:rsidR="006B5D64" w:rsidRPr="00E42B1E" w:rsidRDefault="006B5D64" w:rsidP="00F95423">
            <w:pPr>
              <w:pStyle w:val="TableParagraph"/>
              <w:ind w:left="108"/>
              <w:rPr>
                <w:sz w:val="24"/>
                <w:szCs w:val="24"/>
              </w:rPr>
            </w:pPr>
            <w:r w:rsidRPr="00E42B1E">
              <w:rPr>
                <w:spacing w:val="-1"/>
                <w:sz w:val="24"/>
                <w:szCs w:val="24"/>
              </w:rPr>
              <w:t xml:space="preserve">Maximum </w:t>
            </w:r>
            <w:r w:rsidRPr="00E42B1E">
              <w:rPr>
                <w:sz w:val="24"/>
                <w:szCs w:val="24"/>
              </w:rPr>
              <w:t>DC</w:t>
            </w:r>
            <w:r w:rsidRPr="00E42B1E">
              <w:rPr>
                <w:spacing w:val="-52"/>
                <w:sz w:val="24"/>
                <w:szCs w:val="24"/>
              </w:rPr>
              <w:t xml:space="preserve"> </w:t>
            </w:r>
            <w:r w:rsidRPr="00E42B1E">
              <w:rPr>
                <w:sz w:val="24"/>
                <w:szCs w:val="24"/>
              </w:rPr>
              <w:t>Resistance at</w:t>
            </w:r>
            <w:r w:rsidRPr="00E42B1E">
              <w:rPr>
                <w:spacing w:val="1"/>
                <w:sz w:val="24"/>
                <w:szCs w:val="24"/>
              </w:rPr>
              <w:t xml:space="preserve"> </w:t>
            </w:r>
            <w:r w:rsidRPr="00E42B1E">
              <w:rPr>
                <w:sz w:val="24"/>
                <w:szCs w:val="24"/>
              </w:rPr>
              <w:t>20°C</w:t>
            </w:r>
          </w:p>
          <w:p w14:paraId="1B8C73CE" w14:textId="77777777" w:rsidR="006B5D64" w:rsidRPr="00E42B1E" w:rsidRDefault="006B5D64" w:rsidP="00F95423">
            <w:pPr>
              <w:pStyle w:val="TableParagraph"/>
              <w:spacing w:line="237" w:lineRule="exact"/>
              <w:ind w:left="108"/>
              <w:rPr>
                <w:sz w:val="24"/>
                <w:szCs w:val="24"/>
              </w:rPr>
            </w:pPr>
            <w:r w:rsidRPr="00E42B1E">
              <w:rPr>
                <w:sz w:val="24"/>
                <w:szCs w:val="24"/>
              </w:rPr>
              <w:t>(Ω/km)</w:t>
            </w:r>
            <w:r w:rsidRPr="00E42B1E">
              <w:rPr>
                <w:spacing w:val="-1"/>
                <w:sz w:val="24"/>
                <w:szCs w:val="24"/>
              </w:rPr>
              <w:t>:</w:t>
            </w:r>
            <w:r w:rsidRPr="00E42B1E">
              <w:rPr>
                <w:spacing w:val="2"/>
                <w:sz w:val="24"/>
                <w:szCs w:val="24"/>
              </w:rPr>
              <w:t xml:space="preserve"> </w:t>
            </w:r>
            <w:r w:rsidRPr="00E42B1E">
              <w:rPr>
                <w:sz w:val="24"/>
                <w:szCs w:val="24"/>
              </w:rPr>
              <w:t>0.0566</w:t>
            </w:r>
          </w:p>
        </w:tc>
        <w:tc>
          <w:tcPr>
            <w:tcW w:w="1110" w:type="dxa"/>
            <w:tcBorders>
              <w:top w:val="single" w:sz="4" w:space="0" w:color="000000"/>
              <w:left w:val="single" w:sz="4" w:space="0" w:color="auto"/>
              <w:bottom w:val="nil"/>
              <w:right w:val="single" w:sz="4" w:space="0" w:color="000000"/>
            </w:tcBorders>
          </w:tcPr>
          <w:p w14:paraId="76436E70" w14:textId="77777777" w:rsidR="006B5D64" w:rsidRPr="00E42B1E" w:rsidRDefault="006B5D64" w:rsidP="00F95423">
            <w:pPr>
              <w:pStyle w:val="TableParagraph"/>
              <w:rPr>
                <w:sz w:val="24"/>
                <w:szCs w:val="24"/>
              </w:rPr>
            </w:pPr>
          </w:p>
          <w:p w14:paraId="13F0BF44" w14:textId="77777777" w:rsidR="006B5D64" w:rsidRPr="00E42B1E" w:rsidRDefault="006B5D64" w:rsidP="00F95423">
            <w:pPr>
              <w:pStyle w:val="TableParagraph"/>
              <w:rPr>
                <w:sz w:val="24"/>
                <w:szCs w:val="24"/>
              </w:rPr>
            </w:pPr>
          </w:p>
          <w:p w14:paraId="15E661DB" w14:textId="77777777" w:rsidR="006B5D64" w:rsidRPr="00E42B1E" w:rsidRDefault="006B5D64" w:rsidP="00F95423">
            <w:pPr>
              <w:pStyle w:val="TableParagraph"/>
              <w:rPr>
                <w:sz w:val="24"/>
                <w:szCs w:val="24"/>
              </w:rPr>
            </w:pPr>
          </w:p>
          <w:p w14:paraId="4244D358" w14:textId="77777777" w:rsidR="006B5D64" w:rsidRPr="00E42B1E" w:rsidRDefault="006B5D64" w:rsidP="00F95423">
            <w:pPr>
              <w:pStyle w:val="TableParagraph"/>
              <w:rPr>
                <w:sz w:val="24"/>
                <w:szCs w:val="24"/>
              </w:rPr>
            </w:pPr>
          </w:p>
          <w:p w14:paraId="656CA711" w14:textId="77777777" w:rsidR="006B5D64" w:rsidRPr="00E42B1E" w:rsidRDefault="006B5D64" w:rsidP="00F95423">
            <w:pPr>
              <w:pStyle w:val="TableParagraph"/>
              <w:spacing w:before="154"/>
              <w:ind w:left="108"/>
              <w:rPr>
                <w:sz w:val="24"/>
                <w:szCs w:val="24"/>
              </w:rPr>
            </w:pPr>
            <w:r w:rsidRPr="00E42B1E">
              <w:rPr>
                <w:sz w:val="24"/>
                <w:szCs w:val="24"/>
              </w:rPr>
              <w:t>457 mm</w:t>
            </w:r>
          </w:p>
        </w:tc>
      </w:tr>
      <w:tr w:rsidR="006B5D64" w:rsidRPr="00E42B1E" w14:paraId="76475CD8" w14:textId="77777777" w:rsidTr="00F95423">
        <w:trPr>
          <w:trHeight w:val="760"/>
        </w:trPr>
        <w:tc>
          <w:tcPr>
            <w:tcW w:w="1619" w:type="dxa"/>
            <w:tcBorders>
              <w:top w:val="nil"/>
              <w:left w:val="single" w:sz="4" w:space="0" w:color="000000"/>
              <w:bottom w:val="single" w:sz="4" w:space="0" w:color="000000"/>
              <w:right w:val="single" w:sz="4" w:space="0" w:color="auto"/>
            </w:tcBorders>
          </w:tcPr>
          <w:p w14:paraId="2C636C9E" w14:textId="77777777" w:rsidR="006B5D64" w:rsidRPr="00E42B1E" w:rsidRDefault="006B5D64" w:rsidP="00F95423">
            <w:pPr>
              <w:pStyle w:val="TableParagraph"/>
              <w:rPr>
                <w:sz w:val="24"/>
                <w:szCs w:val="24"/>
              </w:rPr>
            </w:pPr>
          </w:p>
        </w:tc>
        <w:tc>
          <w:tcPr>
            <w:tcW w:w="1981" w:type="dxa"/>
            <w:tcBorders>
              <w:top w:val="nil"/>
              <w:left w:val="single" w:sz="4" w:space="0" w:color="auto"/>
              <w:bottom w:val="single" w:sz="4" w:space="0" w:color="auto"/>
              <w:right w:val="single" w:sz="4" w:space="0" w:color="auto"/>
            </w:tcBorders>
            <w:hideMark/>
          </w:tcPr>
          <w:p w14:paraId="7D4AAD48" w14:textId="77777777" w:rsidR="006B5D64" w:rsidRPr="00E42B1E" w:rsidRDefault="006B5D64" w:rsidP="00F95423">
            <w:pPr>
              <w:pStyle w:val="TableParagraph"/>
              <w:spacing w:line="249" w:lineRule="exact"/>
              <w:ind w:left="110"/>
              <w:rPr>
                <w:sz w:val="24"/>
                <w:szCs w:val="24"/>
              </w:rPr>
            </w:pPr>
            <w:r w:rsidRPr="00E42B1E">
              <w:rPr>
                <w:sz w:val="24"/>
                <w:szCs w:val="24"/>
              </w:rPr>
              <w:t>Minimum</w:t>
            </w:r>
            <w:r w:rsidRPr="00E42B1E">
              <w:rPr>
                <w:spacing w:val="-5"/>
                <w:sz w:val="24"/>
                <w:szCs w:val="24"/>
              </w:rPr>
              <w:t xml:space="preserve"> </w:t>
            </w:r>
            <w:r w:rsidRPr="00E42B1E">
              <w:rPr>
                <w:sz w:val="24"/>
                <w:szCs w:val="24"/>
              </w:rPr>
              <w:t>UTS:</w:t>
            </w:r>
          </w:p>
          <w:p w14:paraId="34E692BA" w14:textId="77777777" w:rsidR="006B5D64" w:rsidRPr="00E42B1E" w:rsidRDefault="006B5D64" w:rsidP="00F95423">
            <w:pPr>
              <w:pStyle w:val="TableParagraph"/>
              <w:spacing w:line="252" w:lineRule="exact"/>
              <w:ind w:left="110"/>
              <w:rPr>
                <w:sz w:val="24"/>
                <w:szCs w:val="24"/>
              </w:rPr>
            </w:pPr>
            <w:r w:rsidRPr="00E42B1E">
              <w:rPr>
                <w:sz w:val="24"/>
                <w:szCs w:val="24"/>
              </w:rPr>
              <w:t>161.20 kN</w:t>
            </w:r>
          </w:p>
        </w:tc>
        <w:tc>
          <w:tcPr>
            <w:tcW w:w="1890" w:type="dxa"/>
            <w:tcBorders>
              <w:top w:val="nil"/>
              <w:left w:val="single" w:sz="4" w:space="0" w:color="auto"/>
              <w:bottom w:val="single" w:sz="4" w:space="0" w:color="auto"/>
              <w:right w:val="single" w:sz="4" w:space="0" w:color="auto"/>
            </w:tcBorders>
          </w:tcPr>
          <w:p w14:paraId="0C97AEE2" w14:textId="77777777" w:rsidR="006B5D64" w:rsidRPr="00E42B1E" w:rsidRDefault="006B5D64" w:rsidP="00F95423">
            <w:pPr>
              <w:pStyle w:val="TableParagraph"/>
              <w:spacing w:before="1"/>
              <w:ind w:left="108"/>
              <w:rPr>
                <w:sz w:val="24"/>
                <w:szCs w:val="24"/>
              </w:rPr>
            </w:pPr>
            <w:r w:rsidRPr="00E42B1E">
              <w:rPr>
                <w:sz w:val="24"/>
                <w:szCs w:val="24"/>
              </w:rPr>
              <w:t>Minimum</w:t>
            </w:r>
            <w:r w:rsidRPr="00E42B1E">
              <w:rPr>
                <w:spacing w:val="-5"/>
                <w:sz w:val="24"/>
                <w:szCs w:val="24"/>
              </w:rPr>
              <w:t xml:space="preserve"> </w:t>
            </w:r>
            <w:r w:rsidRPr="00E42B1E">
              <w:rPr>
                <w:sz w:val="24"/>
                <w:szCs w:val="24"/>
              </w:rPr>
              <w:t>UTS:</w:t>
            </w:r>
          </w:p>
          <w:p w14:paraId="321CC841" w14:textId="77777777" w:rsidR="006B5D64" w:rsidRPr="00E42B1E" w:rsidRDefault="006B5D64" w:rsidP="00F95423">
            <w:pPr>
              <w:pStyle w:val="TableParagraph"/>
              <w:spacing w:before="1" w:line="238" w:lineRule="exact"/>
              <w:ind w:left="108"/>
              <w:rPr>
                <w:sz w:val="24"/>
                <w:szCs w:val="24"/>
              </w:rPr>
            </w:pPr>
            <w:r w:rsidRPr="00E42B1E">
              <w:rPr>
                <w:sz w:val="24"/>
                <w:szCs w:val="24"/>
              </w:rPr>
              <w:t>159.80 kN</w:t>
            </w:r>
          </w:p>
        </w:tc>
        <w:tc>
          <w:tcPr>
            <w:tcW w:w="1980" w:type="dxa"/>
            <w:tcBorders>
              <w:top w:val="nil"/>
              <w:left w:val="single" w:sz="4" w:space="0" w:color="auto"/>
              <w:bottom w:val="single" w:sz="4" w:space="0" w:color="auto"/>
              <w:right w:val="single" w:sz="4" w:space="0" w:color="auto"/>
            </w:tcBorders>
          </w:tcPr>
          <w:p w14:paraId="153B2947" w14:textId="77777777" w:rsidR="006B5D64" w:rsidRPr="00E42B1E" w:rsidRDefault="006B5D64" w:rsidP="00F95423">
            <w:pPr>
              <w:pStyle w:val="TableParagraph"/>
              <w:spacing w:before="1"/>
              <w:ind w:left="108"/>
              <w:rPr>
                <w:sz w:val="24"/>
                <w:szCs w:val="24"/>
              </w:rPr>
            </w:pPr>
            <w:r w:rsidRPr="00E42B1E">
              <w:rPr>
                <w:sz w:val="24"/>
                <w:szCs w:val="24"/>
              </w:rPr>
              <w:t>Minimum</w:t>
            </w:r>
            <w:r w:rsidRPr="00E42B1E">
              <w:rPr>
                <w:spacing w:val="-5"/>
                <w:sz w:val="24"/>
                <w:szCs w:val="24"/>
              </w:rPr>
              <w:t xml:space="preserve"> </w:t>
            </w:r>
            <w:r w:rsidRPr="00E42B1E">
              <w:rPr>
                <w:sz w:val="24"/>
                <w:szCs w:val="24"/>
              </w:rPr>
              <w:t>UTS:</w:t>
            </w:r>
          </w:p>
          <w:p w14:paraId="19AB3D18" w14:textId="77777777" w:rsidR="006B5D64" w:rsidRPr="00E42B1E" w:rsidRDefault="006B5D64" w:rsidP="00F95423">
            <w:pPr>
              <w:pStyle w:val="TableParagraph"/>
              <w:spacing w:before="1" w:line="238" w:lineRule="exact"/>
              <w:ind w:left="108"/>
              <w:rPr>
                <w:sz w:val="24"/>
                <w:szCs w:val="24"/>
              </w:rPr>
            </w:pPr>
            <w:r w:rsidRPr="00E42B1E">
              <w:rPr>
                <w:sz w:val="24"/>
                <w:szCs w:val="24"/>
              </w:rPr>
              <w:t>124.70 kN</w:t>
            </w:r>
          </w:p>
        </w:tc>
        <w:tc>
          <w:tcPr>
            <w:tcW w:w="1110" w:type="dxa"/>
            <w:tcBorders>
              <w:top w:val="nil"/>
              <w:left w:val="single" w:sz="4" w:space="0" w:color="auto"/>
              <w:bottom w:val="single" w:sz="4" w:space="0" w:color="000000"/>
              <w:right w:val="single" w:sz="4" w:space="0" w:color="000000"/>
            </w:tcBorders>
          </w:tcPr>
          <w:p w14:paraId="59539350" w14:textId="77777777" w:rsidR="006B5D64" w:rsidRPr="00E42B1E" w:rsidRDefault="006B5D64" w:rsidP="00F95423">
            <w:pPr>
              <w:pStyle w:val="TableParagraph"/>
              <w:rPr>
                <w:sz w:val="24"/>
                <w:szCs w:val="24"/>
              </w:rPr>
            </w:pPr>
          </w:p>
        </w:tc>
      </w:tr>
    </w:tbl>
    <w:p w14:paraId="2AC1C32E" w14:textId="77777777" w:rsidR="006B5D64" w:rsidRPr="00E42B1E" w:rsidRDefault="006B5D64" w:rsidP="006B5D64">
      <w:pPr>
        <w:pStyle w:val="BodyText"/>
        <w:spacing w:before="10"/>
        <w:ind w:left="1869" w:right="540"/>
        <w:jc w:val="both"/>
        <w:rPr>
          <w:rFonts w:ascii="Times New Roman" w:hAnsi="Times New Roman"/>
          <w:u w:val="single"/>
        </w:rPr>
      </w:pPr>
    </w:p>
    <w:p w14:paraId="66698729" w14:textId="77777777" w:rsidR="006B5D64" w:rsidRPr="00E42B1E" w:rsidRDefault="006B5D64" w:rsidP="006B5D64">
      <w:pPr>
        <w:pStyle w:val="BodyText"/>
        <w:spacing w:before="10"/>
        <w:ind w:left="1080" w:right="-10" w:hanging="540"/>
        <w:jc w:val="both"/>
        <w:rPr>
          <w:rFonts w:ascii="Times New Roman" w:hAnsi="Times New Roman"/>
        </w:rPr>
      </w:pPr>
      <w:r w:rsidRPr="00E42B1E">
        <w:rPr>
          <w:rFonts w:ascii="Times New Roman" w:hAnsi="Times New Roman"/>
        </w:rPr>
        <w:t>Note: *1. To select any size above the minimum, the sizes mentioned in the relevant Indian standard i.e IS-398(part-6) should be followed.</w:t>
      </w:r>
    </w:p>
    <w:p w14:paraId="79732CB9" w14:textId="77777777" w:rsidR="006B5D64" w:rsidRPr="00E42B1E" w:rsidRDefault="006B5D64" w:rsidP="006B5D64">
      <w:pPr>
        <w:pStyle w:val="BodyText"/>
        <w:spacing w:before="10"/>
        <w:ind w:left="1080" w:right="-10" w:hanging="540"/>
        <w:jc w:val="both"/>
        <w:rPr>
          <w:rFonts w:ascii="Times New Roman" w:hAnsi="Times New Roman"/>
        </w:rPr>
      </w:pPr>
    </w:p>
    <w:p w14:paraId="5287A693" w14:textId="77777777" w:rsidR="006B5D64" w:rsidRPr="00E42B1E" w:rsidRDefault="006B5D64" w:rsidP="006B5D64">
      <w:pPr>
        <w:pStyle w:val="BodyText"/>
        <w:spacing w:before="10"/>
        <w:ind w:left="1080" w:right="-10"/>
        <w:jc w:val="both"/>
        <w:rPr>
          <w:rFonts w:ascii="Times New Roman" w:hAnsi="Times New Roman"/>
        </w:rPr>
      </w:pPr>
      <w:r w:rsidRPr="00E42B1E">
        <w:rPr>
          <w:rFonts w:ascii="Times New Roman" w:hAnsi="Times New Roman"/>
        </w:rPr>
        <w:t>2. The transmission lines shall have to be designed for a maximum operating conductor temperature of 85 deg C.</w:t>
      </w:r>
    </w:p>
    <w:p w14:paraId="390E2880" w14:textId="77777777" w:rsidR="006B5D64" w:rsidRPr="00E42B1E" w:rsidRDefault="006B5D64" w:rsidP="006B5D64">
      <w:pPr>
        <w:pStyle w:val="BodyText"/>
        <w:spacing w:before="240" w:line="276" w:lineRule="auto"/>
        <w:ind w:left="360" w:right="-14" w:hanging="907"/>
        <w:jc w:val="both"/>
        <w:rPr>
          <w:rFonts w:ascii="Times New Roman" w:hAnsi="Times New Roman"/>
        </w:rPr>
      </w:pPr>
      <w:r w:rsidRPr="00E42B1E">
        <w:rPr>
          <w:rFonts w:ascii="Times New Roman" w:hAnsi="Times New Roman"/>
          <w:b/>
          <w:bCs/>
        </w:rPr>
        <w:lastRenderedPageBreak/>
        <w:t xml:space="preserve"> A.8.0</w:t>
      </w:r>
      <w:r w:rsidRPr="00E42B1E">
        <w:rPr>
          <w:rFonts w:ascii="Times New Roman" w:hAnsi="Times New Roman"/>
        </w:rPr>
        <w:t xml:space="preserve"> </w:t>
      </w:r>
      <w:r w:rsidRPr="00E42B1E">
        <w:rPr>
          <w:rFonts w:ascii="Times New Roman" w:hAnsi="Times New Roman"/>
        </w:rPr>
        <w:tab/>
        <w:t>The required phase to</w:t>
      </w:r>
      <w:r w:rsidRPr="00E42B1E">
        <w:rPr>
          <w:rFonts w:ascii="Times New Roman" w:hAnsi="Times New Roman"/>
          <w:spacing w:val="60"/>
        </w:rPr>
        <w:t xml:space="preserve"> </w:t>
      </w:r>
      <w:r w:rsidRPr="00E42B1E">
        <w:rPr>
          <w:rFonts w:ascii="Times New Roman" w:hAnsi="Times New Roman"/>
        </w:rPr>
        <w:t>phase spacing and horizontal spacing for 400 kV line shall be</w:t>
      </w:r>
      <w:r w:rsidRPr="00E42B1E">
        <w:rPr>
          <w:rFonts w:ascii="Times New Roman" w:hAnsi="Times New Roman"/>
          <w:spacing w:val="1"/>
        </w:rPr>
        <w:t xml:space="preserve"> </w:t>
      </w:r>
      <w:r w:rsidRPr="00E42B1E">
        <w:rPr>
          <w:rFonts w:ascii="Times New Roman" w:hAnsi="Times New Roman"/>
        </w:rPr>
        <w:t>governed</w:t>
      </w:r>
      <w:r w:rsidRPr="00E42B1E">
        <w:rPr>
          <w:rFonts w:ascii="Times New Roman" w:hAnsi="Times New Roman"/>
          <w:spacing w:val="1"/>
        </w:rPr>
        <w:t xml:space="preserve"> </w:t>
      </w:r>
      <w:r w:rsidRPr="00E42B1E">
        <w:rPr>
          <w:rFonts w:ascii="Times New Roman" w:hAnsi="Times New Roman"/>
        </w:rPr>
        <w:t>by the</w:t>
      </w:r>
      <w:r w:rsidRPr="00E42B1E">
        <w:rPr>
          <w:rFonts w:ascii="Times New Roman" w:hAnsi="Times New Roman"/>
          <w:spacing w:val="1"/>
        </w:rPr>
        <w:t xml:space="preserve"> </w:t>
      </w:r>
      <w:r w:rsidRPr="00E42B1E">
        <w:rPr>
          <w:rFonts w:ascii="Times New Roman" w:hAnsi="Times New Roman"/>
        </w:rPr>
        <w:t>tower</w:t>
      </w:r>
      <w:r w:rsidRPr="00E42B1E">
        <w:rPr>
          <w:rFonts w:ascii="Times New Roman" w:hAnsi="Times New Roman"/>
          <w:spacing w:val="1"/>
        </w:rPr>
        <w:t xml:space="preserve"> </w:t>
      </w:r>
      <w:r w:rsidRPr="00E42B1E">
        <w:rPr>
          <w:rFonts w:ascii="Times New Roman" w:hAnsi="Times New Roman"/>
        </w:rPr>
        <w:t>design</w:t>
      </w:r>
      <w:r w:rsidRPr="00E42B1E">
        <w:rPr>
          <w:rFonts w:ascii="Times New Roman" w:hAnsi="Times New Roman"/>
          <w:spacing w:val="1"/>
        </w:rPr>
        <w:t xml:space="preserve"> </w:t>
      </w:r>
      <w:r w:rsidRPr="00E42B1E">
        <w:rPr>
          <w:rFonts w:ascii="Times New Roman" w:hAnsi="Times New Roman"/>
        </w:rPr>
        <w:t>as</w:t>
      </w:r>
      <w:r w:rsidRPr="00E42B1E">
        <w:rPr>
          <w:rFonts w:ascii="Times New Roman" w:hAnsi="Times New Roman"/>
          <w:spacing w:val="1"/>
        </w:rPr>
        <w:t xml:space="preserve"> </w:t>
      </w:r>
      <w:r w:rsidRPr="00E42B1E">
        <w:rPr>
          <w:rFonts w:ascii="Times New Roman" w:hAnsi="Times New Roman"/>
        </w:rPr>
        <w:t>well</w:t>
      </w:r>
      <w:r w:rsidRPr="00E42B1E">
        <w:rPr>
          <w:rFonts w:ascii="Times New Roman" w:hAnsi="Times New Roman"/>
          <w:spacing w:val="1"/>
        </w:rPr>
        <w:t xml:space="preserve"> </w:t>
      </w:r>
      <w:r w:rsidRPr="00E42B1E">
        <w:rPr>
          <w:rFonts w:ascii="Times New Roman" w:hAnsi="Times New Roman"/>
        </w:rPr>
        <w:t>as</w:t>
      </w:r>
      <w:r w:rsidRPr="00E42B1E">
        <w:rPr>
          <w:rFonts w:ascii="Times New Roman" w:hAnsi="Times New Roman"/>
          <w:spacing w:val="1"/>
        </w:rPr>
        <w:t xml:space="preserve"> </w:t>
      </w:r>
      <w:r w:rsidRPr="00E42B1E">
        <w:rPr>
          <w:rFonts w:ascii="Times New Roman" w:hAnsi="Times New Roman"/>
        </w:rPr>
        <w:t>minimum</w:t>
      </w:r>
      <w:r w:rsidRPr="00E42B1E">
        <w:rPr>
          <w:rFonts w:ascii="Times New Roman" w:hAnsi="Times New Roman"/>
          <w:spacing w:val="1"/>
        </w:rPr>
        <w:t xml:space="preserve"> </w:t>
      </w:r>
      <w:r w:rsidRPr="00E42B1E">
        <w:rPr>
          <w:rFonts w:ascii="Times New Roman" w:hAnsi="Times New Roman"/>
        </w:rPr>
        <w:t>live</w:t>
      </w:r>
      <w:r w:rsidRPr="00E42B1E">
        <w:rPr>
          <w:rFonts w:ascii="Times New Roman" w:hAnsi="Times New Roman"/>
          <w:spacing w:val="1"/>
        </w:rPr>
        <w:t xml:space="preserve"> </w:t>
      </w:r>
      <w:r w:rsidRPr="00E42B1E">
        <w:rPr>
          <w:rFonts w:ascii="Times New Roman" w:hAnsi="Times New Roman"/>
        </w:rPr>
        <w:t>metal</w:t>
      </w:r>
      <w:r w:rsidRPr="00E42B1E">
        <w:rPr>
          <w:rFonts w:ascii="Times New Roman" w:hAnsi="Times New Roman"/>
          <w:spacing w:val="1"/>
        </w:rPr>
        <w:t xml:space="preserve"> </w:t>
      </w:r>
      <w:r w:rsidRPr="00E42B1E">
        <w:rPr>
          <w:rFonts w:ascii="Times New Roman" w:hAnsi="Times New Roman"/>
        </w:rPr>
        <w:t>clearances</w:t>
      </w:r>
      <w:r w:rsidRPr="00E42B1E">
        <w:rPr>
          <w:rFonts w:ascii="Times New Roman" w:hAnsi="Times New Roman"/>
          <w:spacing w:val="60"/>
        </w:rPr>
        <w:t xml:space="preserve"> </w:t>
      </w:r>
      <w:r w:rsidRPr="00E42B1E">
        <w:rPr>
          <w:rFonts w:ascii="Times New Roman" w:hAnsi="Times New Roman"/>
        </w:rPr>
        <w:t>for</w:t>
      </w:r>
      <w:r w:rsidRPr="00E42B1E">
        <w:rPr>
          <w:rFonts w:ascii="Times New Roman" w:hAnsi="Times New Roman"/>
          <w:spacing w:val="60"/>
        </w:rPr>
        <w:t xml:space="preserve"> </w:t>
      </w:r>
      <w:r w:rsidRPr="00E42B1E">
        <w:rPr>
          <w:rFonts w:ascii="Times New Roman" w:hAnsi="Times New Roman"/>
        </w:rPr>
        <w:t>400 kV voltage level under different insulator swing angles. However, the phase to phase spacing</w:t>
      </w:r>
      <w:r w:rsidRPr="00E42B1E">
        <w:rPr>
          <w:rFonts w:ascii="Times New Roman" w:hAnsi="Times New Roman"/>
          <w:spacing w:val="1"/>
        </w:rPr>
        <w:t xml:space="preserve"> </w:t>
      </w:r>
      <w:r w:rsidRPr="00E42B1E">
        <w:rPr>
          <w:rFonts w:ascii="Times New Roman" w:hAnsi="Times New Roman"/>
        </w:rPr>
        <w:t>for</w:t>
      </w:r>
      <w:r w:rsidRPr="00E42B1E">
        <w:rPr>
          <w:rFonts w:ascii="Times New Roman" w:hAnsi="Times New Roman"/>
          <w:spacing w:val="-3"/>
        </w:rPr>
        <w:t xml:space="preserve"> </w:t>
      </w:r>
      <w:r w:rsidRPr="00E42B1E">
        <w:rPr>
          <w:rFonts w:ascii="Times New Roman" w:hAnsi="Times New Roman"/>
        </w:rPr>
        <w:t>400 kV lines shall</w:t>
      </w:r>
      <w:r w:rsidRPr="00E42B1E">
        <w:rPr>
          <w:rFonts w:ascii="Times New Roman" w:hAnsi="Times New Roman"/>
          <w:spacing w:val="-1"/>
        </w:rPr>
        <w:t xml:space="preserve"> </w:t>
      </w:r>
      <w:r w:rsidRPr="00E42B1E">
        <w:rPr>
          <w:rFonts w:ascii="Times New Roman" w:hAnsi="Times New Roman"/>
        </w:rPr>
        <w:t>not be less than 8m.</w:t>
      </w:r>
    </w:p>
    <w:p w14:paraId="6F347AD5" w14:textId="77777777" w:rsidR="006B5D64" w:rsidRPr="00E42B1E" w:rsidRDefault="006B5D64" w:rsidP="006B5D64">
      <w:pPr>
        <w:pStyle w:val="BodyText"/>
        <w:spacing w:before="240" w:line="276" w:lineRule="auto"/>
        <w:ind w:left="360" w:right="-10" w:hanging="900"/>
        <w:jc w:val="both"/>
        <w:rPr>
          <w:rFonts w:ascii="Times New Roman" w:hAnsi="Times New Roman"/>
        </w:rPr>
      </w:pPr>
      <w:r w:rsidRPr="00E42B1E">
        <w:rPr>
          <w:rFonts w:ascii="Times New Roman" w:hAnsi="Times New Roman"/>
          <w:b/>
          <w:bCs/>
        </w:rPr>
        <w:t>A.9.0</w:t>
      </w:r>
      <w:r w:rsidRPr="00E42B1E">
        <w:rPr>
          <w:rFonts w:ascii="Times New Roman" w:hAnsi="Times New Roman"/>
        </w:rPr>
        <w:t xml:space="preserve"> </w:t>
      </w:r>
      <w:r w:rsidRPr="00E42B1E">
        <w:rPr>
          <w:rFonts w:ascii="Times New Roman" w:hAnsi="Times New Roman"/>
        </w:rPr>
        <w:tab/>
        <w:t>All electrical clearances including minimum live metal clearance, ground clearance and</w:t>
      </w:r>
      <w:r w:rsidRPr="00E42B1E">
        <w:rPr>
          <w:rFonts w:ascii="Times New Roman" w:hAnsi="Times New Roman"/>
          <w:spacing w:val="1"/>
        </w:rPr>
        <w:t xml:space="preserve"> </w:t>
      </w:r>
      <w:r w:rsidRPr="00E42B1E">
        <w:rPr>
          <w:rFonts w:ascii="Times New Roman" w:hAnsi="Times New Roman"/>
        </w:rPr>
        <w:t>minimum mid span separation between earth wire and conductor as given below shall be considered.</w:t>
      </w:r>
    </w:p>
    <w:p w14:paraId="4B593065" w14:textId="77777777" w:rsidR="006B5D64" w:rsidRPr="00E42B1E" w:rsidRDefault="006B5D64" w:rsidP="006B5D64">
      <w:pPr>
        <w:pStyle w:val="BodyText"/>
        <w:spacing w:before="240" w:line="276" w:lineRule="auto"/>
        <w:ind w:right="540"/>
        <w:jc w:val="both"/>
        <w:rPr>
          <w:rFonts w:ascii="Times New Roman" w:hAnsi="Times New Roman"/>
          <w:b/>
          <w:bCs/>
          <w:u w:val="single"/>
        </w:rPr>
      </w:pPr>
      <w:r w:rsidRPr="00E42B1E">
        <w:rPr>
          <w:rFonts w:ascii="Times New Roman" w:hAnsi="Times New Roman"/>
          <w:b/>
          <w:bCs/>
          <w:u w:val="single"/>
        </w:rPr>
        <w:t>Minimum live metal clearances for 400 kV line:</w:t>
      </w:r>
    </w:p>
    <w:p w14:paraId="37A265A3" w14:textId="77777777" w:rsidR="006B5D64" w:rsidRPr="00E42B1E" w:rsidRDefault="006B5D64" w:rsidP="00CD66E9">
      <w:pPr>
        <w:pStyle w:val="BodyText"/>
        <w:widowControl w:val="0"/>
        <w:numPr>
          <w:ilvl w:val="0"/>
          <w:numId w:val="114"/>
        </w:numPr>
        <w:autoSpaceDE w:val="0"/>
        <w:autoSpaceDN w:val="0"/>
        <w:spacing w:before="240" w:line="276" w:lineRule="auto"/>
        <w:ind w:left="360" w:right="540" w:hanging="249"/>
        <w:rPr>
          <w:rFonts w:ascii="Times New Roman" w:hAnsi="Times New Roman"/>
        </w:rPr>
      </w:pPr>
      <w:r w:rsidRPr="00E42B1E">
        <w:rPr>
          <w:rFonts w:ascii="Times New Roman" w:hAnsi="Times New Roman"/>
        </w:rPr>
        <w:t>a). Under stationary conditions:</w:t>
      </w:r>
    </w:p>
    <w:p w14:paraId="6C21FAF9" w14:textId="77777777" w:rsidR="006B5D64" w:rsidRPr="00E42B1E" w:rsidRDefault="006B5D64" w:rsidP="006B5D64">
      <w:pPr>
        <w:pStyle w:val="BodyText"/>
        <w:spacing w:before="240" w:line="276" w:lineRule="auto"/>
        <w:ind w:left="360" w:right="540" w:firstLine="720"/>
        <w:rPr>
          <w:rFonts w:ascii="Times New Roman" w:hAnsi="Times New Roman"/>
        </w:rPr>
      </w:pPr>
      <w:r w:rsidRPr="00E42B1E">
        <w:rPr>
          <w:rFonts w:ascii="Times New Roman" w:hAnsi="Times New Roman"/>
        </w:rPr>
        <w:t xml:space="preserve">From tower body: 3.05 m </w:t>
      </w:r>
    </w:p>
    <w:p w14:paraId="6EA61DB6" w14:textId="77777777" w:rsidR="006B5D64" w:rsidRPr="00E42B1E" w:rsidRDefault="006B5D64" w:rsidP="006B5D64">
      <w:pPr>
        <w:pStyle w:val="BodyText"/>
        <w:spacing w:before="240" w:line="276" w:lineRule="auto"/>
        <w:ind w:left="360" w:right="540"/>
        <w:rPr>
          <w:rFonts w:ascii="Times New Roman" w:hAnsi="Times New Roman"/>
        </w:rPr>
      </w:pPr>
      <w:r w:rsidRPr="00E42B1E">
        <w:rPr>
          <w:rFonts w:ascii="Times New Roman" w:hAnsi="Times New Roman"/>
        </w:rPr>
        <w:t>b). Under Swing conditions</w:t>
      </w:r>
    </w:p>
    <w:tbl>
      <w:tblPr>
        <w:tblW w:w="8363"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06"/>
        <w:gridCol w:w="4557"/>
      </w:tblGrid>
      <w:tr w:rsidR="006B5D64" w:rsidRPr="00E42B1E" w14:paraId="5C678D5A" w14:textId="77777777" w:rsidTr="00F95423">
        <w:trPr>
          <w:trHeight w:val="275"/>
        </w:trPr>
        <w:tc>
          <w:tcPr>
            <w:tcW w:w="3806" w:type="dxa"/>
          </w:tcPr>
          <w:p w14:paraId="75CEC7AD" w14:textId="77777777" w:rsidR="006B5D64" w:rsidRPr="00E42B1E" w:rsidRDefault="006B5D64" w:rsidP="00F95423">
            <w:pPr>
              <w:pStyle w:val="TableParagraph"/>
              <w:spacing w:line="276" w:lineRule="auto"/>
              <w:ind w:left="360" w:right="547"/>
              <w:rPr>
                <w:b/>
                <w:sz w:val="24"/>
                <w:szCs w:val="24"/>
              </w:rPr>
            </w:pPr>
            <w:r w:rsidRPr="00E42B1E">
              <w:rPr>
                <w:b/>
                <w:sz w:val="24"/>
                <w:szCs w:val="24"/>
              </w:rPr>
              <w:t>Wind</w:t>
            </w:r>
            <w:r w:rsidRPr="00E42B1E">
              <w:rPr>
                <w:b/>
                <w:spacing w:val="-3"/>
                <w:sz w:val="24"/>
                <w:szCs w:val="24"/>
              </w:rPr>
              <w:t xml:space="preserve"> </w:t>
            </w:r>
            <w:r w:rsidRPr="00E42B1E">
              <w:rPr>
                <w:b/>
                <w:sz w:val="24"/>
                <w:szCs w:val="24"/>
              </w:rPr>
              <w:t>Pressure</w:t>
            </w:r>
            <w:r w:rsidRPr="00E42B1E">
              <w:rPr>
                <w:b/>
                <w:spacing w:val="-4"/>
                <w:sz w:val="24"/>
                <w:szCs w:val="24"/>
              </w:rPr>
              <w:t xml:space="preserve"> </w:t>
            </w:r>
            <w:r w:rsidRPr="00E42B1E">
              <w:rPr>
                <w:b/>
                <w:sz w:val="24"/>
                <w:szCs w:val="24"/>
              </w:rPr>
              <w:t>Condition</w:t>
            </w:r>
          </w:p>
        </w:tc>
        <w:tc>
          <w:tcPr>
            <w:tcW w:w="4557" w:type="dxa"/>
          </w:tcPr>
          <w:p w14:paraId="18CF1BBB" w14:textId="77777777" w:rsidR="006B5D64" w:rsidRPr="00E42B1E" w:rsidRDefault="006B5D64" w:rsidP="00F95423">
            <w:pPr>
              <w:pStyle w:val="TableParagraph"/>
              <w:spacing w:line="276" w:lineRule="auto"/>
              <w:ind w:left="360" w:right="547"/>
              <w:rPr>
                <w:b/>
                <w:sz w:val="24"/>
                <w:szCs w:val="24"/>
              </w:rPr>
            </w:pPr>
            <w:r w:rsidRPr="00E42B1E">
              <w:rPr>
                <w:b/>
                <w:sz w:val="24"/>
                <w:szCs w:val="24"/>
              </w:rPr>
              <w:t>Minimum</w:t>
            </w:r>
            <w:r w:rsidRPr="00E42B1E">
              <w:rPr>
                <w:b/>
                <w:spacing w:val="-5"/>
                <w:sz w:val="24"/>
                <w:szCs w:val="24"/>
              </w:rPr>
              <w:t xml:space="preserve"> </w:t>
            </w:r>
            <w:r w:rsidRPr="00E42B1E">
              <w:rPr>
                <w:b/>
                <w:sz w:val="24"/>
                <w:szCs w:val="24"/>
              </w:rPr>
              <w:t>Electrical</w:t>
            </w:r>
            <w:r w:rsidRPr="00E42B1E">
              <w:rPr>
                <w:b/>
                <w:spacing w:val="-1"/>
                <w:sz w:val="24"/>
                <w:szCs w:val="24"/>
              </w:rPr>
              <w:t xml:space="preserve"> </w:t>
            </w:r>
            <w:r w:rsidRPr="00E42B1E">
              <w:rPr>
                <w:b/>
                <w:sz w:val="24"/>
                <w:szCs w:val="24"/>
              </w:rPr>
              <w:t>Clearance</w:t>
            </w:r>
          </w:p>
        </w:tc>
      </w:tr>
      <w:tr w:rsidR="006B5D64" w:rsidRPr="00E42B1E" w14:paraId="3AFC9B09" w14:textId="77777777" w:rsidTr="00F95423">
        <w:trPr>
          <w:trHeight w:val="277"/>
        </w:trPr>
        <w:tc>
          <w:tcPr>
            <w:tcW w:w="3806" w:type="dxa"/>
          </w:tcPr>
          <w:p w14:paraId="0BA6AD49" w14:textId="77777777" w:rsidR="006B5D64" w:rsidRPr="00E42B1E" w:rsidRDefault="006B5D64" w:rsidP="00F95423">
            <w:pPr>
              <w:pStyle w:val="TableParagraph"/>
              <w:spacing w:line="276" w:lineRule="auto"/>
              <w:ind w:left="360" w:right="547"/>
              <w:rPr>
                <w:sz w:val="24"/>
                <w:szCs w:val="24"/>
              </w:rPr>
            </w:pPr>
            <w:r w:rsidRPr="00E42B1E">
              <w:rPr>
                <w:sz w:val="24"/>
                <w:szCs w:val="24"/>
              </w:rPr>
              <w:t>a)</w:t>
            </w:r>
            <w:r w:rsidRPr="00E42B1E">
              <w:rPr>
                <w:spacing w:val="-4"/>
                <w:sz w:val="24"/>
                <w:szCs w:val="24"/>
              </w:rPr>
              <w:t xml:space="preserve"> </w:t>
            </w:r>
            <w:r w:rsidRPr="00E42B1E">
              <w:rPr>
                <w:sz w:val="24"/>
                <w:szCs w:val="24"/>
              </w:rPr>
              <w:t>Swing</w:t>
            </w:r>
            <w:r w:rsidRPr="00E42B1E">
              <w:rPr>
                <w:spacing w:val="-1"/>
                <w:sz w:val="24"/>
                <w:szCs w:val="24"/>
              </w:rPr>
              <w:t xml:space="preserve"> </w:t>
            </w:r>
            <w:r w:rsidRPr="00E42B1E">
              <w:rPr>
                <w:sz w:val="24"/>
                <w:szCs w:val="24"/>
              </w:rPr>
              <w:t>angle</w:t>
            </w:r>
            <w:r w:rsidRPr="00E42B1E">
              <w:rPr>
                <w:spacing w:val="-1"/>
                <w:sz w:val="24"/>
                <w:szCs w:val="24"/>
              </w:rPr>
              <w:t xml:space="preserve"> </w:t>
            </w:r>
            <w:r w:rsidRPr="00E42B1E">
              <w:rPr>
                <w:sz w:val="24"/>
                <w:szCs w:val="24"/>
              </w:rPr>
              <w:t>(22º)</w:t>
            </w:r>
          </w:p>
        </w:tc>
        <w:tc>
          <w:tcPr>
            <w:tcW w:w="4557" w:type="dxa"/>
          </w:tcPr>
          <w:p w14:paraId="1452791A" w14:textId="77777777" w:rsidR="006B5D64" w:rsidRPr="00E42B1E" w:rsidRDefault="006B5D64" w:rsidP="00F95423">
            <w:pPr>
              <w:pStyle w:val="TableParagraph"/>
              <w:spacing w:line="276" w:lineRule="auto"/>
              <w:ind w:left="360" w:right="547"/>
              <w:rPr>
                <w:sz w:val="24"/>
                <w:szCs w:val="24"/>
              </w:rPr>
            </w:pPr>
            <w:r w:rsidRPr="00E42B1E">
              <w:rPr>
                <w:sz w:val="24"/>
                <w:szCs w:val="24"/>
              </w:rPr>
              <w:t>3.05 m</w:t>
            </w:r>
          </w:p>
        </w:tc>
      </w:tr>
      <w:tr w:rsidR="006B5D64" w:rsidRPr="00E42B1E" w14:paraId="16AB34B2" w14:textId="77777777" w:rsidTr="00F95423">
        <w:trPr>
          <w:trHeight w:val="275"/>
        </w:trPr>
        <w:tc>
          <w:tcPr>
            <w:tcW w:w="3806" w:type="dxa"/>
          </w:tcPr>
          <w:p w14:paraId="07D471C7" w14:textId="77777777" w:rsidR="006B5D64" w:rsidRPr="00E42B1E" w:rsidRDefault="006B5D64" w:rsidP="00F95423">
            <w:pPr>
              <w:pStyle w:val="TableParagraph"/>
              <w:spacing w:line="276" w:lineRule="auto"/>
              <w:ind w:left="360" w:right="547"/>
              <w:rPr>
                <w:sz w:val="24"/>
                <w:szCs w:val="24"/>
              </w:rPr>
            </w:pPr>
            <w:r w:rsidRPr="00E42B1E">
              <w:rPr>
                <w:sz w:val="24"/>
                <w:szCs w:val="24"/>
              </w:rPr>
              <w:t>b)</w:t>
            </w:r>
            <w:r w:rsidRPr="00E42B1E">
              <w:rPr>
                <w:spacing w:val="-2"/>
                <w:sz w:val="24"/>
                <w:szCs w:val="24"/>
              </w:rPr>
              <w:t xml:space="preserve"> </w:t>
            </w:r>
            <w:r w:rsidRPr="00E42B1E">
              <w:rPr>
                <w:sz w:val="24"/>
                <w:szCs w:val="24"/>
              </w:rPr>
              <w:t>Swing</w:t>
            </w:r>
            <w:r w:rsidRPr="00E42B1E">
              <w:rPr>
                <w:spacing w:val="-4"/>
                <w:sz w:val="24"/>
                <w:szCs w:val="24"/>
              </w:rPr>
              <w:t xml:space="preserve"> </w:t>
            </w:r>
            <w:r w:rsidRPr="00E42B1E">
              <w:rPr>
                <w:sz w:val="24"/>
                <w:szCs w:val="24"/>
              </w:rPr>
              <w:t>angle</w:t>
            </w:r>
            <w:r w:rsidRPr="00E42B1E">
              <w:rPr>
                <w:spacing w:val="-2"/>
                <w:sz w:val="24"/>
                <w:szCs w:val="24"/>
              </w:rPr>
              <w:t xml:space="preserve"> </w:t>
            </w:r>
            <w:r w:rsidRPr="00E42B1E">
              <w:rPr>
                <w:sz w:val="24"/>
                <w:szCs w:val="24"/>
              </w:rPr>
              <w:t>(44º)</w:t>
            </w:r>
          </w:p>
        </w:tc>
        <w:tc>
          <w:tcPr>
            <w:tcW w:w="4557" w:type="dxa"/>
          </w:tcPr>
          <w:p w14:paraId="7C1D9A09" w14:textId="77777777" w:rsidR="006B5D64" w:rsidRPr="00E42B1E" w:rsidRDefault="006B5D64" w:rsidP="00F95423">
            <w:pPr>
              <w:pStyle w:val="TableParagraph"/>
              <w:spacing w:line="276" w:lineRule="auto"/>
              <w:ind w:left="360" w:right="547"/>
              <w:rPr>
                <w:sz w:val="24"/>
                <w:szCs w:val="24"/>
              </w:rPr>
            </w:pPr>
            <w:r w:rsidRPr="00E42B1E">
              <w:rPr>
                <w:sz w:val="24"/>
                <w:szCs w:val="24"/>
              </w:rPr>
              <w:t>1.86 m</w:t>
            </w:r>
          </w:p>
        </w:tc>
      </w:tr>
    </w:tbl>
    <w:p w14:paraId="41115A05" w14:textId="77777777" w:rsidR="006B5D64" w:rsidRPr="00E42B1E" w:rsidRDefault="006B5D64" w:rsidP="00CD66E9">
      <w:pPr>
        <w:pStyle w:val="BodyText"/>
        <w:widowControl w:val="0"/>
        <w:numPr>
          <w:ilvl w:val="0"/>
          <w:numId w:val="114"/>
        </w:numPr>
        <w:autoSpaceDE w:val="0"/>
        <w:autoSpaceDN w:val="0"/>
        <w:spacing w:before="240" w:line="276" w:lineRule="auto"/>
        <w:ind w:left="360" w:right="540" w:hanging="249"/>
        <w:rPr>
          <w:rFonts w:ascii="Times New Roman" w:hAnsi="Times New Roman"/>
        </w:rPr>
      </w:pPr>
      <w:r w:rsidRPr="00E42B1E">
        <w:rPr>
          <w:rFonts w:ascii="Times New Roman" w:hAnsi="Times New Roman"/>
        </w:rPr>
        <w:t>Minimum ground clearance for 400 kV line: 8.84 m</w:t>
      </w:r>
    </w:p>
    <w:p w14:paraId="51B744FC" w14:textId="77777777" w:rsidR="006B5D64" w:rsidRPr="00E42B1E" w:rsidRDefault="006B5D64" w:rsidP="00CD66E9">
      <w:pPr>
        <w:pStyle w:val="BodyText"/>
        <w:widowControl w:val="0"/>
        <w:numPr>
          <w:ilvl w:val="0"/>
          <w:numId w:val="114"/>
        </w:numPr>
        <w:autoSpaceDE w:val="0"/>
        <w:autoSpaceDN w:val="0"/>
        <w:spacing w:before="240" w:line="276" w:lineRule="auto"/>
        <w:ind w:left="360" w:right="540" w:hanging="249"/>
        <w:rPr>
          <w:rFonts w:ascii="Times New Roman" w:hAnsi="Times New Roman"/>
        </w:rPr>
      </w:pPr>
      <w:r w:rsidRPr="00E42B1E">
        <w:rPr>
          <w:rFonts w:ascii="Times New Roman" w:hAnsi="Times New Roman"/>
        </w:rPr>
        <w:t>Minimum mid span separation between earthwire and conductor for 400 kV line: 9.0 m</w:t>
      </w:r>
    </w:p>
    <w:p w14:paraId="7EDE6936" w14:textId="77777777" w:rsidR="006B5D64" w:rsidRPr="00E42B1E" w:rsidRDefault="006B5D64" w:rsidP="006B5D64">
      <w:pPr>
        <w:pStyle w:val="BodyText"/>
        <w:spacing w:before="240" w:line="276" w:lineRule="auto"/>
        <w:ind w:left="360" w:right="-10" w:hanging="900"/>
        <w:jc w:val="both"/>
        <w:rPr>
          <w:rFonts w:ascii="Times New Roman" w:hAnsi="Times New Roman"/>
        </w:rPr>
      </w:pPr>
      <w:r w:rsidRPr="00E42B1E">
        <w:rPr>
          <w:rFonts w:ascii="Times New Roman" w:hAnsi="Times New Roman"/>
          <w:b/>
          <w:bCs/>
        </w:rPr>
        <w:t>A.10.0</w:t>
      </w:r>
      <w:r w:rsidRPr="00E42B1E">
        <w:rPr>
          <w:rFonts w:ascii="Times New Roman" w:hAnsi="Times New Roman"/>
        </w:rPr>
        <w:t xml:space="preserve"> </w:t>
      </w:r>
      <w:r w:rsidRPr="00E42B1E">
        <w:rPr>
          <w:rFonts w:ascii="Times New Roman" w:hAnsi="Times New Roman"/>
        </w:rPr>
        <w:tab/>
        <w:t>Shielding</w:t>
      </w:r>
      <w:r w:rsidRPr="00E42B1E">
        <w:rPr>
          <w:rFonts w:ascii="Times New Roman" w:hAnsi="Times New Roman"/>
          <w:spacing w:val="-5"/>
        </w:rPr>
        <w:t xml:space="preserve"> </w:t>
      </w:r>
      <w:r w:rsidRPr="00E42B1E">
        <w:rPr>
          <w:rFonts w:ascii="Times New Roman" w:hAnsi="Times New Roman"/>
        </w:rPr>
        <w:t>angle</w:t>
      </w:r>
      <w:r w:rsidRPr="00E42B1E">
        <w:rPr>
          <w:rFonts w:ascii="Times New Roman" w:hAnsi="Times New Roman"/>
          <w:spacing w:val="-1"/>
        </w:rPr>
        <w:t xml:space="preserve"> </w:t>
      </w:r>
      <w:r w:rsidRPr="00E42B1E">
        <w:rPr>
          <w:rFonts w:ascii="Times New Roman" w:hAnsi="Times New Roman"/>
        </w:rPr>
        <w:t>shall</w:t>
      </w:r>
      <w:r w:rsidRPr="00E42B1E">
        <w:rPr>
          <w:rFonts w:ascii="Times New Roman" w:hAnsi="Times New Roman"/>
          <w:spacing w:val="-2"/>
        </w:rPr>
        <w:t xml:space="preserve"> </w:t>
      </w:r>
      <w:r w:rsidRPr="00E42B1E">
        <w:rPr>
          <w:rFonts w:ascii="Times New Roman" w:hAnsi="Times New Roman"/>
        </w:rPr>
        <w:t>not</w:t>
      </w:r>
      <w:r w:rsidRPr="00E42B1E">
        <w:rPr>
          <w:rFonts w:ascii="Times New Roman" w:hAnsi="Times New Roman"/>
          <w:spacing w:val="1"/>
        </w:rPr>
        <w:t xml:space="preserve"> </w:t>
      </w:r>
      <w:r w:rsidRPr="00E42B1E">
        <w:rPr>
          <w:rFonts w:ascii="Times New Roman" w:hAnsi="Times New Roman"/>
        </w:rPr>
        <w:t>exceed</w:t>
      </w:r>
      <w:r w:rsidRPr="00E42B1E">
        <w:rPr>
          <w:rFonts w:ascii="Times New Roman" w:hAnsi="Times New Roman"/>
          <w:spacing w:val="-1"/>
        </w:rPr>
        <w:t xml:space="preserve"> </w:t>
      </w:r>
      <w:r w:rsidRPr="00E42B1E">
        <w:rPr>
          <w:rFonts w:ascii="Times New Roman" w:hAnsi="Times New Roman"/>
        </w:rPr>
        <w:t>20</w:t>
      </w:r>
      <w:r w:rsidRPr="00E42B1E">
        <w:rPr>
          <w:rFonts w:ascii="Times New Roman" w:hAnsi="Times New Roman"/>
          <w:spacing w:val="-2"/>
        </w:rPr>
        <w:t xml:space="preserve"> </w:t>
      </w:r>
      <w:r w:rsidRPr="00E42B1E">
        <w:rPr>
          <w:rFonts w:ascii="Times New Roman" w:hAnsi="Times New Roman"/>
        </w:rPr>
        <w:t>deg</w:t>
      </w:r>
      <w:r w:rsidRPr="00E42B1E">
        <w:rPr>
          <w:rFonts w:ascii="Times New Roman" w:hAnsi="Times New Roman"/>
          <w:spacing w:val="-3"/>
        </w:rPr>
        <w:t xml:space="preserve"> </w:t>
      </w:r>
      <w:r w:rsidRPr="00E42B1E">
        <w:rPr>
          <w:rFonts w:ascii="Times New Roman" w:hAnsi="Times New Roman"/>
        </w:rPr>
        <w:t>for</w:t>
      </w:r>
      <w:r w:rsidRPr="00E42B1E">
        <w:rPr>
          <w:rFonts w:ascii="Times New Roman" w:hAnsi="Times New Roman"/>
          <w:spacing w:val="-1"/>
        </w:rPr>
        <w:t xml:space="preserve"> </w:t>
      </w:r>
      <w:r w:rsidRPr="00E42B1E">
        <w:rPr>
          <w:rFonts w:ascii="Times New Roman" w:hAnsi="Times New Roman"/>
        </w:rPr>
        <w:t>400 kV</w:t>
      </w:r>
      <w:r w:rsidRPr="00E42B1E">
        <w:rPr>
          <w:rFonts w:ascii="Times New Roman" w:hAnsi="Times New Roman"/>
          <w:spacing w:val="-1"/>
        </w:rPr>
        <w:t xml:space="preserve"> </w:t>
      </w:r>
      <w:r w:rsidRPr="00E42B1E">
        <w:rPr>
          <w:rFonts w:ascii="Times New Roman" w:hAnsi="Times New Roman"/>
        </w:rPr>
        <w:t>D/C</w:t>
      </w:r>
      <w:r w:rsidRPr="00E42B1E">
        <w:rPr>
          <w:rFonts w:ascii="Times New Roman" w:hAnsi="Times New Roman"/>
          <w:spacing w:val="2"/>
        </w:rPr>
        <w:t xml:space="preserve"> </w:t>
      </w:r>
      <w:r w:rsidRPr="00E42B1E">
        <w:rPr>
          <w:rFonts w:ascii="Times New Roman" w:hAnsi="Times New Roman"/>
        </w:rPr>
        <w:t>Line</w:t>
      </w:r>
      <w:r w:rsidRPr="00E42B1E">
        <w:rPr>
          <w:rFonts w:ascii="Times New Roman" w:hAnsi="Times New Roman"/>
          <w:spacing w:val="-1"/>
        </w:rPr>
        <w:t xml:space="preserve"> </w:t>
      </w:r>
      <w:r w:rsidRPr="00E42B1E">
        <w:rPr>
          <w:rFonts w:ascii="Times New Roman" w:hAnsi="Times New Roman"/>
        </w:rPr>
        <w:t>transmission</w:t>
      </w:r>
      <w:r w:rsidRPr="00E42B1E">
        <w:rPr>
          <w:rFonts w:ascii="Times New Roman" w:hAnsi="Times New Roman"/>
          <w:spacing w:val="-3"/>
        </w:rPr>
        <w:t xml:space="preserve"> </w:t>
      </w:r>
      <w:r w:rsidRPr="00E42B1E">
        <w:rPr>
          <w:rFonts w:ascii="Times New Roman" w:hAnsi="Times New Roman"/>
        </w:rPr>
        <w:t>line.</w:t>
      </w:r>
    </w:p>
    <w:p w14:paraId="35772B83" w14:textId="77777777" w:rsidR="006B5D64" w:rsidRPr="00E42B1E" w:rsidRDefault="006B5D64" w:rsidP="006B5D64">
      <w:pPr>
        <w:pStyle w:val="BodyText"/>
        <w:spacing w:before="240" w:line="276" w:lineRule="auto"/>
        <w:ind w:left="360" w:right="-10" w:hanging="900"/>
        <w:jc w:val="both"/>
        <w:rPr>
          <w:rFonts w:ascii="Times New Roman" w:hAnsi="Times New Roman"/>
        </w:rPr>
      </w:pPr>
      <w:r w:rsidRPr="00E42B1E">
        <w:rPr>
          <w:rFonts w:ascii="Times New Roman" w:hAnsi="Times New Roman"/>
          <w:b/>
          <w:bCs/>
        </w:rPr>
        <w:t>A.11.0</w:t>
      </w:r>
      <w:r w:rsidRPr="00E42B1E">
        <w:rPr>
          <w:rFonts w:ascii="Times New Roman" w:hAnsi="Times New Roman"/>
        </w:rPr>
        <w:t xml:space="preserve"> </w:t>
      </w:r>
      <w:r w:rsidRPr="00E42B1E">
        <w:rPr>
          <w:rFonts w:ascii="Times New Roman" w:hAnsi="Times New Roman"/>
        </w:rPr>
        <w:tab/>
        <w:t>The</w:t>
      </w:r>
      <w:r w:rsidRPr="00E42B1E">
        <w:rPr>
          <w:rFonts w:ascii="Times New Roman" w:hAnsi="Times New Roman"/>
          <w:spacing w:val="-1"/>
        </w:rPr>
        <w:t xml:space="preserve"> </w:t>
      </w:r>
      <w:r w:rsidRPr="00E42B1E">
        <w:rPr>
          <w:rFonts w:ascii="Times New Roman" w:hAnsi="Times New Roman"/>
        </w:rPr>
        <w:t>Fault current</w:t>
      </w:r>
      <w:r w:rsidRPr="00E42B1E">
        <w:rPr>
          <w:rFonts w:ascii="Times New Roman" w:hAnsi="Times New Roman"/>
          <w:spacing w:val="1"/>
        </w:rPr>
        <w:t xml:space="preserve"> </w:t>
      </w:r>
      <w:r w:rsidRPr="00E42B1E">
        <w:rPr>
          <w:rFonts w:ascii="Times New Roman" w:hAnsi="Times New Roman"/>
        </w:rPr>
        <w:t>for</w:t>
      </w:r>
      <w:r w:rsidRPr="00E42B1E">
        <w:rPr>
          <w:rFonts w:ascii="Times New Roman" w:hAnsi="Times New Roman"/>
          <w:spacing w:val="-2"/>
        </w:rPr>
        <w:t xml:space="preserve"> </w:t>
      </w:r>
      <w:r w:rsidRPr="00E42B1E">
        <w:rPr>
          <w:rFonts w:ascii="Times New Roman" w:hAnsi="Times New Roman"/>
        </w:rPr>
        <w:t>design</w:t>
      </w:r>
      <w:r w:rsidRPr="00E42B1E">
        <w:rPr>
          <w:rFonts w:ascii="Times New Roman" w:hAnsi="Times New Roman"/>
          <w:spacing w:val="-1"/>
        </w:rPr>
        <w:t xml:space="preserve"> </w:t>
      </w:r>
      <w:r w:rsidRPr="00E42B1E">
        <w:rPr>
          <w:rFonts w:ascii="Times New Roman" w:hAnsi="Times New Roman"/>
        </w:rPr>
        <w:t>of line</w:t>
      </w:r>
      <w:r w:rsidRPr="00E42B1E">
        <w:rPr>
          <w:rFonts w:ascii="Times New Roman" w:hAnsi="Times New Roman"/>
          <w:spacing w:val="-1"/>
        </w:rPr>
        <w:t xml:space="preserve"> </w:t>
      </w:r>
      <w:r w:rsidRPr="00E42B1E">
        <w:rPr>
          <w:rFonts w:ascii="Times New Roman" w:hAnsi="Times New Roman"/>
        </w:rPr>
        <w:t>shall be</w:t>
      </w:r>
      <w:r w:rsidRPr="00E42B1E">
        <w:rPr>
          <w:rFonts w:ascii="Times New Roman" w:hAnsi="Times New Roman"/>
          <w:spacing w:val="-1"/>
        </w:rPr>
        <w:t xml:space="preserve"> </w:t>
      </w:r>
      <w:r w:rsidRPr="00E42B1E">
        <w:rPr>
          <w:rFonts w:ascii="Times New Roman" w:hAnsi="Times New Roman"/>
        </w:rPr>
        <w:t>63 kA</w:t>
      </w:r>
      <w:r w:rsidRPr="00E42B1E">
        <w:rPr>
          <w:rFonts w:ascii="Times New Roman" w:hAnsi="Times New Roman"/>
          <w:spacing w:val="-2"/>
        </w:rPr>
        <w:t xml:space="preserve"> </w:t>
      </w:r>
      <w:r w:rsidRPr="00E42B1E">
        <w:rPr>
          <w:rFonts w:ascii="Times New Roman" w:hAnsi="Times New Roman"/>
        </w:rPr>
        <w:t>for</w:t>
      </w:r>
      <w:r w:rsidRPr="00E42B1E">
        <w:rPr>
          <w:rFonts w:ascii="Times New Roman" w:hAnsi="Times New Roman"/>
          <w:spacing w:val="-1"/>
        </w:rPr>
        <w:t xml:space="preserve"> </w:t>
      </w:r>
      <w:r w:rsidRPr="00E42B1E">
        <w:rPr>
          <w:rFonts w:ascii="Times New Roman" w:hAnsi="Times New Roman"/>
        </w:rPr>
        <w:t>1 sec for</w:t>
      </w:r>
      <w:r w:rsidRPr="00E42B1E">
        <w:rPr>
          <w:rFonts w:ascii="Times New Roman" w:hAnsi="Times New Roman"/>
          <w:spacing w:val="-1"/>
        </w:rPr>
        <w:t xml:space="preserve"> </w:t>
      </w:r>
      <w:r w:rsidRPr="00E42B1E">
        <w:rPr>
          <w:rFonts w:ascii="Times New Roman" w:hAnsi="Times New Roman"/>
        </w:rPr>
        <w:t>400 kV.</w:t>
      </w:r>
    </w:p>
    <w:p w14:paraId="37CD13D6" w14:textId="77777777" w:rsidR="006B5D64" w:rsidRPr="00E42B1E" w:rsidRDefault="006B5D64" w:rsidP="006B5D64">
      <w:pPr>
        <w:pStyle w:val="BodyText"/>
        <w:spacing w:before="240" w:line="276" w:lineRule="auto"/>
        <w:ind w:left="360" w:right="-10" w:hanging="900"/>
        <w:jc w:val="both"/>
        <w:rPr>
          <w:rFonts w:ascii="Times New Roman" w:hAnsi="Times New Roman"/>
        </w:rPr>
      </w:pPr>
      <w:r w:rsidRPr="00E42B1E">
        <w:rPr>
          <w:rFonts w:ascii="Times New Roman" w:hAnsi="Times New Roman"/>
          <w:b/>
          <w:bCs/>
        </w:rPr>
        <w:t>A.12.0</w:t>
      </w:r>
      <w:r w:rsidRPr="00E42B1E">
        <w:rPr>
          <w:rFonts w:ascii="Times New Roman" w:hAnsi="Times New Roman"/>
        </w:rPr>
        <w:t xml:space="preserve"> </w:t>
      </w:r>
      <w:r w:rsidRPr="00E42B1E">
        <w:rPr>
          <w:rFonts w:ascii="Times New Roman" w:hAnsi="Times New Roman"/>
        </w:rPr>
        <w:tab/>
        <w:t>In case of 400 kV voltage class lines, at least one out of two earth wires shall be OPGW and second earth wire, if not OPGW, shall be either of galvanized standard steel (GSS) or Aluminum Alloy Conductor Steel Reinforced (AACSR) conductor type or any other suitable conductor type depending upon span length and other technical consideration.</w:t>
      </w:r>
    </w:p>
    <w:p w14:paraId="517ECB03" w14:textId="77777777" w:rsidR="006B5D64" w:rsidRPr="00E42B1E" w:rsidRDefault="006B5D64" w:rsidP="006B5D64">
      <w:pPr>
        <w:pStyle w:val="BodyText"/>
        <w:spacing w:before="240" w:line="276" w:lineRule="auto"/>
        <w:ind w:left="360" w:right="-10" w:hanging="900"/>
        <w:jc w:val="both"/>
        <w:rPr>
          <w:rFonts w:ascii="Times New Roman" w:hAnsi="Times New Roman"/>
        </w:rPr>
      </w:pPr>
      <w:r w:rsidRPr="00E42B1E">
        <w:rPr>
          <w:rFonts w:ascii="Times New Roman" w:hAnsi="Times New Roman"/>
        </w:rPr>
        <w:t xml:space="preserve"> </w:t>
      </w:r>
      <w:r w:rsidRPr="00E42B1E">
        <w:rPr>
          <w:rFonts w:ascii="Times New Roman" w:hAnsi="Times New Roman"/>
          <w:b/>
          <w:bCs/>
        </w:rPr>
        <w:t>A.13.0</w:t>
      </w:r>
      <w:r w:rsidRPr="00E42B1E">
        <w:rPr>
          <w:rFonts w:ascii="Times New Roman" w:hAnsi="Times New Roman"/>
        </w:rPr>
        <w:t xml:space="preserve"> </w:t>
      </w:r>
      <w:r w:rsidRPr="00E42B1E">
        <w:rPr>
          <w:rFonts w:ascii="Times New Roman" w:hAnsi="Times New Roman"/>
        </w:rPr>
        <w:tab/>
        <w:t>Each tower shall be earthed such that tower footing impedance does not exceed 10 ohms. Pipe type or Counterpoise type earthing shall be provided in accordance with relevant IS. Additional earthing shall be provided on every 7 to 8 km distance for direct earthing of both shield wires. If site condition demands, multiple earthing or use of earthing enhancement compound shall be used.</w:t>
      </w:r>
    </w:p>
    <w:p w14:paraId="083F1CDE" w14:textId="77777777" w:rsidR="006B5D64" w:rsidRPr="00E42B1E" w:rsidRDefault="006B5D64" w:rsidP="006B5D64">
      <w:pPr>
        <w:pStyle w:val="BodyText"/>
        <w:spacing w:before="240" w:line="276" w:lineRule="auto"/>
        <w:ind w:left="360" w:right="-10" w:hanging="900"/>
        <w:jc w:val="both"/>
        <w:rPr>
          <w:rFonts w:ascii="Times New Roman" w:hAnsi="Times New Roman"/>
        </w:rPr>
      </w:pPr>
      <w:r w:rsidRPr="00E42B1E">
        <w:rPr>
          <w:rFonts w:ascii="Times New Roman" w:hAnsi="Times New Roman"/>
          <w:b/>
          <w:bCs/>
        </w:rPr>
        <w:t xml:space="preserve"> A.14.0</w:t>
      </w:r>
      <w:r w:rsidRPr="00E42B1E">
        <w:rPr>
          <w:rFonts w:ascii="Times New Roman" w:hAnsi="Times New Roman"/>
        </w:rPr>
        <w:t xml:space="preserve"> </w:t>
      </w:r>
      <w:r w:rsidRPr="00E42B1E">
        <w:rPr>
          <w:rFonts w:ascii="Times New Roman" w:hAnsi="Times New Roman"/>
        </w:rPr>
        <w:tab/>
        <w:t>Pile type foundation shall be used for towers located in river or creek bed or on bank of river having scourable strata or in areas where river flow or change in river course is anticipated, based on detailed soil investigation and previous years’ maximum flood discharge of the river, maximum velocity of water, highest flood level, scour depth and anticipated change in course of river based on river morphology data of at least past 20 years to ensure availability and reliability of the transmission line.</w:t>
      </w:r>
    </w:p>
    <w:p w14:paraId="78431DE7" w14:textId="77777777" w:rsidR="006B5D64" w:rsidRPr="00E42B1E" w:rsidRDefault="006B5D64" w:rsidP="006B5D64">
      <w:pPr>
        <w:pStyle w:val="BodyText"/>
        <w:spacing w:before="240" w:line="276" w:lineRule="auto"/>
        <w:ind w:left="360" w:right="-10" w:hanging="900"/>
        <w:jc w:val="both"/>
        <w:rPr>
          <w:rFonts w:ascii="Times New Roman" w:hAnsi="Times New Roman"/>
        </w:rPr>
      </w:pPr>
      <w:r w:rsidRPr="00E42B1E">
        <w:rPr>
          <w:rFonts w:ascii="Times New Roman" w:hAnsi="Times New Roman"/>
          <w:b/>
          <w:bCs/>
        </w:rPr>
        <w:lastRenderedPageBreak/>
        <w:t>A.15.0</w:t>
      </w:r>
      <w:r w:rsidRPr="00E42B1E">
        <w:rPr>
          <w:rFonts w:ascii="Times New Roman" w:hAnsi="Times New Roman"/>
        </w:rPr>
        <w:t xml:space="preserve"> </w:t>
      </w:r>
      <w:r w:rsidRPr="00E42B1E">
        <w:rPr>
          <w:rFonts w:ascii="Times New Roman" w:hAnsi="Times New Roman"/>
        </w:rPr>
        <w:tab/>
        <w:t>Transmission line route shall be finalized, in consultation with appropriate authorities so as to avoid the habitant zones of endangered species and other protected species. Bird diverters, wherever required, shall be provided on the line.</w:t>
      </w:r>
    </w:p>
    <w:p w14:paraId="41DF1C08" w14:textId="77777777" w:rsidR="006B5D64" w:rsidRPr="00E42B1E" w:rsidRDefault="006B5D64" w:rsidP="006B5D64">
      <w:pPr>
        <w:pStyle w:val="BodyText"/>
        <w:spacing w:before="240" w:line="276" w:lineRule="auto"/>
        <w:ind w:left="360" w:right="-10" w:hanging="900"/>
        <w:jc w:val="both"/>
        <w:rPr>
          <w:rFonts w:ascii="Times New Roman" w:hAnsi="Times New Roman"/>
          <w:snapToGrid w:val="0"/>
        </w:rPr>
      </w:pPr>
      <w:r w:rsidRPr="00E42B1E">
        <w:rPr>
          <w:rFonts w:ascii="Times New Roman" w:hAnsi="Times New Roman"/>
          <w:b/>
          <w:bCs/>
        </w:rPr>
        <w:t>A.16.0</w:t>
      </w:r>
      <w:r w:rsidRPr="00E42B1E">
        <w:rPr>
          <w:rFonts w:ascii="Times New Roman" w:hAnsi="Times New Roman"/>
        </w:rPr>
        <w:tab/>
      </w:r>
      <w:r w:rsidRPr="00E42B1E">
        <w:rPr>
          <w:rFonts w:ascii="Times New Roman" w:hAnsi="Times New Roman"/>
          <w:snapToGrid w:val="0"/>
        </w:rPr>
        <w:t xml:space="preserve">Wherever, </w:t>
      </w:r>
      <w:r w:rsidRPr="00E42B1E">
        <w:rPr>
          <w:rFonts w:ascii="Times New Roman" w:hAnsi="Times New Roman"/>
        </w:rPr>
        <w:t>transmission</w:t>
      </w:r>
      <w:r w:rsidRPr="00E42B1E">
        <w:rPr>
          <w:rFonts w:ascii="Times New Roman" w:hAnsi="Times New Roman"/>
          <w:snapToGrid w:val="0"/>
        </w:rPr>
        <w:t xml:space="preserve"> lines are passing through cyclone prone areas i.e. areas up to 60 km from coast following shall also be applicable: </w:t>
      </w:r>
    </w:p>
    <w:p w14:paraId="27433527" w14:textId="77777777" w:rsidR="006B5D64" w:rsidRPr="00E42B1E" w:rsidRDefault="006B5D64" w:rsidP="00CD66E9">
      <w:pPr>
        <w:pStyle w:val="ListParagraph"/>
        <w:widowControl w:val="0"/>
        <w:numPr>
          <w:ilvl w:val="0"/>
          <w:numId w:val="115"/>
        </w:numPr>
        <w:tabs>
          <w:tab w:val="left" w:pos="1080"/>
        </w:tabs>
        <w:autoSpaceDE w:val="0"/>
        <w:autoSpaceDN w:val="0"/>
        <w:spacing w:before="240" w:after="120"/>
        <w:ind w:left="1080" w:hanging="630"/>
        <w:contextualSpacing w:val="0"/>
        <w:jc w:val="both"/>
        <w:rPr>
          <w:rFonts w:ascii="Times New Roman" w:hAnsi="Times New Roman" w:cs="Times New Roman"/>
          <w:snapToGrid w:val="0"/>
          <w:sz w:val="24"/>
          <w:szCs w:val="24"/>
        </w:rPr>
      </w:pPr>
      <w:r w:rsidRPr="00E42B1E">
        <w:rPr>
          <w:rFonts w:ascii="Times New Roman" w:hAnsi="Times New Roman" w:cs="Times New Roman"/>
          <w:snapToGrid w:val="0"/>
          <w:sz w:val="24"/>
          <w:szCs w:val="24"/>
        </w:rPr>
        <w:t xml:space="preserve">Terrain category-I, with terrain roughness factor (K2) of 1.08 shall be considered for tower design for exposed open terrain with few or no obstruction which also includes open sea coasts, open stretch of water, desert and flat treeless plains </w:t>
      </w:r>
    </w:p>
    <w:p w14:paraId="585ACF44" w14:textId="77777777" w:rsidR="006B5D64" w:rsidRPr="00E42B1E" w:rsidRDefault="006B5D64" w:rsidP="00CD66E9">
      <w:pPr>
        <w:pStyle w:val="ListParagraph"/>
        <w:widowControl w:val="0"/>
        <w:numPr>
          <w:ilvl w:val="0"/>
          <w:numId w:val="115"/>
        </w:numPr>
        <w:tabs>
          <w:tab w:val="left" w:pos="1080"/>
        </w:tabs>
        <w:autoSpaceDE w:val="0"/>
        <w:autoSpaceDN w:val="0"/>
        <w:spacing w:before="240" w:after="120"/>
        <w:ind w:left="1080" w:hanging="630"/>
        <w:contextualSpacing w:val="0"/>
        <w:jc w:val="both"/>
        <w:rPr>
          <w:rFonts w:ascii="Times New Roman" w:hAnsi="Times New Roman" w:cs="Times New Roman"/>
          <w:snapToGrid w:val="0"/>
          <w:sz w:val="24"/>
          <w:szCs w:val="24"/>
        </w:rPr>
      </w:pPr>
      <w:r w:rsidRPr="00E42B1E">
        <w:rPr>
          <w:rFonts w:ascii="Times New Roman" w:hAnsi="Times New Roman" w:cs="Times New Roman"/>
          <w:snapToGrid w:val="0"/>
          <w:sz w:val="24"/>
          <w:szCs w:val="24"/>
        </w:rPr>
        <w:t xml:space="preserve">Importance factor for cyclonic region (K4) of 1.3 shall be considered for tower design. </w:t>
      </w:r>
    </w:p>
    <w:p w14:paraId="2ECE4317" w14:textId="77777777" w:rsidR="006B5D64" w:rsidRPr="00E42B1E" w:rsidRDefault="006B5D64" w:rsidP="00CD66E9">
      <w:pPr>
        <w:pStyle w:val="ListParagraph"/>
        <w:widowControl w:val="0"/>
        <w:numPr>
          <w:ilvl w:val="0"/>
          <w:numId w:val="115"/>
        </w:numPr>
        <w:tabs>
          <w:tab w:val="left" w:pos="1080"/>
        </w:tabs>
        <w:autoSpaceDE w:val="0"/>
        <w:autoSpaceDN w:val="0"/>
        <w:spacing w:before="240" w:after="120"/>
        <w:ind w:left="1080" w:hanging="630"/>
        <w:contextualSpacing w:val="0"/>
        <w:jc w:val="both"/>
        <w:rPr>
          <w:rFonts w:ascii="Times New Roman" w:hAnsi="Times New Roman" w:cs="Times New Roman"/>
          <w:snapToGrid w:val="0"/>
          <w:sz w:val="24"/>
          <w:szCs w:val="24"/>
        </w:rPr>
      </w:pPr>
      <w:r w:rsidRPr="00E42B1E">
        <w:rPr>
          <w:rFonts w:ascii="Times New Roman" w:hAnsi="Times New Roman" w:cs="Times New Roman"/>
          <w:snapToGrid w:val="0"/>
          <w:sz w:val="24"/>
          <w:szCs w:val="24"/>
        </w:rPr>
        <w:t>The number of consecutive spans between the section points/ angle point shall not exceed 10 spans or 3 km instead of conventional practice of 15 spans or 5 km, in order to reduce the failure of such towers in coastal areas due to cascading effect. The section shall be terminated with tension tower/ angle tower and angle of deviation should be based on the site requirement.</w:t>
      </w:r>
    </w:p>
    <w:p w14:paraId="39F08599" w14:textId="77777777" w:rsidR="006B5D64" w:rsidRPr="00E42B1E" w:rsidRDefault="006B5D64" w:rsidP="006B5D64">
      <w:pPr>
        <w:pStyle w:val="BodyText"/>
        <w:spacing w:before="240" w:line="276" w:lineRule="auto"/>
        <w:ind w:left="360" w:right="-10" w:hanging="900"/>
        <w:jc w:val="both"/>
        <w:rPr>
          <w:rFonts w:ascii="Times New Roman" w:hAnsi="Times New Roman"/>
          <w:snapToGrid w:val="0"/>
        </w:rPr>
      </w:pPr>
      <w:r w:rsidRPr="00E42B1E">
        <w:rPr>
          <w:rFonts w:ascii="Times New Roman" w:hAnsi="Times New Roman"/>
          <w:b/>
          <w:bCs/>
        </w:rPr>
        <w:t>A.17.0</w:t>
      </w:r>
      <w:r w:rsidRPr="00E42B1E">
        <w:rPr>
          <w:rFonts w:ascii="Times New Roman" w:hAnsi="Times New Roman"/>
          <w:snapToGrid w:val="0"/>
        </w:rPr>
        <w:t xml:space="preserve"> </w:t>
      </w:r>
      <w:r w:rsidRPr="00E42B1E">
        <w:rPr>
          <w:rFonts w:ascii="Times New Roman" w:hAnsi="Times New Roman"/>
          <w:snapToGrid w:val="0"/>
        </w:rPr>
        <w:tab/>
        <w:t>Wherever, transmission lines are passing through cyclone prone areas (i.e. areas up to 60 km from coast)/ creek regions/ aggressive soil areas following shall also be applicable:</w:t>
      </w:r>
    </w:p>
    <w:p w14:paraId="5B4219EB" w14:textId="77777777" w:rsidR="006B5D64" w:rsidRPr="00E42B1E" w:rsidRDefault="006B5D64" w:rsidP="00CD66E9">
      <w:pPr>
        <w:pStyle w:val="ListParagraph"/>
        <w:widowControl w:val="0"/>
        <w:numPr>
          <w:ilvl w:val="0"/>
          <w:numId w:val="116"/>
        </w:numPr>
        <w:tabs>
          <w:tab w:val="left" w:pos="1080"/>
        </w:tabs>
        <w:autoSpaceDE w:val="0"/>
        <w:autoSpaceDN w:val="0"/>
        <w:spacing w:before="240" w:after="120"/>
        <w:ind w:left="1080" w:hanging="630"/>
        <w:contextualSpacing w:val="0"/>
        <w:jc w:val="both"/>
        <w:rPr>
          <w:rFonts w:ascii="Times New Roman" w:hAnsi="Times New Roman" w:cs="Times New Roman"/>
          <w:snapToGrid w:val="0"/>
          <w:sz w:val="24"/>
          <w:szCs w:val="24"/>
        </w:rPr>
      </w:pPr>
      <w:r w:rsidRPr="00E42B1E">
        <w:rPr>
          <w:rFonts w:ascii="Times New Roman" w:hAnsi="Times New Roman" w:cs="Times New Roman"/>
          <w:snapToGrid w:val="0"/>
          <w:sz w:val="24"/>
          <w:szCs w:val="24"/>
        </w:rPr>
        <w:t>The fabricated tower parts and stubs shall have a minimum overall zinc coating of 900 g/m</w:t>
      </w:r>
      <w:r w:rsidRPr="00E42B1E">
        <w:rPr>
          <w:rFonts w:ascii="Times New Roman" w:hAnsi="Times New Roman" w:cs="Times New Roman"/>
          <w:snapToGrid w:val="0"/>
          <w:sz w:val="24"/>
          <w:szCs w:val="24"/>
          <w:vertAlign w:val="superscript"/>
        </w:rPr>
        <w:t>2</w:t>
      </w:r>
      <w:r w:rsidRPr="00E42B1E">
        <w:rPr>
          <w:rFonts w:ascii="Times New Roman" w:hAnsi="Times New Roman" w:cs="Times New Roman"/>
          <w:snapToGrid w:val="0"/>
          <w:sz w:val="24"/>
          <w:szCs w:val="24"/>
        </w:rPr>
        <w:t xml:space="preserve"> of surface area except for plates and sections below 5 mm which shall have a minimum overall zinc coating of 610 g/m</w:t>
      </w:r>
      <w:r w:rsidRPr="00E42B1E">
        <w:rPr>
          <w:rFonts w:ascii="Times New Roman" w:hAnsi="Times New Roman" w:cs="Times New Roman"/>
          <w:snapToGrid w:val="0"/>
          <w:sz w:val="24"/>
          <w:szCs w:val="24"/>
          <w:vertAlign w:val="superscript"/>
        </w:rPr>
        <w:t>2</w:t>
      </w:r>
      <w:r w:rsidRPr="00E42B1E">
        <w:rPr>
          <w:rFonts w:ascii="Times New Roman" w:hAnsi="Times New Roman" w:cs="Times New Roman"/>
          <w:snapToGrid w:val="0"/>
          <w:sz w:val="24"/>
          <w:szCs w:val="24"/>
        </w:rPr>
        <w:t xml:space="preserve"> of surface area. The average zinc coating for all sections and plates 5 mm and above shall be maintained as 127 microns and that for plates and sections below 5 mm shall be maintained as 87 microns.</w:t>
      </w:r>
    </w:p>
    <w:p w14:paraId="11E93653" w14:textId="77777777" w:rsidR="006B5D64" w:rsidRPr="00E42B1E" w:rsidRDefault="006B5D64" w:rsidP="00CD66E9">
      <w:pPr>
        <w:pStyle w:val="ListParagraph"/>
        <w:widowControl w:val="0"/>
        <w:numPr>
          <w:ilvl w:val="0"/>
          <w:numId w:val="116"/>
        </w:numPr>
        <w:tabs>
          <w:tab w:val="left" w:pos="1080"/>
        </w:tabs>
        <w:autoSpaceDE w:val="0"/>
        <w:autoSpaceDN w:val="0"/>
        <w:spacing w:before="240" w:after="120"/>
        <w:ind w:left="1080" w:hanging="630"/>
        <w:contextualSpacing w:val="0"/>
        <w:jc w:val="both"/>
        <w:rPr>
          <w:rFonts w:ascii="Times New Roman" w:hAnsi="Times New Roman" w:cs="Times New Roman"/>
          <w:snapToGrid w:val="0"/>
          <w:sz w:val="24"/>
          <w:szCs w:val="24"/>
        </w:rPr>
      </w:pPr>
      <w:r w:rsidRPr="00E42B1E">
        <w:rPr>
          <w:rFonts w:ascii="Times New Roman" w:hAnsi="Times New Roman" w:cs="Times New Roman"/>
          <w:snapToGrid w:val="0"/>
          <w:sz w:val="24"/>
          <w:szCs w:val="24"/>
        </w:rPr>
        <w:t>Ready mix concrete of M30 Grade shall be used to avoid use of locally available saline water. However, design mix concrete of M30 Grade conforming to IS 456 with potable water can be used at locations where transportation of ready-mix concrete is not feasible. Minimum cement content in any case shall not be less than 330 kg/m</w:t>
      </w:r>
      <w:r w:rsidRPr="00E42B1E">
        <w:rPr>
          <w:rFonts w:ascii="Times New Roman" w:hAnsi="Times New Roman" w:cs="Times New Roman"/>
          <w:snapToGrid w:val="0"/>
          <w:sz w:val="24"/>
          <w:szCs w:val="24"/>
          <w:vertAlign w:val="superscript"/>
        </w:rPr>
        <w:t>3</w:t>
      </w:r>
      <w:r w:rsidRPr="00E42B1E">
        <w:rPr>
          <w:rFonts w:ascii="Times New Roman" w:hAnsi="Times New Roman" w:cs="Times New Roman"/>
          <w:snapToGrid w:val="0"/>
          <w:sz w:val="24"/>
          <w:szCs w:val="24"/>
        </w:rPr>
        <w:t>.</w:t>
      </w:r>
    </w:p>
    <w:p w14:paraId="3AD5BB7C" w14:textId="77777777" w:rsidR="006B5D64" w:rsidRPr="00E42B1E" w:rsidRDefault="006B5D64" w:rsidP="00CD66E9">
      <w:pPr>
        <w:pStyle w:val="ListParagraph"/>
        <w:widowControl w:val="0"/>
        <w:numPr>
          <w:ilvl w:val="0"/>
          <w:numId w:val="116"/>
        </w:numPr>
        <w:tabs>
          <w:tab w:val="left" w:pos="1080"/>
        </w:tabs>
        <w:autoSpaceDE w:val="0"/>
        <w:autoSpaceDN w:val="0"/>
        <w:spacing w:before="240" w:after="120"/>
        <w:ind w:left="1080" w:hanging="630"/>
        <w:contextualSpacing w:val="0"/>
        <w:jc w:val="both"/>
        <w:rPr>
          <w:rFonts w:ascii="Times New Roman" w:hAnsi="Times New Roman" w:cs="Times New Roman"/>
          <w:snapToGrid w:val="0"/>
          <w:sz w:val="24"/>
          <w:szCs w:val="24"/>
        </w:rPr>
      </w:pPr>
      <w:r w:rsidRPr="00E42B1E">
        <w:rPr>
          <w:rFonts w:ascii="Times New Roman" w:hAnsi="Times New Roman" w:cs="Times New Roman"/>
          <w:snapToGrid w:val="0"/>
          <w:sz w:val="24"/>
          <w:szCs w:val="24"/>
        </w:rPr>
        <w:t>The surface of the reinforced steel shall be treated with epoxy-based coating to enhance corrosion performance of foundation. Use of epoxy coated reinforcement in foundation shall be as per IS 13620. In addition, two (2) coats of bituminous painting of minimum 1.6 kg/m</w:t>
      </w:r>
      <w:r w:rsidRPr="00E42B1E">
        <w:rPr>
          <w:rFonts w:ascii="Times New Roman" w:hAnsi="Times New Roman" w:cs="Times New Roman"/>
          <w:snapToGrid w:val="0"/>
          <w:sz w:val="24"/>
          <w:szCs w:val="24"/>
          <w:vertAlign w:val="superscript"/>
        </w:rPr>
        <w:t>2</w:t>
      </w:r>
      <w:r w:rsidRPr="00E42B1E">
        <w:rPr>
          <w:rFonts w:ascii="Times New Roman" w:hAnsi="Times New Roman" w:cs="Times New Roman"/>
          <w:snapToGrid w:val="0"/>
          <w:sz w:val="24"/>
          <w:szCs w:val="24"/>
        </w:rPr>
        <w:t xml:space="preserve"> per coat shall be applied on all exposed faces of foundation (i.e. pedestal </w:t>
      </w:r>
      <w:r w:rsidRPr="00E42B1E">
        <w:rPr>
          <w:rFonts w:ascii="Times New Roman" w:hAnsi="Times New Roman" w:cs="Times New Roman"/>
          <w:sz w:val="24"/>
          <w:szCs w:val="24"/>
        </w:rPr>
        <w:t>and</w:t>
      </w:r>
      <w:r w:rsidRPr="00E42B1E">
        <w:rPr>
          <w:rFonts w:ascii="Times New Roman" w:hAnsi="Times New Roman" w:cs="Times New Roman"/>
          <w:snapToGrid w:val="0"/>
          <w:sz w:val="24"/>
          <w:szCs w:val="24"/>
        </w:rPr>
        <w:t xml:space="preserve"> base slab).</w:t>
      </w:r>
    </w:p>
    <w:p w14:paraId="348659C4" w14:textId="77777777" w:rsidR="006B5D64" w:rsidRPr="00E42B1E" w:rsidRDefault="006B5D64" w:rsidP="00CD66E9">
      <w:pPr>
        <w:pStyle w:val="ListParagraph"/>
        <w:widowControl w:val="0"/>
        <w:numPr>
          <w:ilvl w:val="0"/>
          <w:numId w:val="116"/>
        </w:numPr>
        <w:tabs>
          <w:tab w:val="left" w:pos="1080"/>
        </w:tabs>
        <w:autoSpaceDE w:val="0"/>
        <w:autoSpaceDN w:val="0"/>
        <w:spacing w:before="240" w:after="120"/>
        <w:ind w:left="1080" w:hanging="630"/>
        <w:contextualSpacing w:val="0"/>
        <w:jc w:val="both"/>
        <w:rPr>
          <w:rFonts w:ascii="Times New Roman" w:hAnsi="Times New Roman" w:cs="Times New Roman"/>
          <w:snapToGrid w:val="0"/>
          <w:sz w:val="24"/>
          <w:szCs w:val="24"/>
        </w:rPr>
      </w:pPr>
      <w:r w:rsidRPr="00E42B1E">
        <w:rPr>
          <w:rFonts w:ascii="Times New Roman" w:hAnsi="Times New Roman" w:cs="Times New Roman"/>
          <w:snapToGrid w:val="0"/>
          <w:sz w:val="24"/>
          <w:szCs w:val="24"/>
        </w:rPr>
        <w:t>Double coat of 20 mm thick cement plaster shall be provided on all exposed concrete surface as well up to 300 mm below ground level to give protection to concrete surface from environmental and saline effect.</w:t>
      </w:r>
    </w:p>
    <w:p w14:paraId="212E8640" w14:textId="77777777" w:rsidR="006B5D64" w:rsidRPr="00E42B1E" w:rsidRDefault="006B5D64" w:rsidP="00CD66E9">
      <w:pPr>
        <w:pStyle w:val="ListParagraph"/>
        <w:widowControl w:val="0"/>
        <w:numPr>
          <w:ilvl w:val="0"/>
          <w:numId w:val="116"/>
        </w:numPr>
        <w:tabs>
          <w:tab w:val="left" w:pos="1080"/>
        </w:tabs>
        <w:autoSpaceDE w:val="0"/>
        <w:autoSpaceDN w:val="0"/>
        <w:spacing w:before="240" w:after="120"/>
        <w:ind w:left="1080" w:hanging="630"/>
        <w:contextualSpacing w:val="0"/>
        <w:jc w:val="both"/>
        <w:rPr>
          <w:rFonts w:ascii="Times New Roman" w:hAnsi="Times New Roman" w:cs="Times New Roman"/>
          <w:snapToGrid w:val="0"/>
          <w:sz w:val="24"/>
          <w:szCs w:val="24"/>
        </w:rPr>
      </w:pPr>
      <w:r w:rsidRPr="00E42B1E">
        <w:rPr>
          <w:rFonts w:ascii="Times New Roman" w:hAnsi="Times New Roman" w:cs="Times New Roman"/>
          <w:snapToGrid w:val="0"/>
          <w:sz w:val="24"/>
          <w:szCs w:val="24"/>
        </w:rPr>
        <w:lastRenderedPageBreak/>
        <w:t>Before coping of chimney top portion, three coats of anti-corrosive paint of minimum 30-35 microns dry film thickness each shall be applied on the stub in the 50 mm coping portion as well as up to 350 mm above CL portion.</w:t>
      </w:r>
    </w:p>
    <w:p w14:paraId="10E11B1F" w14:textId="77777777" w:rsidR="006B5D64" w:rsidRPr="00E42B1E" w:rsidRDefault="006B5D64" w:rsidP="006B5D64">
      <w:pPr>
        <w:pStyle w:val="BodyText"/>
        <w:spacing w:before="240" w:line="276" w:lineRule="auto"/>
        <w:ind w:left="360" w:right="-10" w:hanging="900"/>
        <w:jc w:val="both"/>
        <w:rPr>
          <w:rFonts w:ascii="Times New Roman" w:hAnsi="Times New Roman"/>
          <w:snapToGrid w:val="0"/>
        </w:rPr>
      </w:pPr>
      <w:r w:rsidRPr="00E42B1E">
        <w:rPr>
          <w:rFonts w:ascii="Times New Roman" w:hAnsi="Times New Roman"/>
          <w:b/>
          <w:bCs/>
        </w:rPr>
        <w:t>A.18.0</w:t>
      </w:r>
      <w:r w:rsidRPr="00E42B1E">
        <w:rPr>
          <w:rFonts w:ascii="Times New Roman" w:hAnsi="Times New Roman"/>
          <w:snapToGrid w:val="0"/>
        </w:rPr>
        <w:tab/>
        <w:t xml:space="preserve">The raised chimney foundation is to be provided in areas prone to flooding/water stagnation like paddy field /agricultural field </w:t>
      </w:r>
      <w:r w:rsidRPr="00E42B1E">
        <w:rPr>
          <w:rFonts w:ascii="Times New Roman" w:hAnsi="Times New Roman"/>
        </w:rPr>
        <w:t>and</w:t>
      </w:r>
      <w:r w:rsidRPr="00E42B1E">
        <w:rPr>
          <w:rFonts w:ascii="Times New Roman" w:hAnsi="Times New Roman"/>
          <w:snapToGrid w:val="0"/>
        </w:rPr>
        <w:t xml:space="preserve"> undulated areas to avoid direct contact of water with </w:t>
      </w:r>
      <w:r w:rsidRPr="00E42B1E">
        <w:rPr>
          <w:rFonts w:ascii="Times New Roman" w:hAnsi="Times New Roman"/>
        </w:rPr>
        <w:t>steel</w:t>
      </w:r>
      <w:r w:rsidRPr="00E42B1E">
        <w:rPr>
          <w:rFonts w:ascii="Times New Roman" w:hAnsi="Times New Roman"/>
          <w:snapToGrid w:val="0"/>
        </w:rPr>
        <w:t xml:space="preserve"> part of tower. The top of the chimney of foundation should be at least above HFL (High Flood Level) or the historical water stagnation/ logging level (based on locally available data) or above High Tide Level or 500 mm above Natural Ground level (whichever is higher). </w:t>
      </w:r>
    </w:p>
    <w:p w14:paraId="26DA2DE2" w14:textId="77777777" w:rsidR="006B5D64" w:rsidRPr="00E42B1E" w:rsidRDefault="006B5D64" w:rsidP="006B5D64">
      <w:pPr>
        <w:pStyle w:val="BodyText"/>
        <w:spacing w:before="240" w:line="276" w:lineRule="auto"/>
        <w:ind w:left="360" w:right="-10" w:hanging="900"/>
        <w:jc w:val="both"/>
        <w:rPr>
          <w:rFonts w:ascii="Times New Roman" w:hAnsi="Times New Roman"/>
        </w:rPr>
      </w:pPr>
      <w:r w:rsidRPr="00E42B1E">
        <w:rPr>
          <w:rFonts w:ascii="Times New Roman" w:hAnsi="Times New Roman"/>
          <w:b/>
          <w:bCs/>
        </w:rPr>
        <w:t xml:space="preserve"> A.19.0</w:t>
      </w:r>
      <w:r w:rsidRPr="00E42B1E">
        <w:rPr>
          <w:rFonts w:ascii="Times New Roman" w:hAnsi="Times New Roman"/>
        </w:rPr>
        <w:t xml:space="preserve">   Routing of transmission line through protected areas of India shall be avoided to the extent possible. In case, it is not possible to avoid protected areas, the towers of the transmission line up to 400 kV level </w:t>
      </w:r>
      <w:r w:rsidRPr="00E42B1E">
        <w:rPr>
          <w:rFonts w:ascii="Times New Roman" w:hAnsi="Times New Roman"/>
          <w:snapToGrid w:val="0"/>
        </w:rPr>
        <w:t>which</w:t>
      </w:r>
      <w:r w:rsidRPr="00E42B1E">
        <w:rPr>
          <w:rFonts w:ascii="Times New Roman" w:hAnsi="Times New Roman"/>
        </w:rPr>
        <w:t xml:space="preserve"> are installed in protected areas shall be designed for Multi-circuit (4 circuits) configuration of same voltage level considering reliability level of at least two (2). The top two circuits of these multi-circuit towers shall be used for stringing of the transmission line under present scope and the bottom two circuits shall be made available for stringing of any future transmission line of any transmission service providers/ State transmission utilities/Central transmission utilities passing through the same protected area. Further, the configuration and coordinates of such transmission towers shall be submitted to CEA, CTU and BPC by the TSP.</w:t>
      </w:r>
    </w:p>
    <w:p w14:paraId="1B1F04BB" w14:textId="77777777" w:rsidR="006B5D64" w:rsidRPr="00E42B1E" w:rsidRDefault="006B5D64" w:rsidP="006B5D64">
      <w:pPr>
        <w:pStyle w:val="BodyText"/>
        <w:spacing w:before="240" w:line="276" w:lineRule="auto"/>
        <w:ind w:left="360" w:right="-10" w:hanging="900"/>
        <w:jc w:val="both"/>
        <w:rPr>
          <w:rFonts w:ascii="Times New Roman" w:hAnsi="Times New Roman"/>
        </w:rPr>
      </w:pPr>
      <w:r w:rsidRPr="00E42B1E">
        <w:rPr>
          <w:rFonts w:ascii="Times New Roman" w:hAnsi="Times New Roman"/>
          <w:b/>
          <w:bCs/>
        </w:rPr>
        <w:t>A.20.0</w:t>
      </w:r>
      <w:r w:rsidRPr="00E42B1E">
        <w:rPr>
          <w:rFonts w:ascii="Times New Roman" w:hAnsi="Times New Roman"/>
        </w:rPr>
        <w:tab/>
        <w:t>The TSP shall abide by the Guidelines of CEA w.r.t. shifting of transmission lines for NHAI projects and other projects.</w:t>
      </w:r>
    </w:p>
    <w:p w14:paraId="1005344E" w14:textId="77777777" w:rsidR="006B5D64" w:rsidRPr="00E42B1E" w:rsidRDefault="006B5D64" w:rsidP="006B5D64">
      <w:pPr>
        <w:pStyle w:val="BodyText"/>
        <w:spacing w:before="240" w:line="276" w:lineRule="auto"/>
        <w:ind w:left="360" w:right="-10" w:hanging="900"/>
        <w:jc w:val="both"/>
        <w:rPr>
          <w:rFonts w:ascii="Times New Roman" w:hAnsi="Times New Roman"/>
        </w:rPr>
      </w:pPr>
      <w:r w:rsidRPr="00E42B1E">
        <w:rPr>
          <w:rFonts w:ascii="Times New Roman" w:hAnsi="Times New Roman"/>
          <w:b/>
          <w:bCs/>
        </w:rPr>
        <w:t>A.21.0</w:t>
      </w:r>
      <w:r w:rsidRPr="00E42B1E">
        <w:rPr>
          <w:rFonts w:ascii="Times New Roman" w:hAnsi="Times New Roman"/>
        </w:rPr>
        <w:t xml:space="preserve">   Safety precautions in regards to gas/oil pipe lines in vicinity of Transmission lines shall be    taken in coordination with gas/ petroleum authorities.</w:t>
      </w:r>
    </w:p>
    <w:p w14:paraId="7217D1F9" w14:textId="77777777" w:rsidR="0001445E" w:rsidRPr="00E42B1E" w:rsidRDefault="0001445E" w:rsidP="0001445E">
      <w:pPr>
        <w:spacing w:before="0" w:after="0"/>
        <w:ind w:left="360" w:right="-14" w:hanging="907"/>
        <w:jc w:val="both"/>
        <w:rPr>
          <w:rFonts w:ascii="Times New Roman" w:hAnsi="Times New Roman"/>
        </w:rPr>
      </w:pPr>
    </w:p>
    <w:p w14:paraId="16DF38A4" w14:textId="77777777" w:rsidR="0001445E" w:rsidRPr="00E42B1E" w:rsidRDefault="0001445E" w:rsidP="0001445E">
      <w:pPr>
        <w:spacing w:before="0" w:after="0"/>
        <w:ind w:left="360" w:right="-14" w:hanging="907"/>
        <w:jc w:val="both"/>
        <w:rPr>
          <w:rFonts w:ascii="Times New Roman" w:hAnsi="Times New Roman"/>
        </w:rPr>
      </w:pPr>
    </w:p>
    <w:p w14:paraId="0C8CB6BC" w14:textId="77777777" w:rsidR="0001445E" w:rsidRPr="00E42B1E" w:rsidRDefault="0001445E" w:rsidP="0001445E">
      <w:pPr>
        <w:spacing w:before="0" w:after="0"/>
        <w:ind w:left="360" w:right="-14" w:hanging="907"/>
        <w:jc w:val="both"/>
        <w:rPr>
          <w:rFonts w:ascii="Times New Roman" w:hAnsi="Times New Roman"/>
        </w:rPr>
      </w:pPr>
    </w:p>
    <w:p w14:paraId="0D4B04E5" w14:textId="77777777" w:rsidR="0001445E" w:rsidRPr="00E42B1E" w:rsidRDefault="0001445E" w:rsidP="0001445E">
      <w:pPr>
        <w:spacing w:before="0" w:after="0"/>
        <w:ind w:left="360" w:right="-14" w:hanging="907"/>
        <w:jc w:val="both"/>
        <w:rPr>
          <w:rFonts w:ascii="Times New Roman" w:hAnsi="Times New Roman"/>
        </w:rPr>
      </w:pPr>
    </w:p>
    <w:p w14:paraId="12077A52" w14:textId="77777777" w:rsidR="0001445E" w:rsidRPr="00E42B1E" w:rsidRDefault="0001445E" w:rsidP="0001445E">
      <w:pPr>
        <w:spacing w:before="0" w:after="0"/>
        <w:ind w:left="360" w:right="-14" w:hanging="907"/>
        <w:jc w:val="both"/>
        <w:rPr>
          <w:rFonts w:ascii="Times New Roman" w:hAnsi="Times New Roman"/>
        </w:rPr>
      </w:pPr>
    </w:p>
    <w:p w14:paraId="1A2FC01C" w14:textId="573C6217" w:rsidR="00AF303A" w:rsidRPr="00E42B1E" w:rsidRDefault="00AF303A" w:rsidP="00B827AF">
      <w:pPr>
        <w:widowControl w:val="0"/>
        <w:autoSpaceDE w:val="0"/>
        <w:autoSpaceDN w:val="0"/>
        <w:spacing w:before="0" w:after="0"/>
        <w:ind w:left="1260" w:right="-10" w:hanging="1080"/>
        <w:jc w:val="center"/>
        <w:rPr>
          <w:rFonts w:ascii="Times New Roman" w:hAnsi="Times New Roman"/>
          <w:b/>
          <w:u w:val="thick"/>
          <w:lang w:val="en-US"/>
        </w:rPr>
      </w:pPr>
      <w:r w:rsidRPr="00E42B1E">
        <w:rPr>
          <w:rFonts w:ascii="Times New Roman" w:hAnsi="Times New Roman"/>
          <w:lang w:val="en-US"/>
        </w:rPr>
        <w:br w:type="page"/>
      </w:r>
      <w:r w:rsidRPr="00E42B1E">
        <w:rPr>
          <w:rFonts w:ascii="Times New Roman" w:hAnsi="Times New Roman"/>
          <w:b/>
          <w:u w:val="thick"/>
          <w:lang w:val="en-US"/>
        </w:rPr>
        <w:lastRenderedPageBreak/>
        <w:t>SPECIFIC</w:t>
      </w:r>
      <w:r w:rsidRPr="00E42B1E">
        <w:rPr>
          <w:rFonts w:ascii="Times New Roman" w:hAnsi="Times New Roman"/>
          <w:b/>
          <w:spacing w:val="-7"/>
          <w:u w:val="thick"/>
          <w:lang w:val="en-US"/>
        </w:rPr>
        <w:t xml:space="preserve"> </w:t>
      </w:r>
      <w:r w:rsidRPr="00E42B1E">
        <w:rPr>
          <w:rFonts w:ascii="Times New Roman" w:hAnsi="Times New Roman"/>
          <w:b/>
          <w:u w:val="thick"/>
          <w:lang w:val="en-US"/>
        </w:rPr>
        <w:t>TECHNICAL</w:t>
      </w:r>
      <w:r w:rsidRPr="00E42B1E">
        <w:rPr>
          <w:rFonts w:ascii="Times New Roman" w:hAnsi="Times New Roman"/>
          <w:b/>
          <w:spacing w:val="-6"/>
          <w:u w:val="thick"/>
          <w:lang w:val="en-US"/>
        </w:rPr>
        <w:t xml:space="preserve"> </w:t>
      </w:r>
      <w:r w:rsidRPr="00E42B1E">
        <w:rPr>
          <w:rFonts w:ascii="Times New Roman" w:hAnsi="Times New Roman"/>
          <w:b/>
          <w:u w:val="thick"/>
          <w:lang w:val="en-US"/>
        </w:rPr>
        <w:t>REQUIREMENTS</w:t>
      </w:r>
      <w:r w:rsidRPr="00E42B1E">
        <w:rPr>
          <w:rFonts w:ascii="Times New Roman" w:hAnsi="Times New Roman"/>
          <w:b/>
          <w:spacing w:val="-6"/>
          <w:u w:val="thick"/>
          <w:lang w:val="en-US"/>
        </w:rPr>
        <w:t xml:space="preserve"> </w:t>
      </w:r>
      <w:r w:rsidRPr="00E42B1E">
        <w:rPr>
          <w:rFonts w:ascii="Times New Roman" w:hAnsi="Times New Roman"/>
          <w:b/>
          <w:u w:val="thick"/>
          <w:lang w:val="en-US"/>
        </w:rPr>
        <w:t>FOR</w:t>
      </w:r>
      <w:r w:rsidRPr="00E42B1E">
        <w:rPr>
          <w:rFonts w:ascii="Times New Roman" w:hAnsi="Times New Roman"/>
          <w:b/>
          <w:spacing w:val="-5"/>
          <w:u w:val="thick"/>
          <w:lang w:val="en-US"/>
        </w:rPr>
        <w:t xml:space="preserve"> </w:t>
      </w:r>
      <w:r w:rsidRPr="00E42B1E">
        <w:rPr>
          <w:rFonts w:ascii="Times New Roman" w:hAnsi="Times New Roman"/>
          <w:b/>
          <w:u w:val="thick"/>
          <w:lang w:val="en-US"/>
        </w:rPr>
        <w:t>SUBSTATION</w:t>
      </w:r>
    </w:p>
    <w:p w14:paraId="34E9C20C" w14:textId="77777777" w:rsidR="00AF303A" w:rsidRPr="00E42B1E" w:rsidRDefault="00AF303A" w:rsidP="0032186F">
      <w:pPr>
        <w:widowControl w:val="0"/>
        <w:autoSpaceDE w:val="0"/>
        <w:autoSpaceDN w:val="0"/>
        <w:spacing w:before="0" w:after="0"/>
        <w:ind w:left="1260" w:right="-10" w:hanging="1080"/>
        <w:jc w:val="both"/>
        <w:rPr>
          <w:rFonts w:ascii="Times New Roman" w:hAnsi="Times New Roman"/>
          <w:b/>
          <w:lang w:val="en-US"/>
        </w:rPr>
      </w:pPr>
    </w:p>
    <w:p w14:paraId="6F7E9F1C" w14:textId="77777777" w:rsidR="006B5D64" w:rsidRPr="00E42B1E" w:rsidRDefault="006B5D64" w:rsidP="007213F2">
      <w:pPr>
        <w:pStyle w:val="BodyText"/>
        <w:spacing w:before="240" w:line="276" w:lineRule="auto"/>
        <w:ind w:left="360" w:right="-14"/>
        <w:jc w:val="both"/>
        <w:rPr>
          <w:rFonts w:ascii="Times New Roman" w:hAnsi="Times New Roman"/>
        </w:rPr>
      </w:pPr>
      <w:r w:rsidRPr="00E42B1E">
        <w:rPr>
          <w:rFonts w:ascii="Times New Roman" w:hAnsi="Times New Roman"/>
        </w:rPr>
        <w:t xml:space="preserve">The proposed </w:t>
      </w:r>
      <w:r w:rsidRPr="00E42B1E">
        <w:rPr>
          <w:rFonts w:ascii="Times New Roman" w:hAnsi="Times New Roman"/>
          <w:b/>
          <w:bCs/>
        </w:rPr>
        <w:t>400/220 kV Tumkur-II Pooling Station and extension of 400 kV Tumkur [Pavagada] (PG) S/S</w:t>
      </w:r>
      <w:r w:rsidRPr="00E42B1E">
        <w:rPr>
          <w:rFonts w:ascii="Times New Roman" w:hAnsi="Times New Roman"/>
        </w:rPr>
        <w:t xml:space="preserve"> shall be conventional AIS type generally conforming to the requirements of CEA (Technical Standards for Construction of</w:t>
      </w:r>
      <w:r w:rsidRPr="00E42B1E">
        <w:rPr>
          <w:rFonts w:ascii="Times New Roman" w:hAnsi="Times New Roman"/>
          <w:spacing w:val="1"/>
        </w:rPr>
        <w:t xml:space="preserve"> </w:t>
      </w:r>
      <w:r w:rsidRPr="00E42B1E">
        <w:rPr>
          <w:rFonts w:ascii="Times New Roman" w:hAnsi="Times New Roman"/>
        </w:rPr>
        <w:t>Electrical</w:t>
      </w:r>
      <w:r w:rsidRPr="00E42B1E">
        <w:rPr>
          <w:rFonts w:ascii="Times New Roman" w:hAnsi="Times New Roman"/>
          <w:spacing w:val="-1"/>
        </w:rPr>
        <w:t xml:space="preserve"> </w:t>
      </w:r>
      <w:r w:rsidRPr="00E42B1E">
        <w:rPr>
          <w:rFonts w:ascii="Times New Roman" w:hAnsi="Times New Roman"/>
        </w:rPr>
        <w:t>Plants and</w:t>
      </w:r>
      <w:r w:rsidRPr="00E42B1E">
        <w:rPr>
          <w:rFonts w:ascii="Times New Roman" w:hAnsi="Times New Roman"/>
          <w:spacing w:val="-1"/>
        </w:rPr>
        <w:t xml:space="preserve"> </w:t>
      </w:r>
      <w:r w:rsidRPr="00E42B1E">
        <w:rPr>
          <w:rFonts w:ascii="Times New Roman" w:hAnsi="Times New Roman"/>
        </w:rPr>
        <w:t>Electric</w:t>
      </w:r>
      <w:r w:rsidRPr="00E42B1E">
        <w:rPr>
          <w:rFonts w:ascii="Times New Roman" w:hAnsi="Times New Roman"/>
          <w:spacing w:val="1"/>
        </w:rPr>
        <w:t xml:space="preserve"> </w:t>
      </w:r>
      <w:r w:rsidRPr="00E42B1E">
        <w:rPr>
          <w:rFonts w:ascii="Times New Roman" w:hAnsi="Times New Roman"/>
        </w:rPr>
        <w:t>Lines)</w:t>
      </w:r>
      <w:r w:rsidRPr="00E42B1E">
        <w:rPr>
          <w:rFonts w:ascii="Times New Roman" w:hAnsi="Times New Roman"/>
          <w:spacing w:val="-1"/>
        </w:rPr>
        <w:t xml:space="preserve"> </w:t>
      </w:r>
      <w:r w:rsidRPr="00E42B1E">
        <w:rPr>
          <w:rFonts w:ascii="Times New Roman" w:hAnsi="Times New Roman"/>
        </w:rPr>
        <w:t>Regulations</w:t>
      </w:r>
      <w:r w:rsidRPr="00E42B1E">
        <w:rPr>
          <w:rFonts w:ascii="Times New Roman" w:hAnsi="Times New Roman"/>
          <w:spacing w:val="3"/>
        </w:rPr>
        <w:t xml:space="preserve"> </w:t>
      </w:r>
      <w:r w:rsidRPr="00E42B1E">
        <w:rPr>
          <w:rFonts w:ascii="Times New Roman" w:hAnsi="Times New Roman"/>
        </w:rPr>
        <w:t>2022,</w:t>
      </w:r>
      <w:r w:rsidRPr="00E42B1E">
        <w:rPr>
          <w:rFonts w:ascii="Times New Roman" w:hAnsi="Times New Roman"/>
          <w:spacing w:val="-1"/>
        </w:rPr>
        <w:t xml:space="preserve"> </w:t>
      </w:r>
      <w:r w:rsidRPr="00E42B1E">
        <w:rPr>
          <w:rFonts w:ascii="Times New Roman" w:hAnsi="Times New Roman"/>
        </w:rPr>
        <w:t>as</w:t>
      </w:r>
      <w:r w:rsidRPr="00E42B1E">
        <w:rPr>
          <w:rFonts w:ascii="Times New Roman" w:hAnsi="Times New Roman"/>
          <w:spacing w:val="-2"/>
        </w:rPr>
        <w:t xml:space="preserve"> </w:t>
      </w:r>
      <w:r w:rsidRPr="00E42B1E">
        <w:rPr>
          <w:rFonts w:ascii="Times New Roman" w:hAnsi="Times New Roman"/>
        </w:rPr>
        <w:t>amended from time to</w:t>
      </w:r>
      <w:r w:rsidRPr="00E42B1E">
        <w:rPr>
          <w:rFonts w:ascii="Times New Roman" w:hAnsi="Times New Roman"/>
          <w:spacing w:val="-1"/>
        </w:rPr>
        <w:t xml:space="preserve"> </w:t>
      </w:r>
      <w:r w:rsidRPr="00E42B1E">
        <w:rPr>
          <w:rFonts w:ascii="Times New Roman" w:hAnsi="Times New Roman"/>
        </w:rPr>
        <w:t xml:space="preserve">time. </w:t>
      </w:r>
    </w:p>
    <w:p w14:paraId="67AAF286" w14:textId="77777777" w:rsidR="006B5D64" w:rsidRPr="00E42B1E" w:rsidRDefault="006B5D64" w:rsidP="007213F2">
      <w:pPr>
        <w:pStyle w:val="BodyText"/>
        <w:spacing w:before="240" w:line="276" w:lineRule="auto"/>
        <w:ind w:left="360" w:right="-14"/>
        <w:jc w:val="both"/>
        <w:rPr>
          <w:rFonts w:ascii="Times New Roman" w:hAnsi="Times New Roman"/>
        </w:rPr>
      </w:pPr>
      <w:r w:rsidRPr="00E42B1E">
        <w:rPr>
          <w:rFonts w:ascii="Times New Roman" w:hAnsi="Times New Roman"/>
        </w:rPr>
        <w:t>Other CEA Regulations/guidelines as amended up to date and MoP guidelines, as applicable, shall also be followed.</w:t>
      </w:r>
    </w:p>
    <w:p w14:paraId="2426FA8A" w14:textId="77777777" w:rsidR="006B5D64" w:rsidRPr="00E42B1E" w:rsidRDefault="006B5D64" w:rsidP="007213F2">
      <w:pPr>
        <w:pStyle w:val="Heading1"/>
        <w:numPr>
          <w:ilvl w:val="0"/>
          <w:numId w:val="0"/>
        </w:numPr>
        <w:tabs>
          <w:tab w:val="left" w:pos="360"/>
        </w:tabs>
        <w:spacing w:after="120" w:line="276" w:lineRule="auto"/>
        <w:ind w:left="960" w:hanging="960"/>
        <w:rPr>
          <w:rFonts w:ascii="Times New Roman" w:hAnsi="Times New Roman" w:cs="Times New Roman"/>
          <w:sz w:val="24"/>
          <w:szCs w:val="24"/>
        </w:rPr>
      </w:pPr>
      <w:r w:rsidRPr="00E42B1E">
        <w:rPr>
          <w:rFonts w:ascii="Times New Roman" w:hAnsi="Times New Roman" w:cs="Times New Roman"/>
          <w:sz w:val="24"/>
          <w:szCs w:val="24"/>
        </w:rPr>
        <w:t>B.1.0</w:t>
      </w:r>
      <w:r w:rsidRPr="00E42B1E">
        <w:rPr>
          <w:rFonts w:ascii="Times New Roman" w:hAnsi="Times New Roman" w:cs="Times New Roman"/>
          <w:sz w:val="24"/>
          <w:szCs w:val="24"/>
        </w:rPr>
        <w:tab/>
        <w:t>Salient</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features</w:t>
      </w:r>
      <w:r w:rsidRPr="00E42B1E">
        <w:rPr>
          <w:rFonts w:ascii="Times New Roman" w:hAnsi="Times New Roman" w:cs="Times New Roman"/>
          <w:spacing w:val="-4"/>
          <w:sz w:val="24"/>
          <w:szCs w:val="24"/>
        </w:rPr>
        <w:t xml:space="preserve"> </w:t>
      </w:r>
      <w:r w:rsidRPr="00E42B1E">
        <w:rPr>
          <w:rFonts w:ascii="Times New Roman" w:hAnsi="Times New Roman" w:cs="Times New Roman"/>
          <w:sz w:val="24"/>
          <w:szCs w:val="24"/>
        </w:rPr>
        <w:t>of</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Substation</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Equipment</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and</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Facilities</w:t>
      </w:r>
    </w:p>
    <w:p w14:paraId="06663D47" w14:textId="77777777" w:rsidR="006B5D64" w:rsidRPr="00E42B1E" w:rsidRDefault="006B5D64" w:rsidP="007213F2">
      <w:pPr>
        <w:pStyle w:val="BodyText"/>
        <w:spacing w:before="240" w:line="276" w:lineRule="auto"/>
        <w:ind w:left="360" w:right="-14"/>
        <w:jc w:val="both"/>
        <w:rPr>
          <w:rFonts w:ascii="Times New Roman" w:hAnsi="Times New Roman"/>
        </w:rPr>
      </w:pPr>
      <w:r w:rsidRPr="00E42B1E">
        <w:rPr>
          <w:rFonts w:ascii="Times New Roman" w:hAnsi="Times New Roman"/>
        </w:rPr>
        <w:t>The design and specification of substation equipment are to be governed by the following</w:t>
      </w:r>
      <w:r w:rsidRPr="00E42B1E">
        <w:rPr>
          <w:rFonts w:ascii="Times New Roman" w:hAnsi="Times New Roman"/>
          <w:spacing w:val="1"/>
        </w:rPr>
        <w:t xml:space="preserve"> </w:t>
      </w:r>
      <w:r w:rsidRPr="00E42B1E">
        <w:rPr>
          <w:rFonts w:ascii="Times New Roman" w:hAnsi="Times New Roman"/>
        </w:rPr>
        <w:t>factors:</w:t>
      </w:r>
    </w:p>
    <w:p w14:paraId="1B4988AA" w14:textId="77777777" w:rsidR="006B5D64" w:rsidRPr="00E42B1E" w:rsidRDefault="006B5D64" w:rsidP="007213F2">
      <w:pPr>
        <w:pStyle w:val="Heading1"/>
        <w:numPr>
          <w:ilvl w:val="0"/>
          <w:numId w:val="0"/>
        </w:numPr>
        <w:tabs>
          <w:tab w:val="left" w:pos="360"/>
        </w:tabs>
        <w:spacing w:after="120" w:line="276" w:lineRule="auto"/>
        <w:ind w:left="960" w:hanging="960"/>
        <w:rPr>
          <w:rFonts w:ascii="Times New Roman" w:hAnsi="Times New Roman" w:cs="Times New Roman"/>
          <w:sz w:val="24"/>
          <w:szCs w:val="24"/>
        </w:rPr>
      </w:pPr>
      <w:r w:rsidRPr="00E42B1E">
        <w:rPr>
          <w:rFonts w:ascii="Times New Roman" w:hAnsi="Times New Roman" w:cs="Times New Roman"/>
          <w:sz w:val="24"/>
          <w:szCs w:val="24"/>
        </w:rPr>
        <w:t xml:space="preserve">B.1.1 </w:t>
      </w:r>
      <w:r w:rsidRPr="00E42B1E">
        <w:rPr>
          <w:rFonts w:ascii="Times New Roman" w:hAnsi="Times New Roman" w:cs="Times New Roman"/>
          <w:sz w:val="24"/>
          <w:szCs w:val="24"/>
        </w:rPr>
        <w:tab/>
        <w:t>Insulation</w:t>
      </w:r>
      <w:r w:rsidRPr="00E42B1E">
        <w:rPr>
          <w:rFonts w:ascii="Times New Roman" w:hAnsi="Times New Roman" w:cs="Times New Roman"/>
          <w:spacing w:val="-6"/>
          <w:sz w:val="24"/>
          <w:szCs w:val="24"/>
        </w:rPr>
        <w:t xml:space="preserve"> </w:t>
      </w:r>
      <w:r w:rsidRPr="00E42B1E">
        <w:rPr>
          <w:rFonts w:ascii="Times New Roman" w:hAnsi="Times New Roman" w:cs="Times New Roman"/>
          <w:sz w:val="24"/>
          <w:szCs w:val="24"/>
        </w:rPr>
        <w:t>Coordination</w:t>
      </w:r>
    </w:p>
    <w:p w14:paraId="6F0C9A40" w14:textId="77777777" w:rsidR="006B5D64" w:rsidRPr="00E42B1E" w:rsidRDefault="006B5D64" w:rsidP="007213F2">
      <w:pPr>
        <w:pStyle w:val="BodyText"/>
        <w:spacing w:before="240" w:line="276" w:lineRule="auto"/>
        <w:ind w:left="360"/>
        <w:jc w:val="both"/>
        <w:rPr>
          <w:rFonts w:ascii="Times New Roman" w:hAnsi="Times New Roman"/>
        </w:rPr>
      </w:pPr>
      <w:r w:rsidRPr="00E42B1E">
        <w:rPr>
          <w:rFonts w:ascii="Times New Roman" w:hAnsi="Times New Roman"/>
        </w:rPr>
        <w:t>The</w:t>
      </w:r>
      <w:r w:rsidRPr="00E42B1E">
        <w:rPr>
          <w:rFonts w:ascii="Times New Roman" w:hAnsi="Times New Roman"/>
          <w:spacing w:val="-3"/>
        </w:rPr>
        <w:t xml:space="preserve"> </w:t>
      </w:r>
      <w:r w:rsidRPr="00E42B1E">
        <w:rPr>
          <w:rFonts w:ascii="Times New Roman" w:hAnsi="Times New Roman"/>
        </w:rPr>
        <w:t>system</w:t>
      </w:r>
      <w:r w:rsidRPr="00E42B1E">
        <w:rPr>
          <w:rFonts w:ascii="Times New Roman" w:hAnsi="Times New Roman"/>
          <w:spacing w:val="-4"/>
        </w:rPr>
        <w:t xml:space="preserve"> </w:t>
      </w:r>
      <w:r w:rsidRPr="00E42B1E">
        <w:rPr>
          <w:rFonts w:ascii="Times New Roman" w:hAnsi="Times New Roman"/>
        </w:rPr>
        <w:t>design</w:t>
      </w:r>
      <w:r w:rsidRPr="00E42B1E">
        <w:rPr>
          <w:rFonts w:ascii="Times New Roman" w:hAnsi="Times New Roman"/>
          <w:spacing w:val="-3"/>
        </w:rPr>
        <w:t xml:space="preserve"> </w:t>
      </w:r>
      <w:r w:rsidRPr="00E42B1E">
        <w:rPr>
          <w:rFonts w:ascii="Times New Roman" w:hAnsi="Times New Roman"/>
        </w:rPr>
        <w:t>parameters</w:t>
      </w:r>
      <w:r w:rsidRPr="00E42B1E">
        <w:rPr>
          <w:rFonts w:ascii="Times New Roman" w:hAnsi="Times New Roman"/>
          <w:spacing w:val="-2"/>
        </w:rPr>
        <w:t xml:space="preserve"> </w:t>
      </w:r>
      <w:r w:rsidRPr="00E42B1E">
        <w:rPr>
          <w:rFonts w:ascii="Times New Roman" w:hAnsi="Times New Roman"/>
        </w:rPr>
        <w:t>for</w:t>
      </w:r>
      <w:r w:rsidRPr="00E42B1E">
        <w:rPr>
          <w:rFonts w:ascii="Times New Roman" w:hAnsi="Times New Roman"/>
          <w:spacing w:val="-5"/>
        </w:rPr>
        <w:t xml:space="preserve"> </w:t>
      </w:r>
      <w:r w:rsidRPr="00E42B1E">
        <w:rPr>
          <w:rFonts w:ascii="Times New Roman" w:hAnsi="Times New Roman"/>
        </w:rPr>
        <w:t>substations/switchyards</w:t>
      </w:r>
      <w:r w:rsidRPr="00E42B1E">
        <w:rPr>
          <w:rFonts w:ascii="Times New Roman" w:hAnsi="Times New Roman"/>
          <w:spacing w:val="-3"/>
        </w:rPr>
        <w:t xml:space="preserve"> </w:t>
      </w:r>
      <w:r w:rsidRPr="00E42B1E">
        <w:rPr>
          <w:rFonts w:ascii="Times New Roman" w:hAnsi="Times New Roman"/>
        </w:rPr>
        <w:t>shall</w:t>
      </w:r>
      <w:r w:rsidRPr="00E42B1E">
        <w:rPr>
          <w:rFonts w:ascii="Times New Roman" w:hAnsi="Times New Roman"/>
          <w:spacing w:val="-3"/>
        </w:rPr>
        <w:t xml:space="preserve"> </w:t>
      </w:r>
      <w:r w:rsidRPr="00E42B1E">
        <w:rPr>
          <w:rFonts w:ascii="Times New Roman" w:hAnsi="Times New Roman"/>
        </w:rPr>
        <w:t>be</w:t>
      </w:r>
      <w:r w:rsidRPr="00E42B1E">
        <w:rPr>
          <w:rFonts w:ascii="Times New Roman" w:hAnsi="Times New Roman"/>
          <w:spacing w:val="-2"/>
        </w:rPr>
        <w:t xml:space="preserve"> </w:t>
      </w:r>
      <w:r w:rsidRPr="00E42B1E">
        <w:rPr>
          <w:rFonts w:ascii="Times New Roman" w:hAnsi="Times New Roman"/>
        </w:rPr>
        <w:t>as</w:t>
      </w:r>
      <w:r w:rsidRPr="00E42B1E">
        <w:rPr>
          <w:rFonts w:ascii="Times New Roman" w:hAnsi="Times New Roman"/>
          <w:spacing w:val="-2"/>
        </w:rPr>
        <w:t xml:space="preserve"> </w:t>
      </w:r>
      <w:r w:rsidRPr="00E42B1E">
        <w:rPr>
          <w:rFonts w:ascii="Times New Roman" w:hAnsi="Times New Roman"/>
        </w:rPr>
        <w:t>given</w:t>
      </w:r>
      <w:r w:rsidRPr="00E42B1E">
        <w:rPr>
          <w:rFonts w:ascii="Times New Roman" w:hAnsi="Times New Roman"/>
          <w:spacing w:val="-2"/>
        </w:rPr>
        <w:t xml:space="preserve"> </w:t>
      </w:r>
      <w:r w:rsidRPr="00E42B1E">
        <w:rPr>
          <w:rFonts w:ascii="Times New Roman" w:hAnsi="Times New Roman"/>
        </w:rPr>
        <w:t>below:</w:t>
      </w:r>
    </w:p>
    <w:tbl>
      <w:tblPr>
        <w:tblW w:w="8570" w:type="dxa"/>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2"/>
        <w:gridCol w:w="2768"/>
        <w:gridCol w:w="1610"/>
        <w:gridCol w:w="1508"/>
        <w:gridCol w:w="1912"/>
      </w:tblGrid>
      <w:tr w:rsidR="006B5D64" w:rsidRPr="00E42B1E" w14:paraId="0A72007D" w14:textId="77777777" w:rsidTr="00F95423">
        <w:trPr>
          <w:trHeight w:val="204"/>
          <w:tblHeader/>
        </w:trPr>
        <w:tc>
          <w:tcPr>
            <w:tcW w:w="772" w:type="dxa"/>
            <w:vMerge w:val="restart"/>
          </w:tcPr>
          <w:p w14:paraId="518687CE" w14:textId="77777777" w:rsidR="006B5D64" w:rsidRPr="00E42B1E" w:rsidRDefault="006B5D64" w:rsidP="007213F2">
            <w:pPr>
              <w:pStyle w:val="TableParagraph"/>
              <w:spacing w:line="276" w:lineRule="auto"/>
              <w:ind w:left="120"/>
              <w:jc w:val="both"/>
              <w:rPr>
                <w:b/>
                <w:sz w:val="24"/>
                <w:szCs w:val="24"/>
              </w:rPr>
            </w:pPr>
            <w:r w:rsidRPr="00E42B1E">
              <w:rPr>
                <w:b/>
                <w:sz w:val="24"/>
                <w:szCs w:val="24"/>
              </w:rPr>
              <w:t>Sl. No</w:t>
            </w:r>
          </w:p>
        </w:tc>
        <w:tc>
          <w:tcPr>
            <w:tcW w:w="2768" w:type="dxa"/>
            <w:vMerge w:val="restart"/>
          </w:tcPr>
          <w:p w14:paraId="3114BBBC" w14:textId="77777777" w:rsidR="006B5D64" w:rsidRPr="00E42B1E" w:rsidRDefault="006B5D64" w:rsidP="007213F2">
            <w:pPr>
              <w:pStyle w:val="TableParagraph"/>
              <w:spacing w:line="276" w:lineRule="auto"/>
              <w:ind w:left="120"/>
              <w:jc w:val="both"/>
              <w:rPr>
                <w:b/>
                <w:sz w:val="24"/>
                <w:szCs w:val="24"/>
              </w:rPr>
            </w:pPr>
            <w:r w:rsidRPr="00E42B1E">
              <w:rPr>
                <w:b/>
                <w:bCs/>
                <w:sz w:val="24"/>
                <w:szCs w:val="24"/>
              </w:rPr>
              <w:t>Description of parameters</w:t>
            </w:r>
          </w:p>
        </w:tc>
        <w:tc>
          <w:tcPr>
            <w:tcW w:w="3118" w:type="dxa"/>
            <w:gridSpan w:val="2"/>
          </w:tcPr>
          <w:p w14:paraId="0372E33B" w14:textId="77777777" w:rsidR="006B5D64" w:rsidRPr="00E42B1E" w:rsidRDefault="006B5D64" w:rsidP="007213F2">
            <w:pPr>
              <w:pStyle w:val="TableParagraph"/>
              <w:spacing w:line="276" w:lineRule="auto"/>
              <w:ind w:left="120"/>
              <w:jc w:val="both"/>
              <w:rPr>
                <w:b/>
                <w:bCs/>
                <w:sz w:val="24"/>
                <w:szCs w:val="24"/>
              </w:rPr>
            </w:pPr>
            <w:r w:rsidRPr="00E42B1E">
              <w:rPr>
                <w:b/>
                <w:bCs/>
                <w:sz w:val="24"/>
                <w:szCs w:val="24"/>
              </w:rPr>
              <w:t>400/220 kV Tumkur-II</w:t>
            </w:r>
            <w:r w:rsidRPr="00E42B1E" w:rsidDel="0054359B">
              <w:rPr>
                <w:b/>
                <w:bCs/>
                <w:sz w:val="24"/>
                <w:szCs w:val="24"/>
              </w:rPr>
              <w:t xml:space="preserve"> </w:t>
            </w:r>
            <w:r w:rsidRPr="00E42B1E">
              <w:rPr>
                <w:b/>
                <w:bCs/>
                <w:sz w:val="24"/>
                <w:szCs w:val="24"/>
              </w:rPr>
              <w:t>PS</w:t>
            </w:r>
          </w:p>
        </w:tc>
        <w:tc>
          <w:tcPr>
            <w:tcW w:w="1912" w:type="dxa"/>
          </w:tcPr>
          <w:p w14:paraId="6984104B" w14:textId="77777777" w:rsidR="006B5D64" w:rsidRPr="00E42B1E" w:rsidRDefault="006B5D64" w:rsidP="007213F2">
            <w:pPr>
              <w:pStyle w:val="TableParagraph"/>
              <w:spacing w:line="276" w:lineRule="auto"/>
              <w:ind w:left="120"/>
              <w:jc w:val="both"/>
              <w:rPr>
                <w:b/>
                <w:bCs/>
                <w:sz w:val="24"/>
                <w:szCs w:val="24"/>
              </w:rPr>
            </w:pPr>
            <w:r w:rsidRPr="00E42B1E">
              <w:rPr>
                <w:b/>
                <w:bCs/>
                <w:sz w:val="24"/>
                <w:szCs w:val="24"/>
              </w:rPr>
              <w:t>Extn. of 400 kV Tumkur [Pavagada] (PG) S/S</w:t>
            </w:r>
          </w:p>
        </w:tc>
      </w:tr>
      <w:tr w:rsidR="006B5D64" w:rsidRPr="00E42B1E" w14:paraId="55A63958" w14:textId="77777777" w:rsidTr="00F95423">
        <w:trPr>
          <w:trHeight w:val="348"/>
          <w:tblHeader/>
        </w:trPr>
        <w:tc>
          <w:tcPr>
            <w:tcW w:w="772" w:type="dxa"/>
            <w:vMerge/>
          </w:tcPr>
          <w:p w14:paraId="52897CD2" w14:textId="77777777" w:rsidR="006B5D64" w:rsidRPr="00E42B1E" w:rsidRDefault="006B5D64" w:rsidP="007213F2">
            <w:pPr>
              <w:pStyle w:val="TableParagraph"/>
              <w:spacing w:line="276" w:lineRule="auto"/>
              <w:ind w:left="120"/>
              <w:jc w:val="both"/>
              <w:rPr>
                <w:sz w:val="24"/>
                <w:szCs w:val="24"/>
              </w:rPr>
            </w:pPr>
          </w:p>
        </w:tc>
        <w:tc>
          <w:tcPr>
            <w:tcW w:w="2768" w:type="dxa"/>
            <w:vMerge/>
          </w:tcPr>
          <w:p w14:paraId="7F867414" w14:textId="77777777" w:rsidR="006B5D64" w:rsidRPr="00E42B1E" w:rsidRDefault="006B5D64" w:rsidP="007213F2">
            <w:pPr>
              <w:pStyle w:val="TableParagraph"/>
              <w:spacing w:line="276" w:lineRule="auto"/>
              <w:ind w:left="120"/>
              <w:jc w:val="both"/>
              <w:rPr>
                <w:sz w:val="24"/>
                <w:szCs w:val="24"/>
              </w:rPr>
            </w:pPr>
          </w:p>
        </w:tc>
        <w:tc>
          <w:tcPr>
            <w:tcW w:w="1610" w:type="dxa"/>
            <w:vAlign w:val="center"/>
          </w:tcPr>
          <w:p w14:paraId="642023C4" w14:textId="77777777" w:rsidR="006B5D64" w:rsidRPr="00E42B1E" w:rsidRDefault="006B5D64" w:rsidP="007213F2">
            <w:pPr>
              <w:pStyle w:val="TableParagraph"/>
              <w:spacing w:line="276" w:lineRule="auto"/>
              <w:ind w:left="120"/>
              <w:jc w:val="both"/>
              <w:rPr>
                <w:b/>
                <w:sz w:val="24"/>
                <w:szCs w:val="24"/>
              </w:rPr>
            </w:pPr>
            <w:r w:rsidRPr="00E42B1E">
              <w:rPr>
                <w:b/>
                <w:sz w:val="24"/>
                <w:szCs w:val="24"/>
              </w:rPr>
              <w:t>400</w:t>
            </w:r>
            <w:r w:rsidRPr="00E42B1E">
              <w:rPr>
                <w:b/>
                <w:spacing w:val="-2"/>
                <w:sz w:val="24"/>
                <w:szCs w:val="24"/>
              </w:rPr>
              <w:t xml:space="preserve"> </w:t>
            </w:r>
            <w:r w:rsidRPr="00E42B1E">
              <w:rPr>
                <w:b/>
                <w:sz w:val="24"/>
                <w:szCs w:val="24"/>
              </w:rPr>
              <w:t>kV System</w:t>
            </w:r>
          </w:p>
        </w:tc>
        <w:tc>
          <w:tcPr>
            <w:tcW w:w="1508" w:type="dxa"/>
            <w:vAlign w:val="center"/>
          </w:tcPr>
          <w:p w14:paraId="400903D3" w14:textId="77777777" w:rsidR="006B5D64" w:rsidRPr="00E42B1E" w:rsidRDefault="006B5D64" w:rsidP="007213F2">
            <w:pPr>
              <w:pStyle w:val="TableParagraph"/>
              <w:spacing w:line="276" w:lineRule="auto"/>
              <w:ind w:left="120"/>
              <w:jc w:val="both"/>
              <w:rPr>
                <w:b/>
                <w:sz w:val="24"/>
                <w:szCs w:val="24"/>
              </w:rPr>
            </w:pPr>
            <w:r w:rsidRPr="00E42B1E">
              <w:rPr>
                <w:b/>
                <w:sz w:val="24"/>
                <w:szCs w:val="24"/>
              </w:rPr>
              <w:t>220</w:t>
            </w:r>
            <w:r w:rsidRPr="00E42B1E">
              <w:rPr>
                <w:b/>
                <w:spacing w:val="-2"/>
                <w:sz w:val="24"/>
                <w:szCs w:val="24"/>
              </w:rPr>
              <w:t xml:space="preserve"> </w:t>
            </w:r>
            <w:r w:rsidRPr="00E42B1E">
              <w:rPr>
                <w:b/>
                <w:sz w:val="24"/>
                <w:szCs w:val="24"/>
              </w:rPr>
              <w:t>kV System</w:t>
            </w:r>
          </w:p>
        </w:tc>
        <w:tc>
          <w:tcPr>
            <w:tcW w:w="1912" w:type="dxa"/>
            <w:vAlign w:val="center"/>
          </w:tcPr>
          <w:p w14:paraId="34E48587" w14:textId="77777777" w:rsidR="006B5D64" w:rsidRPr="00E42B1E" w:rsidRDefault="006B5D64" w:rsidP="007213F2">
            <w:pPr>
              <w:pStyle w:val="TableParagraph"/>
              <w:spacing w:line="276" w:lineRule="auto"/>
              <w:ind w:left="120"/>
              <w:jc w:val="both"/>
              <w:rPr>
                <w:b/>
                <w:sz w:val="24"/>
                <w:szCs w:val="24"/>
              </w:rPr>
            </w:pPr>
            <w:r w:rsidRPr="00E42B1E">
              <w:rPr>
                <w:b/>
                <w:sz w:val="24"/>
                <w:szCs w:val="24"/>
              </w:rPr>
              <w:t>400</w:t>
            </w:r>
            <w:r w:rsidRPr="00E42B1E">
              <w:rPr>
                <w:b/>
                <w:spacing w:val="-2"/>
                <w:sz w:val="24"/>
                <w:szCs w:val="24"/>
              </w:rPr>
              <w:t xml:space="preserve"> </w:t>
            </w:r>
            <w:r w:rsidRPr="00E42B1E">
              <w:rPr>
                <w:b/>
                <w:sz w:val="24"/>
                <w:szCs w:val="24"/>
              </w:rPr>
              <w:t>kV</w:t>
            </w:r>
          </w:p>
          <w:p w14:paraId="3DE357A5" w14:textId="77777777" w:rsidR="006B5D64" w:rsidRPr="00E42B1E" w:rsidRDefault="006B5D64" w:rsidP="007213F2">
            <w:pPr>
              <w:pStyle w:val="TableParagraph"/>
              <w:spacing w:line="276" w:lineRule="auto"/>
              <w:ind w:left="120"/>
              <w:jc w:val="both"/>
              <w:rPr>
                <w:b/>
                <w:sz w:val="24"/>
                <w:szCs w:val="24"/>
              </w:rPr>
            </w:pPr>
            <w:r w:rsidRPr="00E42B1E">
              <w:rPr>
                <w:b/>
                <w:sz w:val="24"/>
                <w:szCs w:val="24"/>
              </w:rPr>
              <w:t>System</w:t>
            </w:r>
          </w:p>
        </w:tc>
      </w:tr>
      <w:tr w:rsidR="006B5D64" w:rsidRPr="00E42B1E" w14:paraId="0765EF8F" w14:textId="77777777" w:rsidTr="00F95423">
        <w:trPr>
          <w:trHeight w:val="309"/>
        </w:trPr>
        <w:tc>
          <w:tcPr>
            <w:tcW w:w="772" w:type="dxa"/>
          </w:tcPr>
          <w:p w14:paraId="64F2CE17" w14:textId="77777777" w:rsidR="006B5D64" w:rsidRPr="00E42B1E" w:rsidRDefault="006B5D64" w:rsidP="007213F2">
            <w:pPr>
              <w:pStyle w:val="TableParagraph"/>
              <w:spacing w:line="276" w:lineRule="auto"/>
              <w:ind w:left="120"/>
              <w:jc w:val="both"/>
              <w:rPr>
                <w:sz w:val="24"/>
                <w:szCs w:val="24"/>
              </w:rPr>
            </w:pPr>
            <w:r w:rsidRPr="00E42B1E">
              <w:rPr>
                <w:sz w:val="24"/>
                <w:szCs w:val="24"/>
              </w:rPr>
              <w:t>1.</w:t>
            </w:r>
          </w:p>
        </w:tc>
        <w:tc>
          <w:tcPr>
            <w:tcW w:w="2768" w:type="dxa"/>
          </w:tcPr>
          <w:p w14:paraId="51D9427D" w14:textId="77777777" w:rsidR="006B5D64" w:rsidRPr="00E42B1E" w:rsidRDefault="006B5D64" w:rsidP="007213F2">
            <w:pPr>
              <w:pStyle w:val="TableParagraph"/>
              <w:spacing w:line="276" w:lineRule="auto"/>
              <w:ind w:left="120"/>
              <w:jc w:val="both"/>
              <w:rPr>
                <w:sz w:val="24"/>
                <w:szCs w:val="24"/>
              </w:rPr>
            </w:pPr>
            <w:r w:rsidRPr="00E42B1E">
              <w:rPr>
                <w:sz w:val="24"/>
                <w:szCs w:val="24"/>
              </w:rPr>
              <w:t>System</w:t>
            </w:r>
            <w:r w:rsidRPr="00E42B1E">
              <w:rPr>
                <w:spacing w:val="-2"/>
                <w:sz w:val="24"/>
                <w:szCs w:val="24"/>
              </w:rPr>
              <w:t xml:space="preserve"> </w:t>
            </w:r>
            <w:r w:rsidRPr="00E42B1E">
              <w:rPr>
                <w:sz w:val="24"/>
                <w:szCs w:val="24"/>
              </w:rPr>
              <w:t>operating</w:t>
            </w:r>
            <w:r w:rsidRPr="00E42B1E">
              <w:rPr>
                <w:spacing w:val="-3"/>
                <w:sz w:val="24"/>
                <w:szCs w:val="24"/>
              </w:rPr>
              <w:t xml:space="preserve"> </w:t>
            </w:r>
            <w:r w:rsidRPr="00E42B1E">
              <w:rPr>
                <w:sz w:val="24"/>
                <w:szCs w:val="24"/>
              </w:rPr>
              <w:t>voltage</w:t>
            </w:r>
          </w:p>
        </w:tc>
        <w:tc>
          <w:tcPr>
            <w:tcW w:w="1610" w:type="dxa"/>
            <w:vAlign w:val="center"/>
          </w:tcPr>
          <w:p w14:paraId="16D89219" w14:textId="77777777" w:rsidR="006B5D64" w:rsidRPr="00E42B1E" w:rsidRDefault="006B5D64" w:rsidP="007213F2">
            <w:pPr>
              <w:pStyle w:val="TableParagraph"/>
              <w:spacing w:line="276" w:lineRule="auto"/>
              <w:ind w:left="120"/>
              <w:jc w:val="both"/>
              <w:rPr>
                <w:sz w:val="24"/>
                <w:szCs w:val="24"/>
              </w:rPr>
            </w:pPr>
            <w:r w:rsidRPr="00E42B1E">
              <w:rPr>
                <w:sz w:val="24"/>
                <w:szCs w:val="24"/>
              </w:rPr>
              <w:t>400 kV</w:t>
            </w:r>
          </w:p>
        </w:tc>
        <w:tc>
          <w:tcPr>
            <w:tcW w:w="1508" w:type="dxa"/>
            <w:vAlign w:val="center"/>
          </w:tcPr>
          <w:p w14:paraId="0D699703" w14:textId="77777777" w:rsidR="006B5D64" w:rsidRPr="00E42B1E" w:rsidRDefault="006B5D64" w:rsidP="007213F2">
            <w:pPr>
              <w:pStyle w:val="TableParagraph"/>
              <w:spacing w:line="276" w:lineRule="auto"/>
              <w:ind w:left="120"/>
              <w:jc w:val="both"/>
              <w:rPr>
                <w:sz w:val="24"/>
                <w:szCs w:val="24"/>
              </w:rPr>
            </w:pPr>
            <w:r w:rsidRPr="00E42B1E">
              <w:rPr>
                <w:sz w:val="24"/>
                <w:szCs w:val="24"/>
              </w:rPr>
              <w:t>220 kV</w:t>
            </w:r>
          </w:p>
        </w:tc>
        <w:tc>
          <w:tcPr>
            <w:tcW w:w="1912" w:type="dxa"/>
            <w:vAlign w:val="center"/>
          </w:tcPr>
          <w:p w14:paraId="26D2FDF9" w14:textId="77777777" w:rsidR="006B5D64" w:rsidRPr="00E42B1E" w:rsidRDefault="006B5D64" w:rsidP="007213F2">
            <w:pPr>
              <w:pStyle w:val="TableParagraph"/>
              <w:spacing w:line="276" w:lineRule="auto"/>
              <w:ind w:left="120"/>
              <w:jc w:val="both"/>
              <w:rPr>
                <w:sz w:val="24"/>
                <w:szCs w:val="24"/>
              </w:rPr>
            </w:pPr>
            <w:r w:rsidRPr="00E42B1E">
              <w:rPr>
                <w:sz w:val="24"/>
                <w:szCs w:val="24"/>
              </w:rPr>
              <w:t>400 kV</w:t>
            </w:r>
          </w:p>
        </w:tc>
      </w:tr>
      <w:tr w:rsidR="006B5D64" w:rsidRPr="00E42B1E" w14:paraId="6B0F0251" w14:textId="77777777" w:rsidTr="00F95423">
        <w:trPr>
          <w:trHeight w:val="551"/>
        </w:trPr>
        <w:tc>
          <w:tcPr>
            <w:tcW w:w="772" w:type="dxa"/>
          </w:tcPr>
          <w:p w14:paraId="6CA3F9F8" w14:textId="77777777" w:rsidR="006B5D64" w:rsidRPr="00E42B1E" w:rsidRDefault="006B5D64" w:rsidP="007213F2">
            <w:pPr>
              <w:pStyle w:val="TableParagraph"/>
              <w:spacing w:line="276" w:lineRule="auto"/>
              <w:ind w:left="120"/>
              <w:jc w:val="both"/>
              <w:rPr>
                <w:sz w:val="24"/>
                <w:szCs w:val="24"/>
              </w:rPr>
            </w:pPr>
            <w:r w:rsidRPr="00E42B1E">
              <w:rPr>
                <w:sz w:val="24"/>
                <w:szCs w:val="24"/>
              </w:rPr>
              <w:t>2.</w:t>
            </w:r>
          </w:p>
        </w:tc>
        <w:tc>
          <w:tcPr>
            <w:tcW w:w="2768" w:type="dxa"/>
          </w:tcPr>
          <w:p w14:paraId="69B981B2" w14:textId="77777777" w:rsidR="006B5D64" w:rsidRPr="00E42B1E" w:rsidRDefault="006B5D64" w:rsidP="007213F2">
            <w:pPr>
              <w:pStyle w:val="TableParagraph"/>
              <w:spacing w:line="276" w:lineRule="auto"/>
              <w:ind w:left="120"/>
              <w:jc w:val="both"/>
              <w:rPr>
                <w:sz w:val="24"/>
                <w:szCs w:val="24"/>
              </w:rPr>
            </w:pPr>
            <w:r w:rsidRPr="00E42B1E">
              <w:rPr>
                <w:sz w:val="24"/>
                <w:szCs w:val="24"/>
              </w:rPr>
              <w:t>Maximum</w:t>
            </w:r>
            <w:r w:rsidRPr="00E42B1E">
              <w:rPr>
                <w:spacing w:val="-1"/>
                <w:sz w:val="24"/>
                <w:szCs w:val="24"/>
              </w:rPr>
              <w:t xml:space="preserve"> </w:t>
            </w:r>
            <w:r w:rsidRPr="00E42B1E">
              <w:rPr>
                <w:sz w:val="24"/>
                <w:szCs w:val="24"/>
              </w:rPr>
              <w:t>voltage</w:t>
            </w:r>
            <w:r w:rsidRPr="00E42B1E">
              <w:rPr>
                <w:spacing w:val="-1"/>
                <w:sz w:val="24"/>
                <w:szCs w:val="24"/>
              </w:rPr>
              <w:t xml:space="preserve"> </w:t>
            </w:r>
            <w:r w:rsidRPr="00E42B1E">
              <w:rPr>
                <w:sz w:val="24"/>
                <w:szCs w:val="24"/>
              </w:rPr>
              <w:t>of</w:t>
            </w:r>
            <w:r w:rsidRPr="00E42B1E">
              <w:rPr>
                <w:spacing w:val="-3"/>
                <w:sz w:val="24"/>
                <w:szCs w:val="24"/>
              </w:rPr>
              <w:t xml:space="preserve"> </w:t>
            </w:r>
            <w:r w:rsidRPr="00E42B1E">
              <w:rPr>
                <w:sz w:val="24"/>
                <w:szCs w:val="24"/>
              </w:rPr>
              <w:t>the</w:t>
            </w:r>
          </w:p>
          <w:p w14:paraId="0CB18B5E" w14:textId="77777777" w:rsidR="006B5D64" w:rsidRPr="00E42B1E" w:rsidRDefault="006B5D64" w:rsidP="007213F2">
            <w:pPr>
              <w:pStyle w:val="TableParagraph"/>
              <w:spacing w:line="276" w:lineRule="auto"/>
              <w:ind w:left="120"/>
              <w:jc w:val="both"/>
              <w:rPr>
                <w:sz w:val="24"/>
                <w:szCs w:val="24"/>
              </w:rPr>
            </w:pPr>
            <w:r w:rsidRPr="00E42B1E">
              <w:rPr>
                <w:sz w:val="24"/>
                <w:szCs w:val="24"/>
              </w:rPr>
              <w:t>system</w:t>
            </w:r>
            <w:r w:rsidRPr="00E42B1E">
              <w:rPr>
                <w:spacing w:val="-4"/>
                <w:sz w:val="24"/>
                <w:szCs w:val="24"/>
              </w:rPr>
              <w:t xml:space="preserve"> </w:t>
            </w:r>
            <w:r w:rsidRPr="00E42B1E">
              <w:rPr>
                <w:sz w:val="24"/>
                <w:szCs w:val="24"/>
              </w:rPr>
              <w:t>(rms)</w:t>
            </w:r>
          </w:p>
        </w:tc>
        <w:tc>
          <w:tcPr>
            <w:tcW w:w="1610" w:type="dxa"/>
            <w:vAlign w:val="center"/>
          </w:tcPr>
          <w:p w14:paraId="123C58BD" w14:textId="77777777" w:rsidR="006B5D64" w:rsidRPr="00E42B1E" w:rsidRDefault="006B5D64" w:rsidP="007213F2">
            <w:pPr>
              <w:pStyle w:val="TableParagraph"/>
              <w:spacing w:line="276" w:lineRule="auto"/>
              <w:ind w:left="120"/>
              <w:jc w:val="both"/>
              <w:rPr>
                <w:sz w:val="24"/>
                <w:szCs w:val="24"/>
              </w:rPr>
            </w:pPr>
            <w:r w:rsidRPr="00E42B1E">
              <w:rPr>
                <w:sz w:val="24"/>
                <w:szCs w:val="24"/>
              </w:rPr>
              <w:t>420 kV</w:t>
            </w:r>
          </w:p>
        </w:tc>
        <w:tc>
          <w:tcPr>
            <w:tcW w:w="1508" w:type="dxa"/>
            <w:vAlign w:val="center"/>
          </w:tcPr>
          <w:p w14:paraId="3024F7FE" w14:textId="77777777" w:rsidR="006B5D64" w:rsidRPr="00E42B1E" w:rsidRDefault="006B5D64" w:rsidP="007213F2">
            <w:pPr>
              <w:pStyle w:val="TableParagraph"/>
              <w:spacing w:line="276" w:lineRule="auto"/>
              <w:ind w:left="120"/>
              <w:jc w:val="both"/>
              <w:rPr>
                <w:sz w:val="24"/>
                <w:szCs w:val="24"/>
              </w:rPr>
            </w:pPr>
            <w:r w:rsidRPr="00E42B1E">
              <w:rPr>
                <w:sz w:val="24"/>
                <w:szCs w:val="24"/>
              </w:rPr>
              <w:t>245 kV</w:t>
            </w:r>
          </w:p>
        </w:tc>
        <w:tc>
          <w:tcPr>
            <w:tcW w:w="1912" w:type="dxa"/>
            <w:vAlign w:val="center"/>
          </w:tcPr>
          <w:p w14:paraId="154AA0FF" w14:textId="77777777" w:rsidR="006B5D64" w:rsidRPr="00E42B1E" w:rsidRDefault="006B5D64" w:rsidP="007213F2">
            <w:pPr>
              <w:pStyle w:val="TableParagraph"/>
              <w:spacing w:line="276" w:lineRule="auto"/>
              <w:ind w:left="120"/>
              <w:jc w:val="both"/>
              <w:rPr>
                <w:sz w:val="24"/>
                <w:szCs w:val="24"/>
              </w:rPr>
            </w:pPr>
            <w:r w:rsidRPr="00E42B1E">
              <w:rPr>
                <w:sz w:val="24"/>
                <w:szCs w:val="24"/>
              </w:rPr>
              <w:t>420 kV</w:t>
            </w:r>
          </w:p>
        </w:tc>
      </w:tr>
      <w:tr w:rsidR="006B5D64" w:rsidRPr="00E42B1E" w14:paraId="426733C1" w14:textId="77777777" w:rsidTr="00F95423">
        <w:trPr>
          <w:trHeight w:val="290"/>
        </w:trPr>
        <w:tc>
          <w:tcPr>
            <w:tcW w:w="772" w:type="dxa"/>
          </w:tcPr>
          <w:p w14:paraId="39D8D9A8" w14:textId="77777777" w:rsidR="006B5D64" w:rsidRPr="00E42B1E" w:rsidRDefault="006B5D64" w:rsidP="007213F2">
            <w:pPr>
              <w:pStyle w:val="TableParagraph"/>
              <w:spacing w:line="276" w:lineRule="auto"/>
              <w:ind w:left="120"/>
              <w:jc w:val="both"/>
              <w:rPr>
                <w:sz w:val="24"/>
                <w:szCs w:val="24"/>
              </w:rPr>
            </w:pPr>
            <w:r w:rsidRPr="00E42B1E">
              <w:rPr>
                <w:sz w:val="24"/>
                <w:szCs w:val="24"/>
              </w:rPr>
              <w:t>3.</w:t>
            </w:r>
          </w:p>
        </w:tc>
        <w:tc>
          <w:tcPr>
            <w:tcW w:w="2768" w:type="dxa"/>
          </w:tcPr>
          <w:p w14:paraId="4F22E22A" w14:textId="77777777" w:rsidR="006B5D64" w:rsidRPr="00E42B1E" w:rsidRDefault="006B5D64" w:rsidP="007213F2">
            <w:pPr>
              <w:pStyle w:val="TableParagraph"/>
              <w:spacing w:line="276" w:lineRule="auto"/>
              <w:ind w:left="120"/>
              <w:jc w:val="both"/>
              <w:rPr>
                <w:sz w:val="24"/>
                <w:szCs w:val="24"/>
              </w:rPr>
            </w:pPr>
            <w:r w:rsidRPr="00E42B1E">
              <w:rPr>
                <w:sz w:val="24"/>
                <w:szCs w:val="24"/>
              </w:rPr>
              <w:t>Rated frequency</w:t>
            </w:r>
          </w:p>
        </w:tc>
        <w:tc>
          <w:tcPr>
            <w:tcW w:w="1610" w:type="dxa"/>
            <w:vAlign w:val="center"/>
          </w:tcPr>
          <w:p w14:paraId="084B40D3" w14:textId="77777777" w:rsidR="006B5D64" w:rsidRPr="00E42B1E" w:rsidRDefault="006B5D64" w:rsidP="007213F2">
            <w:pPr>
              <w:pStyle w:val="TableParagraph"/>
              <w:spacing w:line="276" w:lineRule="auto"/>
              <w:ind w:left="120"/>
              <w:jc w:val="both"/>
              <w:rPr>
                <w:sz w:val="24"/>
                <w:szCs w:val="24"/>
              </w:rPr>
            </w:pPr>
            <w:r w:rsidRPr="00E42B1E">
              <w:rPr>
                <w:sz w:val="24"/>
                <w:szCs w:val="24"/>
              </w:rPr>
              <w:t>50 Hz</w:t>
            </w:r>
          </w:p>
        </w:tc>
        <w:tc>
          <w:tcPr>
            <w:tcW w:w="1508" w:type="dxa"/>
            <w:vAlign w:val="center"/>
          </w:tcPr>
          <w:p w14:paraId="4A0290C7" w14:textId="77777777" w:rsidR="006B5D64" w:rsidRPr="00E42B1E" w:rsidRDefault="006B5D64" w:rsidP="007213F2">
            <w:pPr>
              <w:pStyle w:val="TableParagraph"/>
              <w:spacing w:line="276" w:lineRule="auto"/>
              <w:ind w:left="120"/>
              <w:jc w:val="both"/>
              <w:rPr>
                <w:sz w:val="24"/>
                <w:szCs w:val="24"/>
              </w:rPr>
            </w:pPr>
            <w:r w:rsidRPr="00E42B1E">
              <w:rPr>
                <w:sz w:val="24"/>
                <w:szCs w:val="24"/>
              </w:rPr>
              <w:t>50 Hz</w:t>
            </w:r>
          </w:p>
        </w:tc>
        <w:tc>
          <w:tcPr>
            <w:tcW w:w="1912" w:type="dxa"/>
            <w:vAlign w:val="center"/>
          </w:tcPr>
          <w:p w14:paraId="5F790FFD" w14:textId="77777777" w:rsidR="006B5D64" w:rsidRPr="00E42B1E" w:rsidRDefault="006B5D64" w:rsidP="007213F2">
            <w:pPr>
              <w:pStyle w:val="TableParagraph"/>
              <w:spacing w:line="276" w:lineRule="auto"/>
              <w:ind w:left="120"/>
              <w:jc w:val="both"/>
              <w:rPr>
                <w:sz w:val="24"/>
                <w:szCs w:val="24"/>
              </w:rPr>
            </w:pPr>
            <w:r w:rsidRPr="00E42B1E">
              <w:rPr>
                <w:sz w:val="24"/>
                <w:szCs w:val="24"/>
              </w:rPr>
              <w:t>50 Hz</w:t>
            </w:r>
          </w:p>
        </w:tc>
      </w:tr>
      <w:tr w:rsidR="006B5D64" w:rsidRPr="00E42B1E" w14:paraId="3AE55AD1" w14:textId="77777777" w:rsidTr="00F95423">
        <w:trPr>
          <w:trHeight w:val="290"/>
        </w:trPr>
        <w:tc>
          <w:tcPr>
            <w:tcW w:w="772" w:type="dxa"/>
          </w:tcPr>
          <w:p w14:paraId="0C393A99" w14:textId="77777777" w:rsidR="006B5D64" w:rsidRPr="00E42B1E" w:rsidRDefault="006B5D64" w:rsidP="007213F2">
            <w:pPr>
              <w:pStyle w:val="TableParagraph"/>
              <w:spacing w:line="276" w:lineRule="auto"/>
              <w:ind w:left="120"/>
              <w:jc w:val="both"/>
              <w:rPr>
                <w:sz w:val="24"/>
                <w:szCs w:val="24"/>
              </w:rPr>
            </w:pPr>
            <w:r w:rsidRPr="00E42B1E">
              <w:rPr>
                <w:sz w:val="24"/>
                <w:szCs w:val="24"/>
              </w:rPr>
              <w:t>4.</w:t>
            </w:r>
          </w:p>
        </w:tc>
        <w:tc>
          <w:tcPr>
            <w:tcW w:w="2768" w:type="dxa"/>
          </w:tcPr>
          <w:p w14:paraId="0A89BE00" w14:textId="77777777" w:rsidR="006B5D64" w:rsidRPr="00E42B1E" w:rsidRDefault="006B5D64" w:rsidP="007213F2">
            <w:pPr>
              <w:pStyle w:val="TableParagraph"/>
              <w:spacing w:line="276" w:lineRule="auto"/>
              <w:ind w:left="120"/>
              <w:jc w:val="both"/>
              <w:rPr>
                <w:sz w:val="24"/>
                <w:szCs w:val="24"/>
              </w:rPr>
            </w:pPr>
            <w:r w:rsidRPr="00E42B1E">
              <w:rPr>
                <w:sz w:val="24"/>
                <w:szCs w:val="24"/>
              </w:rPr>
              <w:t>No.</w:t>
            </w:r>
            <w:r w:rsidRPr="00E42B1E">
              <w:rPr>
                <w:spacing w:val="-4"/>
                <w:sz w:val="24"/>
                <w:szCs w:val="24"/>
              </w:rPr>
              <w:t xml:space="preserve"> </w:t>
            </w:r>
            <w:r w:rsidRPr="00E42B1E">
              <w:rPr>
                <w:sz w:val="24"/>
                <w:szCs w:val="24"/>
              </w:rPr>
              <w:t>of</w:t>
            </w:r>
            <w:r w:rsidRPr="00E42B1E">
              <w:rPr>
                <w:spacing w:val="-2"/>
                <w:sz w:val="24"/>
                <w:szCs w:val="24"/>
              </w:rPr>
              <w:t xml:space="preserve"> </w:t>
            </w:r>
            <w:r w:rsidRPr="00E42B1E">
              <w:rPr>
                <w:sz w:val="24"/>
                <w:szCs w:val="24"/>
              </w:rPr>
              <w:t>phases</w:t>
            </w:r>
          </w:p>
        </w:tc>
        <w:tc>
          <w:tcPr>
            <w:tcW w:w="1610" w:type="dxa"/>
            <w:vAlign w:val="center"/>
          </w:tcPr>
          <w:p w14:paraId="614AC53D" w14:textId="77777777" w:rsidR="006B5D64" w:rsidRPr="00E42B1E" w:rsidRDefault="006B5D64" w:rsidP="007213F2">
            <w:pPr>
              <w:pStyle w:val="TableParagraph"/>
              <w:spacing w:line="276" w:lineRule="auto"/>
              <w:ind w:left="120"/>
              <w:jc w:val="both"/>
              <w:rPr>
                <w:sz w:val="24"/>
                <w:szCs w:val="24"/>
              </w:rPr>
            </w:pPr>
            <w:r w:rsidRPr="00E42B1E">
              <w:rPr>
                <w:sz w:val="24"/>
                <w:szCs w:val="24"/>
              </w:rPr>
              <w:t>3</w:t>
            </w:r>
          </w:p>
        </w:tc>
        <w:tc>
          <w:tcPr>
            <w:tcW w:w="1508" w:type="dxa"/>
            <w:vAlign w:val="center"/>
          </w:tcPr>
          <w:p w14:paraId="0C7D9AB1" w14:textId="77777777" w:rsidR="006B5D64" w:rsidRPr="00E42B1E" w:rsidRDefault="006B5D64" w:rsidP="007213F2">
            <w:pPr>
              <w:pStyle w:val="TableParagraph"/>
              <w:spacing w:line="276" w:lineRule="auto"/>
              <w:ind w:left="120"/>
              <w:jc w:val="both"/>
              <w:rPr>
                <w:sz w:val="24"/>
                <w:szCs w:val="24"/>
              </w:rPr>
            </w:pPr>
            <w:r w:rsidRPr="00E42B1E">
              <w:rPr>
                <w:sz w:val="24"/>
                <w:szCs w:val="24"/>
              </w:rPr>
              <w:t>3</w:t>
            </w:r>
          </w:p>
        </w:tc>
        <w:tc>
          <w:tcPr>
            <w:tcW w:w="1912" w:type="dxa"/>
            <w:vAlign w:val="center"/>
          </w:tcPr>
          <w:p w14:paraId="49A4307F" w14:textId="77777777" w:rsidR="006B5D64" w:rsidRPr="00E42B1E" w:rsidRDefault="006B5D64" w:rsidP="007213F2">
            <w:pPr>
              <w:pStyle w:val="TableParagraph"/>
              <w:spacing w:line="276" w:lineRule="auto"/>
              <w:ind w:left="120"/>
              <w:jc w:val="both"/>
              <w:rPr>
                <w:sz w:val="24"/>
                <w:szCs w:val="24"/>
              </w:rPr>
            </w:pPr>
            <w:r w:rsidRPr="00E42B1E">
              <w:rPr>
                <w:sz w:val="24"/>
                <w:szCs w:val="24"/>
              </w:rPr>
              <w:t>3</w:t>
            </w:r>
          </w:p>
        </w:tc>
      </w:tr>
      <w:tr w:rsidR="006B5D64" w:rsidRPr="00E42B1E" w14:paraId="49489BC2" w14:textId="77777777" w:rsidTr="00F95423">
        <w:trPr>
          <w:trHeight w:val="292"/>
        </w:trPr>
        <w:tc>
          <w:tcPr>
            <w:tcW w:w="772" w:type="dxa"/>
          </w:tcPr>
          <w:p w14:paraId="0BD9E63C" w14:textId="77777777" w:rsidR="006B5D64" w:rsidRPr="00E42B1E" w:rsidRDefault="006B5D64" w:rsidP="007213F2">
            <w:pPr>
              <w:pStyle w:val="TableParagraph"/>
              <w:spacing w:line="276" w:lineRule="auto"/>
              <w:ind w:left="120"/>
              <w:jc w:val="both"/>
              <w:rPr>
                <w:sz w:val="24"/>
                <w:szCs w:val="24"/>
              </w:rPr>
            </w:pPr>
            <w:r w:rsidRPr="00E42B1E">
              <w:rPr>
                <w:sz w:val="24"/>
                <w:szCs w:val="24"/>
              </w:rPr>
              <w:t>5.</w:t>
            </w:r>
          </w:p>
        </w:tc>
        <w:tc>
          <w:tcPr>
            <w:tcW w:w="2768" w:type="dxa"/>
          </w:tcPr>
          <w:p w14:paraId="41624B43" w14:textId="77777777" w:rsidR="006B5D64" w:rsidRPr="00E42B1E" w:rsidRDefault="006B5D64" w:rsidP="007213F2">
            <w:pPr>
              <w:pStyle w:val="TableParagraph"/>
              <w:spacing w:line="276" w:lineRule="auto"/>
              <w:ind w:left="120"/>
              <w:jc w:val="both"/>
              <w:rPr>
                <w:sz w:val="24"/>
                <w:szCs w:val="24"/>
              </w:rPr>
            </w:pPr>
            <w:r w:rsidRPr="00E42B1E">
              <w:rPr>
                <w:sz w:val="24"/>
                <w:szCs w:val="24"/>
              </w:rPr>
              <w:t>Rated</w:t>
            </w:r>
            <w:r w:rsidRPr="00E42B1E">
              <w:rPr>
                <w:spacing w:val="-1"/>
                <w:sz w:val="24"/>
                <w:szCs w:val="24"/>
              </w:rPr>
              <w:t xml:space="preserve"> </w:t>
            </w:r>
            <w:r w:rsidRPr="00E42B1E">
              <w:rPr>
                <w:sz w:val="24"/>
                <w:szCs w:val="24"/>
              </w:rPr>
              <w:t>Insulation</w:t>
            </w:r>
            <w:r w:rsidRPr="00E42B1E">
              <w:rPr>
                <w:spacing w:val="-1"/>
                <w:sz w:val="24"/>
                <w:szCs w:val="24"/>
              </w:rPr>
              <w:t xml:space="preserve"> </w:t>
            </w:r>
            <w:r w:rsidRPr="00E42B1E">
              <w:rPr>
                <w:sz w:val="24"/>
                <w:szCs w:val="24"/>
              </w:rPr>
              <w:t>levels</w:t>
            </w:r>
          </w:p>
        </w:tc>
        <w:tc>
          <w:tcPr>
            <w:tcW w:w="1610" w:type="dxa"/>
            <w:vAlign w:val="center"/>
          </w:tcPr>
          <w:p w14:paraId="72EE1D68" w14:textId="77777777" w:rsidR="006B5D64" w:rsidRPr="00E42B1E" w:rsidRDefault="006B5D64" w:rsidP="007213F2">
            <w:pPr>
              <w:pStyle w:val="TableParagraph"/>
              <w:spacing w:line="276" w:lineRule="auto"/>
              <w:ind w:left="120"/>
              <w:jc w:val="both"/>
              <w:rPr>
                <w:sz w:val="24"/>
                <w:szCs w:val="24"/>
              </w:rPr>
            </w:pPr>
          </w:p>
        </w:tc>
        <w:tc>
          <w:tcPr>
            <w:tcW w:w="1508" w:type="dxa"/>
            <w:vAlign w:val="center"/>
          </w:tcPr>
          <w:p w14:paraId="33EB1758" w14:textId="77777777" w:rsidR="006B5D64" w:rsidRPr="00E42B1E" w:rsidRDefault="006B5D64" w:rsidP="007213F2">
            <w:pPr>
              <w:pStyle w:val="TableParagraph"/>
              <w:spacing w:line="276" w:lineRule="auto"/>
              <w:ind w:left="120"/>
              <w:jc w:val="both"/>
              <w:rPr>
                <w:sz w:val="24"/>
                <w:szCs w:val="24"/>
              </w:rPr>
            </w:pPr>
          </w:p>
        </w:tc>
        <w:tc>
          <w:tcPr>
            <w:tcW w:w="1912" w:type="dxa"/>
            <w:vAlign w:val="center"/>
          </w:tcPr>
          <w:p w14:paraId="5CEB487C" w14:textId="77777777" w:rsidR="006B5D64" w:rsidRPr="00E42B1E" w:rsidRDefault="006B5D64" w:rsidP="007213F2">
            <w:pPr>
              <w:pStyle w:val="TableParagraph"/>
              <w:spacing w:line="276" w:lineRule="auto"/>
              <w:ind w:left="120"/>
              <w:jc w:val="both"/>
              <w:rPr>
                <w:sz w:val="24"/>
                <w:szCs w:val="24"/>
              </w:rPr>
            </w:pPr>
          </w:p>
        </w:tc>
      </w:tr>
      <w:tr w:rsidR="006B5D64" w:rsidRPr="00E42B1E" w14:paraId="1051FC52" w14:textId="77777777" w:rsidTr="00F95423">
        <w:trPr>
          <w:trHeight w:val="1626"/>
        </w:trPr>
        <w:tc>
          <w:tcPr>
            <w:tcW w:w="772" w:type="dxa"/>
          </w:tcPr>
          <w:p w14:paraId="018C2BBC" w14:textId="77777777" w:rsidR="006B5D64" w:rsidRPr="00E42B1E" w:rsidRDefault="006B5D64" w:rsidP="007213F2">
            <w:pPr>
              <w:pStyle w:val="TableParagraph"/>
              <w:spacing w:line="276" w:lineRule="auto"/>
              <w:ind w:left="120"/>
              <w:jc w:val="both"/>
              <w:rPr>
                <w:sz w:val="24"/>
                <w:szCs w:val="24"/>
              </w:rPr>
            </w:pPr>
            <w:r w:rsidRPr="00E42B1E">
              <w:rPr>
                <w:sz w:val="24"/>
                <w:szCs w:val="24"/>
              </w:rPr>
              <w:t>i)</w:t>
            </w:r>
          </w:p>
        </w:tc>
        <w:tc>
          <w:tcPr>
            <w:tcW w:w="2768" w:type="dxa"/>
          </w:tcPr>
          <w:p w14:paraId="79767EFF" w14:textId="77777777" w:rsidR="006B5D64" w:rsidRPr="00E42B1E" w:rsidRDefault="006B5D64" w:rsidP="007213F2">
            <w:pPr>
              <w:pStyle w:val="TableParagraph"/>
              <w:spacing w:line="276" w:lineRule="auto"/>
              <w:ind w:left="120" w:right="165"/>
              <w:jc w:val="both"/>
              <w:rPr>
                <w:sz w:val="24"/>
                <w:szCs w:val="24"/>
              </w:rPr>
            </w:pPr>
            <w:r w:rsidRPr="00E42B1E">
              <w:rPr>
                <w:sz w:val="24"/>
                <w:szCs w:val="24"/>
              </w:rPr>
              <w:t>Lightning Impulse withstand voltage</w:t>
            </w:r>
            <w:r w:rsidRPr="00E42B1E">
              <w:rPr>
                <w:spacing w:val="-57"/>
                <w:sz w:val="24"/>
                <w:szCs w:val="24"/>
              </w:rPr>
              <w:t xml:space="preserve"> </w:t>
            </w:r>
            <w:r w:rsidRPr="00E42B1E">
              <w:rPr>
                <w:sz w:val="24"/>
                <w:szCs w:val="24"/>
              </w:rPr>
              <w:t>for</w:t>
            </w:r>
            <w:r w:rsidRPr="00E42B1E">
              <w:rPr>
                <w:spacing w:val="-3"/>
                <w:sz w:val="24"/>
                <w:szCs w:val="24"/>
              </w:rPr>
              <w:t xml:space="preserve"> </w:t>
            </w:r>
            <w:r w:rsidRPr="00E42B1E">
              <w:rPr>
                <w:sz w:val="24"/>
                <w:szCs w:val="24"/>
              </w:rPr>
              <w:t>(1.2/50</w:t>
            </w:r>
            <w:r w:rsidRPr="00E42B1E">
              <w:rPr>
                <w:spacing w:val="-1"/>
                <w:sz w:val="24"/>
                <w:szCs w:val="24"/>
              </w:rPr>
              <w:t xml:space="preserve"> </w:t>
            </w:r>
            <w:r w:rsidRPr="00E42B1E">
              <w:rPr>
                <w:sz w:val="24"/>
                <w:szCs w:val="24"/>
              </w:rPr>
              <w:t>micro sec.)</w:t>
            </w:r>
          </w:p>
          <w:p w14:paraId="51F2E337" w14:textId="77777777" w:rsidR="006B5D64" w:rsidRPr="00E42B1E" w:rsidRDefault="006B5D64" w:rsidP="007213F2">
            <w:pPr>
              <w:pStyle w:val="TableParagraph"/>
              <w:numPr>
                <w:ilvl w:val="0"/>
                <w:numId w:val="76"/>
              </w:numPr>
              <w:tabs>
                <w:tab w:val="left" w:pos="428"/>
                <w:tab w:val="left" w:pos="2678"/>
              </w:tabs>
              <w:spacing w:line="276" w:lineRule="auto"/>
              <w:ind w:left="428" w:right="90" w:hanging="308"/>
              <w:jc w:val="both"/>
              <w:rPr>
                <w:sz w:val="24"/>
                <w:szCs w:val="24"/>
              </w:rPr>
            </w:pPr>
            <w:r w:rsidRPr="00E42B1E">
              <w:rPr>
                <w:sz w:val="24"/>
                <w:szCs w:val="24"/>
              </w:rPr>
              <w:t xml:space="preserve">for </w:t>
            </w:r>
            <w:r w:rsidRPr="00E42B1E">
              <w:rPr>
                <w:spacing w:val="1"/>
                <w:sz w:val="24"/>
                <w:szCs w:val="24"/>
              </w:rPr>
              <w:t xml:space="preserve"> </w:t>
            </w:r>
            <w:r w:rsidRPr="00E42B1E">
              <w:rPr>
                <w:sz w:val="24"/>
                <w:szCs w:val="24"/>
              </w:rPr>
              <w:t>Equipment other than Transformer and Reactors</w:t>
            </w:r>
          </w:p>
          <w:p w14:paraId="6E038D9E" w14:textId="77777777" w:rsidR="006B5D64" w:rsidRPr="00E42B1E" w:rsidRDefault="006B5D64" w:rsidP="007213F2">
            <w:pPr>
              <w:pStyle w:val="TableParagraph"/>
              <w:numPr>
                <w:ilvl w:val="0"/>
                <w:numId w:val="76"/>
              </w:numPr>
              <w:tabs>
                <w:tab w:val="left" w:pos="428"/>
                <w:tab w:val="left" w:pos="2678"/>
              </w:tabs>
              <w:spacing w:line="276" w:lineRule="auto"/>
              <w:ind w:left="428" w:right="90" w:hanging="308"/>
              <w:jc w:val="both"/>
              <w:rPr>
                <w:sz w:val="24"/>
                <w:szCs w:val="24"/>
              </w:rPr>
            </w:pPr>
            <w:r w:rsidRPr="00E42B1E">
              <w:rPr>
                <w:sz w:val="24"/>
                <w:szCs w:val="24"/>
              </w:rPr>
              <w:t>for</w:t>
            </w:r>
            <w:r w:rsidRPr="00E42B1E">
              <w:rPr>
                <w:spacing w:val="-2"/>
                <w:sz w:val="24"/>
                <w:szCs w:val="24"/>
              </w:rPr>
              <w:t xml:space="preserve"> </w:t>
            </w:r>
            <w:r w:rsidRPr="00E42B1E">
              <w:rPr>
                <w:sz w:val="24"/>
                <w:szCs w:val="24"/>
              </w:rPr>
              <w:t>Insulator</w:t>
            </w:r>
            <w:r w:rsidRPr="00E42B1E">
              <w:rPr>
                <w:spacing w:val="-1"/>
                <w:sz w:val="24"/>
                <w:szCs w:val="24"/>
              </w:rPr>
              <w:t xml:space="preserve"> </w:t>
            </w:r>
            <w:r w:rsidRPr="00E42B1E">
              <w:rPr>
                <w:sz w:val="24"/>
                <w:szCs w:val="24"/>
              </w:rPr>
              <w:t>String</w:t>
            </w:r>
          </w:p>
        </w:tc>
        <w:tc>
          <w:tcPr>
            <w:tcW w:w="1610" w:type="dxa"/>
            <w:vAlign w:val="center"/>
          </w:tcPr>
          <w:p w14:paraId="195CE208" w14:textId="77777777" w:rsidR="006B5D64" w:rsidRPr="00E42B1E" w:rsidRDefault="006B5D64" w:rsidP="007213F2">
            <w:pPr>
              <w:pStyle w:val="TableParagraph"/>
              <w:spacing w:line="276" w:lineRule="auto"/>
              <w:ind w:left="120"/>
              <w:jc w:val="both"/>
              <w:rPr>
                <w:sz w:val="24"/>
                <w:szCs w:val="24"/>
              </w:rPr>
            </w:pPr>
          </w:p>
          <w:p w14:paraId="1B581BA9" w14:textId="77777777" w:rsidR="006B5D64" w:rsidRPr="00E42B1E" w:rsidRDefault="006B5D64" w:rsidP="007213F2">
            <w:pPr>
              <w:pStyle w:val="TableParagraph"/>
              <w:spacing w:line="276" w:lineRule="auto"/>
              <w:ind w:left="120"/>
              <w:jc w:val="both"/>
              <w:rPr>
                <w:sz w:val="24"/>
                <w:szCs w:val="24"/>
              </w:rPr>
            </w:pPr>
          </w:p>
          <w:p w14:paraId="1E29D234" w14:textId="77777777" w:rsidR="006B5D64" w:rsidRPr="00E42B1E" w:rsidRDefault="006B5D64" w:rsidP="007213F2">
            <w:pPr>
              <w:pStyle w:val="TableParagraph"/>
              <w:spacing w:line="276" w:lineRule="auto"/>
              <w:ind w:left="120"/>
              <w:jc w:val="both"/>
              <w:rPr>
                <w:sz w:val="24"/>
                <w:szCs w:val="24"/>
              </w:rPr>
            </w:pPr>
          </w:p>
          <w:p w14:paraId="4571C405" w14:textId="77777777" w:rsidR="006B5D64" w:rsidRPr="00E42B1E" w:rsidRDefault="006B5D64" w:rsidP="007213F2">
            <w:pPr>
              <w:pStyle w:val="TableParagraph"/>
              <w:spacing w:line="276" w:lineRule="auto"/>
              <w:ind w:left="120"/>
              <w:jc w:val="both"/>
              <w:rPr>
                <w:sz w:val="24"/>
                <w:szCs w:val="24"/>
              </w:rPr>
            </w:pPr>
          </w:p>
          <w:p w14:paraId="3879D752" w14:textId="77777777" w:rsidR="006B5D64" w:rsidRPr="00E42B1E" w:rsidRDefault="006B5D64" w:rsidP="007213F2">
            <w:pPr>
              <w:pStyle w:val="TableParagraph"/>
              <w:spacing w:line="276" w:lineRule="auto"/>
              <w:ind w:left="120"/>
              <w:jc w:val="both"/>
              <w:rPr>
                <w:sz w:val="24"/>
                <w:szCs w:val="24"/>
              </w:rPr>
            </w:pPr>
            <w:r w:rsidRPr="00E42B1E">
              <w:rPr>
                <w:sz w:val="24"/>
                <w:szCs w:val="24"/>
              </w:rPr>
              <w:t>1425 kVp</w:t>
            </w:r>
          </w:p>
          <w:p w14:paraId="35464705" w14:textId="77777777" w:rsidR="006B5D64" w:rsidRPr="00E42B1E" w:rsidRDefault="006B5D64" w:rsidP="007213F2">
            <w:pPr>
              <w:pStyle w:val="TableParagraph"/>
              <w:spacing w:line="276" w:lineRule="auto"/>
              <w:ind w:left="120"/>
              <w:jc w:val="both"/>
              <w:rPr>
                <w:sz w:val="24"/>
                <w:szCs w:val="24"/>
              </w:rPr>
            </w:pPr>
          </w:p>
          <w:p w14:paraId="641F69AC" w14:textId="77777777" w:rsidR="006B5D64" w:rsidRPr="00E42B1E" w:rsidRDefault="006B5D64" w:rsidP="007213F2">
            <w:pPr>
              <w:pStyle w:val="TableParagraph"/>
              <w:spacing w:line="276" w:lineRule="auto"/>
              <w:ind w:left="120"/>
              <w:jc w:val="both"/>
              <w:rPr>
                <w:sz w:val="24"/>
                <w:szCs w:val="24"/>
              </w:rPr>
            </w:pPr>
            <w:r w:rsidRPr="00E42B1E">
              <w:rPr>
                <w:sz w:val="24"/>
                <w:szCs w:val="24"/>
              </w:rPr>
              <w:t>1550 kVp</w:t>
            </w:r>
          </w:p>
        </w:tc>
        <w:tc>
          <w:tcPr>
            <w:tcW w:w="1508" w:type="dxa"/>
            <w:vAlign w:val="center"/>
          </w:tcPr>
          <w:p w14:paraId="2425EA0A" w14:textId="77777777" w:rsidR="006B5D64" w:rsidRPr="00E42B1E" w:rsidRDefault="006B5D64" w:rsidP="007213F2">
            <w:pPr>
              <w:pStyle w:val="TableParagraph"/>
              <w:spacing w:line="276" w:lineRule="auto"/>
              <w:ind w:left="120"/>
              <w:jc w:val="both"/>
              <w:rPr>
                <w:sz w:val="24"/>
                <w:szCs w:val="24"/>
              </w:rPr>
            </w:pPr>
          </w:p>
          <w:p w14:paraId="5D905374" w14:textId="77777777" w:rsidR="006B5D64" w:rsidRPr="00E42B1E" w:rsidRDefault="006B5D64" w:rsidP="007213F2">
            <w:pPr>
              <w:pStyle w:val="TableParagraph"/>
              <w:spacing w:line="276" w:lineRule="auto"/>
              <w:ind w:left="120"/>
              <w:jc w:val="both"/>
              <w:rPr>
                <w:sz w:val="24"/>
                <w:szCs w:val="24"/>
              </w:rPr>
            </w:pPr>
          </w:p>
          <w:p w14:paraId="04DE7078" w14:textId="77777777" w:rsidR="006B5D64" w:rsidRPr="00E42B1E" w:rsidRDefault="006B5D64" w:rsidP="007213F2">
            <w:pPr>
              <w:pStyle w:val="TableParagraph"/>
              <w:spacing w:line="276" w:lineRule="auto"/>
              <w:ind w:left="120"/>
              <w:jc w:val="both"/>
              <w:rPr>
                <w:sz w:val="24"/>
                <w:szCs w:val="24"/>
              </w:rPr>
            </w:pPr>
          </w:p>
          <w:p w14:paraId="648D7193" w14:textId="77777777" w:rsidR="006B5D64" w:rsidRPr="00E42B1E" w:rsidRDefault="006B5D64" w:rsidP="007213F2">
            <w:pPr>
              <w:pStyle w:val="TableParagraph"/>
              <w:spacing w:line="276" w:lineRule="auto"/>
              <w:ind w:left="120"/>
              <w:jc w:val="both"/>
              <w:rPr>
                <w:sz w:val="24"/>
                <w:szCs w:val="24"/>
              </w:rPr>
            </w:pPr>
          </w:p>
          <w:p w14:paraId="214B0745" w14:textId="77777777" w:rsidR="006B5D64" w:rsidRPr="00E42B1E" w:rsidRDefault="006B5D64" w:rsidP="007213F2">
            <w:pPr>
              <w:pStyle w:val="TableParagraph"/>
              <w:spacing w:line="276" w:lineRule="auto"/>
              <w:ind w:left="120"/>
              <w:jc w:val="both"/>
              <w:rPr>
                <w:sz w:val="24"/>
                <w:szCs w:val="24"/>
              </w:rPr>
            </w:pPr>
            <w:r w:rsidRPr="00E42B1E">
              <w:rPr>
                <w:sz w:val="24"/>
                <w:szCs w:val="24"/>
              </w:rPr>
              <w:t>1050 kVp</w:t>
            </w:r>
          </w:p>
          <w:p w14:paraId="5662A700" w14:textId="77777777" w:rsidR="006B5D64" w:rsidRPr="00E42B1E" w:rsidRDefault="006B5D64" w:rsidP="007213F2">
            <w:pPr>
              <w:pStyle w:val="TableParagraph"/>
              <w:spacing w:line="276" w:lineRule="auto"/>
              <w:ind w:left="120"/>
              <w:jc w:val="both"/>
              <w:rPr>
                <w:sz w:val="24"/>
                <w:szCs w:val="24"/>
              </w:rPr>
            </w:pPr>
          </w:p>
          <w:p w14:paraId="21AD890A" w14:textId="77777777" w:rsidR="006B5D64" w:rsidRPr="00E42B1E" w:rsidRDefault="006B5D64" w:rsidP="007213F2">
            <w:pPr>
              <w:pStyle w:val="TableParagraph"/>
              <w:spacing w:line="276" w:lineRule="auto"/>
              <w:ind w:left="120"/>
              <w:jc w:val="both"/>
              <w:rPr>
                <w:sz w:val="24"/>
                <w:szCs w:val="24"/>
              </w:rPr>
            </w:pPr>
            <w:r w:rsidRPr="00E42B1E">
              <w:rPr>
                <w:sz w:val="24"/>
                <w:szCs w:val="24"/>
              </w:rPr>
              <w:t>1050 kVp</w:t>
            </w:r>
          </w:p>
        </w:tc>
        <w:tc>
          <w:tcPr>
            <w:tcW w:w="1912" w:type="dxa"/>
            <w:vAlign w:val="center"/>
          </w:tcPr>
          <w:p w14:paraId="196EF68A" w14:textId="77777777" w:rsidR="006B5D64" w:rsidRPr="00E42B1E" w:rsidRDefault="006B5D64" w:rsidP="007213F2">
            <w:pPr>
              <w:pStyle w:val="TableParagraph"/>
              <w:spacing w:line="276" w:lineRule="auto"/>
              <w:ind w:left="120"/>
              <w:jc w:val="both"/>
              <w:rPr>
                <w:sz w:val="24"/>
                <w:szCs w:val="24"/>
              </w:rPr>
            </w:pPr>
          </w:p>
          <w:p w14:paraId="50F4BE8F" w14:textId="77777777" w:rsidR="006B5D64" w:rsidRPr="00E42B1E" w:rsidRDefault="006B5D64" w:rsidP="007213F2">
            <w:pPr>
              <w:pStyle w:val="TableParagraph"/>
              <w:spacing w:line="276" w:lineRule="auto"/>
              <w:ind w:left="120"/>
              <w:jc w:val="both"/>
              <w:rPr>
                <w:sz w:val="24"/>
                <w:szCs w:val="24"/>
              </w:rPr>
            </w:pPr>
          </w:p>
          <w:p w14:paraId="583F5727" w14:textId="77777777" w:rsidR="006B5D64" w:rsidRPr="00E42B1E" w:rsidRDefault="006B5D64" w:rsidP="007213F2">
            <w:pPr>
              <w:pStyle w:val="TableParagraph"/>
              <w:spacing w:line="276" w:lineRule="auto"/>
              <w:ind w:left="120"/>
              <w:jc w:val="both"/>
              <w:rPr>
                <w:sz w:val="24"/>
                <w:szCs w:val="24"/>
              </w:rPr>
            </w:pPr>
          </w:p>
          <w:p w14:paraId="10FF5FE4" w14:textId="77777777" w:rsidR="006B5D64" w:rsidRPr="00E42B1E" w:rsidRDefault="006B5D64" w:rsidP="007213F2">
            <w:pPr>
              <w:pStyle w:val="TableParagraph"/>
              <w:spacing w:line="276" w:lineRule="auto"/>
              <w:ind w:left="120"/>
              <w:jc w:val="both"/>
              <w:rPr>
                <w:sz w:val="24"/>
                <w:szCs w:val="24"/>
              </w:rPr>
            </w:pPr>
          </w:p>
          <w:p w14:paraId="300E76CF" w14:textId="77777777" w:rsidR="006B5D64" w:rsidRPr="00E42B1E" w:rsidRDefault="006B5D64" w:rsidP="007213F2">
            <w:pPr>
              <w:pStyle w:val="TableParagraph"/>
              <w:spacing w:line="276" w:lineRule="auto"/>
              <w:ind w:left="120"/>
              <w:jc w:val="both"/>
              <w:rPr>
                <w:sz w:val="24"/>
                <w:szCs w:val="24"/>
              </w:rPr>
            </w:pPr>
            <w:r w:rsidRPr="00E42B1E">
              <w:rPr>
                <w:sz w:val="24"/>
                <w:szCs w:val="24"/>
              </w:rPr>
              <w:t>1425 kVp</w:t>
            </w:r>
          </w:p>
          <w:p w14:paraId="35F0B9E4" w14:textId="77777777" w:rsidR="006B5D64" w:rsidRPr="00E42B1E" w:rsidRDefault="006B5D64" w:rsidP="007213F2">
            <w:pPr>
              <w:pStyle w:val="TableParagraph"/>
              <w:spacing w:line="276" w:lineRule="auto"/>
              <w:ind w:left="120"/>
              <w:jc w:val="both"/>
              <w:rPr>
                <w:sz w:val="24"/>
                <w:szCs w:val="24"/>
              </w:rPr>
            </w:pPr>
          </w:p>
          <w:p w14:paraId="6F183FBC" w14:textId="77777777" w:rsidR="006B5D64" w:rsidRPr="00E42B1E" w:rsidRDefault="006B5D64" w:rsidP="007213F2">
            <w:pPr>
              <w:pStyle w:val="TableParagraph"/>
              <w:spacing w:line="276" w:lineRule="auto"/>
              <w:ind w:left="120"/>
              <w:jc w:val="both"/>
              <w:rPr>
                <w:sz w:val="24"/>
                <w:szCs w:val="24"/>
              </w:rPr>
            </w:pPr>
            <w:r w:rsidRPr="00E42B1E">
              <w:rPr>
                <w:sz w:val="24"/>
                <w:szCs w:val="24"/>
              </w:rPr>
              <w:t>1550 kVp</w:t>
            </w:r>
          </w:p>
        </w:tc>
      </w:tr>
      <w:tr w:rsidR="006B5D64" w:rsidRPr="00E42B1E" w14:paraId="3194A71D" w14:textId="77777777" w:rsidTr="00F95423">
        <w:trPr>
          <w:trHeight w:val="1304"/>
        </w:trPr>
        <w:tc>
          <w:tcPr>
            <w:tcW w:w="772" w:type="dxa"/>
          </w:tcPr>
          <w:p w14:paraId="3449945B" w14:textId="77777777" w:rsidR="006B5D64" w:rsidRPr="00E42B1E" w:rsidRDefault="006B5D64" w:rsidP="007213F2">
            <w:pPr>
              <w:pStyle w:val="TableParagraph"/>
              <w:spacing w:line="276" w:lineRule="auto"/>
              <w:ind w:left="120"/>
              <w:jc w:val="both"/>
              <w:rPr>
                <w:sz w:val="24"/>
                <w:szCs w:val="24"/>
              </w:rPr>
            </w:pPr>
            <w:r w:rsidRPr="00E42B1E">
              <w:rPr>
                <w:sz w:val="24"/>
                <w:szCs w:val="24"/>
              </w:rPr>
              <w:t>ii)</w:t>
            </w:r>
          </w:p>
        </w:tc>
        <w:tc>
          <w:tcPr>
            <w:tcW w:w="2768" w:type="dxa"/>
          </w:tcPr>
          <w:p w14:paraId="05CD343D" w14:textId="77777777" w:rsidR="006B5D64" w:rsidRPr="00E42B1E" w:rsidRDefault="006B5D64" w:rsidP="007213F2">
            <w:pPr>
              <w:pStyle w:val="TableParagraph"/>
              <w:spacing w:line="276" w:lineRule="auto"/>
              <w:ind w:left="120" w:right="221"/>
              <w:jc w:val="both"/>
              <w:rPr>
                <w:sz w:val="24"/>
                <w:szCs w:val="24"/>
              </w:rPr>
            </w:pPr>
            <w:r w:rsidRPr="00E42B1E">
              <w:rPr>
                <w:sz w:val="24"/>
                <w:szCs w:val="24"/>
              </w:rPr>
              <w:t>Switching impulse</w:t>
            </w:r>
            <w:r w:rsidRPr="00E42B1E">
              <w:rPr>
                <w:spacing w:val="1"/>
                <w:sz w:val="24"/>
                <w:szCs w:val="24"/>
              </w:rPr>
              <w:t xml:space="preserve"> </w:t>
            </w:r>
            <w:r w:rsidRPr="00E42B1E">
              <w:rPr>
                <w:sz w:val="24"/>
                <w:szCs w:val="24"/>
              </w:rPr>
              <w:t>withstand voltage</w:t>
            </w:r>
            <w:r w:rsidRPr="00E42B1E">
              <w:rPr>
                <w:spacing w:val="1"/>
                <w:sz w:val="24"/>
                <w:szCs w:val="24"/>
              </w:rPr>
              <w:t xml:space="preserve"> </w:t>
            </w:r>
            <w:r w:rsidRPr="00E42B1E">
              <w:rPr>
                <w:sz w:val="24"/>
                <w:szCs w:val="24"/>
              </w:rPr>
              <w:t>(250/2500</w:t>
            </w:r>
            <w:r w:rsidRPr="00E42B1E">
              <w:rPr>
                <w:spacing w:val="-5"/>
                <w:sz w:val="24"/>
                <w:szCs w:val="24"/>
              </w:rPr>
              <w:t xml:space="preserve"> </w:t>
            </w:r>
            <w:r w:rsidRPr="00E42B1E">
              <w:rPr>
                <w:sz w:val="24"/>
                <w:szCs w:val="24"/>
              </w:rPr>
              <w:t>micro</w:t>
            </w:r>
            <w:r w:rsidRPr="00E42B1E">
              <w:rPr>
                <w:spacing w:val="-4"/>
                <w:sz w:val="24"/>
                <w:szCs w:val="24"/>
              </w:rPr>
              <w:t xml:space="preserve"> </w:t>
            </w:r>
            <w:r w:rsidRPr="00E42B1E">
              <w:rPr>
                <w:sz w:val="24"/>
                <w:szCs w:val="24"/>
              </w:rPr>
              <w:t>sec.)</w:t>
            </w:r>
            <w:r w:rsidRPr="00E42B1E">
              <w:rPr>
                <w:spacing w:val="-7"/>
                <w:sz w:val="24"/>
                <w:szCs w:val="24"/>
              </w:rPr>
              <w:t xml:space="preserve"> </w:t>
            </w:r>
            <w:r w:rsidRPr="00E42B1E">
              <w:rPr>
                <w:sz w:val="24"/>
                <w:szCs w:val="24"/>
              </w:rPr>
              <w:t>dry and</w:t>
            </w:r>
            <w:r w:rsidRPr="00E42B1E">
              <w:rPr>
                <w:spacing w:val="-1"/>
                <w:sz w:val="24"/>
                <w:szCs w:val="24"/>
              </w:rPr>
              <w:t xml:space="preserve"> </w:t>
            </w:r>
            <w:r w:rsidRPr="00E42B1E">
              <w:rPr>
                <w:sz w:val="24"/>
                <w:szCs w:val="24"/>
              </w:rPr>
              <w:t>wet</w:t>
            </w:r>
          </w:p>
        </w:tc>
        <w:tc>
          <w:tcPr>
            <w:tcW w:w="1610" w:type="dxa"/>
            <w:vAlign w:val="center"/>
          </w:tcPr>
          <w:p w14:paraId="2C59BF16" w14:textId="77777777" w:rsidR="006B5D64" w:rsidRPr="00E42B1E" w:rsidRDefault="006B5D64" w:rsidP="007213F2">
            <w:pPr>
              <w:pStyle w:val="TableParagraph"/>
              <w:spacing w:line="276" w:lineRule="auto"/>
              <w:ind w:left="120"/>
              <w:jc w:val="both"/>
              <w:rPr>
                <w:sz w:val="24"/>
                <w:szCs w:val="24"/>
              </w:rPr>
            </w:pPr>
            <w:r w:rsidRPr="00E42B1E">
              <w:rPr>
                <w:sz w:val="24"/>
                <w:szCs w:val="24"/>
              </w:rPr>
              <w:t>1050 kVp</w:t>
            </w:r>
          </w:p>
        </w:tc>
        <w:tc>
          <w:tcPr>
            <w:tcW w:w="1508" w:type="dxa"/>
            <w:vAlign w:val="center"/>
          </w:tcPr>
          <w:p w14:paraId="0A0467F1" w14:textId="77777777" w:rsidR="006B5D64" w:rsidRPr="00E42B1E" w:rsidRDefault="006B5D64" w:rsidP="007213F2">
            <w:pPr>
              <w:pStyle w:val="TableParagraph"/>
              <w:spacing w:line="276" w:lineRule="auto"/>
              <w:ind w:left="120"/>
              <w:jc w:val="both"/>
              <w:rPr>
                <w:sz w:val="24"/>
                <w:szCs w:val="24"/>
              </w:rPr>
            </w:pPr>
            <w:r w:rsidRPr="00E42B1E">
              <w:rPr>
                <w:sz w:val="24"/>
                <w:szCs w:val="24"/>
              </w:rPr>
              <w:t>-</w:t>
            </w:r>
          </w:p>
        </w:tc>
        <w:tc>
          <w:tcPr>
            <w:tcW w:w="1912" w:type="dxa"/>
            <w:vAlign w:val="center"/>
          </w:tcPr>
          <w:p w14:paraId="66143DD3" w14:textId="77777777" w:rsidR="006B5D64" w:rsidRPr="00E42B1E" w:rsidRDefault="006B5D64" w:rsidP="007213F2">
            <w:pPr>
              <w:pStyle w:val="TableParagraph"/>
              <w:spacing w:line="276" w:lineRule="auto"/>
              <w:ind w:left="120"/>
              <w:jc w:val="both"/>
              <w:rPr>
                <w:sz w:val="24"/>
                <w:szCs w:val="24"/>
              </w:rPr>
            </w:pPr>
            <w:r w:rsidRPr="00E42B1E">
              <w:rPr>
                <w:sz w:val="24"/>
                <w:szCs w:val="24"/>
              </w:rPr>
              <w:t>1050 kVp</w:t>
            </w:r>
          </w:p>
        </w:tc>
      </w:tr>
      <w:tr w:rsidR="006B5D64" w:rsidRPr="00E42B1E" w14:paraId="24177923" w14:textId="77777777" w:rsidTr="00F95423">
        <w:trPr>
          <w:trHeight w:val="690"/>
        </w:trPr>
        <w:tc>
          <w:tcPr>
            <w:tcW w:w="772" w:type="dxa"/>
          </w:tcPr>
          <w:p w14:paraId="2EDBC6BF" w14:textId="77777777" w:rsidR="006B5D64" w:rsidRPr="00E42B1E" w:rsidRDefault="006B5D64" w:rsidP="007213F2">
            <w:pPr>
              <w:pStyle w:val="TableParagraph"/>
              <w:spacing w:line="276" w:lineRule="auto"/>
              <w:ind w:left="120"/>
              <w:jc w:val="both"/>
              <w:rPr>
                <w:sz w:val="24"/>
                <w:szCs w:val="24"/>
              </w:rPr>
            </w:pPr>
            <w:r w:rsidRPr="00E42B1E">
              <w:rPr>
                <w:sz w:val="24"/>
                <w:szCs w:val="24"/>
              </w:rPr>
              <w:t>iii)</w:t>
            </w:r>
          </w:p>
        </w:tc>
        <w:tc>
          <w:tcPr>
            <w:tcW w:w="2768" w:type="dxa"/>
          </w:tcPr>
          <w:p w14:paraId="4064649B" w14:textId="77777777" w:rsidR="006B5D64" w:rsidRPr="00E42B1E" w:rsidRDefault="006B5D64" w:rsidP="007213F2">
            <w:pPr>
              <w:pStyle w:val="TableParagraph"/>
              <w:spacing w:line="276" w:lineRule="auto"/>
              <w:ind w:left="120" w:right="221"/>
              <w:jc w:val="both"/>
              <w:rPr>
                <w:sz w:val="24"/>
                <w:szCs w:val="24"/>
              </w:rPr>
            </w:pPr>
            <w:r w:rsidRPr="00E42B1E">
              <w:rPr>
                <w:sz w:val="24"/>
                <w:szCs w:val="24"/>
              </w:rPr>
              <w:t>One</w:t>
            </w:r>
            <w:r w:rsidRPr="00E42B1E">
              <w:rPr>
                <w:spacing w:val="-3"/>
                <w:sz w:val="24"/>
                <w:szCs w:val="24"/>
              </w:rPr>
              <w:t xml:space="preserve"> </w:t>
            </w:r>
            <w:r w:rsidRPr="00E42B1E">
              <w:rPr>
                <w:sz w:val="24"/>
                <w:szCs w:val="24"/>
              </w:rPr>
              <w:t>minute</w:t>
            </w:r>
            <w:r w:rsidRPr="00E42B1E">
              <w:rPr>
                <w:spacing w:val="-1"/>
                <w:sz w:val="24"/>
                <w:szCs w:val="24"/>
              </w:rPr>
              <w:t xml:space="preserve"> </w:t>
            </w:r>
            <w:r w:rsidRPr="00E42B1E">
              <w:rPr>
                <w:sz w:val="24"/>
                <w:szCs w:val="24"/>
              </w:rPr>
              <w:t>power frequency</w:t>
            </w:r>
            <w:r w:rsidRPr="00E42B1E">
              <w:rPr>
                <w:spacing w:val="-5"/>
                <w:sz w:val="24"/>
                <w:szCs w:val="24"/>
              </w:rPr>
              <w:t xml:space="preserve"> </w:t>
            </w:r>
            <w:r w:rsidRPr="00E42B1E">
              <w:rPr>
                <w:sz w:val="24"/>
                <w:szCs w:val="24"/>
              </w:rPr>
              <w:t>dry</w:t>
            </w:r>
            <w:r w:rsidRPr="00E42B1E">
              <w:rPr>
                <w:spacing w:val="-5"/>
                <w:sz w:val="24"/>
                <w:szCs w:val="24"/>
              </w:rPr>
              <w:t xml:space="preserve"> </w:t>
            </w:r>
            <w:r w:rsidRPr="00E42B1E">
              <w:rPr>
                <w:sz w:val="24"/>
                <w:szCs w:val="24"/>
              </w:rPr>
              <w:t>withstand</w:t>
            </w:r>
            <w:r w:rsidRPr="00E42B1E">
              <w:rPr>
                <w:spacing w:val="-57"/>
                <w:sz w:val="24"/>
                <w:szCs w:val="24"/>
              </w:rPr>
              <w:t xml:space="preserve"> </w:t>
            </w:r>
            <w:r w:rsidRPr="00E42B1E">
              <w:rPr>
                <w:sz w:val="24"/>
                <w:szCs w:val="24"/>
              </w:rPr>
              <w:lastRenderedPageBreak/>
              <w:t>voltage (rms)</w:t>
            </w:r>
          </w:p>
        </w:tc>
        <w:tc>
          <w:tcPr>
            <w:tcW w:w="1610" w:type="dxa"/>
            <w:vAlign w:val="center"/>
          </w:tcPr>
          <w:p w14:paraId="66745244" w14:textId="77777777" w:rsidR="006B5D64" w:rsidRPr="00E42B1E" w:rsidRDefault="006B5D64" w:rsidP="007213F2">
            <w:pPr>
              <w:pStyle w:val="TableParagraph"/>
              <w:spacing w:line="276" w:lineRule="auto"/>
              <w:ind w:left="120"/>
              <w:jc w:val="both"/>
              <w:rPr>
                <w:sz w:val="24"/>
                <w:szCs w:val="24"/>
              </w:rPr>
            </w:pPr>
            <w:r w:rsidRPr="00E42B1E">
              <w:rPr>
                <w:sz w:val="24"/>
                <w:szCs w:val="24"/>
              </w:rPr>
              <w:lastRenderedPageBreak/>
              <w:t>630 kV</w:t>
            </w:r>
          </w:p>
        </w:tc>
        <w:tc>
          <w:tcPr>
            <w:tcW w:w="1508" w:type="dxa"/>
            <w:vAlign w:val="center"/>
          </w:tcPr>
          <w:p w14:paraId="1784F13E" w14:textId="77777777" w:rsidR="006B5D64" w:rsidRPr="00E42B1E" w:rsidRDefault="006B5D64" w:rsidP="007213F2">
            <w:pPr>
              <w:pStyle w:val="TableParagraph"/>
              <w:spacing w:line="276" w:lineRule="auto"/>
              <w:ind w:left="120"/>
              <w:jc w:val="both"/>
              <w:rPr>
                <w:sz w:val="24"/>
                <w:szCs w:val="24"/>
              </w:rPr>
            </w:pPr>
            <w:r w:rsidRPr="00E42B1E">
              <w:rPr>
                <w:sz w:val="24"/>
                <w:szCs w:val="24"/>
              </w:rPr>
              <w:t xml:space="preserve">- </w:t>
            </w:r>
          </w:p>
        </w:tc>
        <w:tc>
          <w:tcPr>
            <w:tcW w:w="1912" w:type="dxa"/>
            <w:vAlign w:val="center"/>
          </w:tcPr>
          <w:p w14:paraId="622798A2" w14:textId="77777777" w:rsidR="006B5D64" w:rsidRPr="00E42B1E" w:rsidRDefault="006B5D64" w:rsidP="007213F2">
            <w:pPr>
              <w:pStyle w:val="TableParagraph"/>
              <w:spacing w:line="276" w:lineRule="auto"/>
              <w:ind w:left="120"/>
              <w:jc w:val="both"/>
              <w:rPr>
                <w:sz w:val="24"/>
                <w:szCs w:val="24"/>
              </w:rPr>
            </w:pPr>
            <w:r w:rsidRPr="00E42B1E">
              <w:rPr>
                <w:sz w:val="24"/>
                <w:szCs w:val="24"/>
              </w:rPr>
              <w:t>630 kV</w:t>
            </w:r>
          </w:p>
        </w:tc>
      </w:tr>
      <w:tr w:rsidR="006B5D64" w:rsidRPr="00E42B1E" w14:paraId="2B3C8EA1" w14:textId="77777777" w:rsidTr="00F95423">
        <w:trPr>
          <w:trHeight w:val="827"/>
        </w:trPr>
        <w:tc>
          <w:tcPr>
            <w:tcW w:w="772" w:type="dxa"/>
          </w:tcPr>
          <w:p w14:paraId="338EF7FA" w14:textId="77777777" w:rsidR="006B5D64" w:rsidRPr="00E42B1E" w:rsidRDefault="006B5D64" w:rsidP="007213F2">
            <w:pPr>
              <w:pStyle w:val="TableParagraph"/>
              <w:spacing w:line="276" w:lineRule="auto"/>
              <w:ind w:left="120"/>
              <w:jc w:val="both"/>
              <w:rPr>
                <w:sz w:val="24"/>
                <w:szCs w:val="24"/>
              </w:rPr>
            </w:pPr>
            <w:r w:rsidRPr="00E42B1E">
              <w:rPr>
                <w:sz w:val="24"/>
                <w:szCs w:val="24"/>
              </w:rPr>
              <w:t>iv)</w:t>
            </w:r>
          </w:p>
        </w:tc>
        <w:tc>
          <w:tcPr>
            <w:tcW w:w="2768" w:type="dxa"/>
          </w:tcPr>
          <w:p w14:paraId="0ECBF782" w14:textId="77777777" w:rsidR="006B5D64" w:rsidRPr="00E42B1E" w:rsidRDefault="006B5D64" w:rsidP="007213F2">
            <w:pPr>
              <w:pStyle w:val="TableParagraph"/>
              <w:spacing w:line="276" w:lineRule="auto"/>
              <w:ind w:left="120" w:right="221"/>
              <w:jc w:val="both"/>
              <w:rPr>
                <w:sz w:val="24"/>
                <w:szCs w:val="24"/>
              </w:rPr>
            </w:pPr>
            <w:r w:rsidRPr="00E42B1E">
              <w:rPr>
                <w:sz w:val="24"/>
                <w:szCs w:val="24"/>
              </w:rPr>
              <w:t>One minute power</w:t>
            </w:r>
            <w:r w:rsidRPr="00E42B1E">
              <w:rPr>
                <w:spacing w:val="1"/>
                <w:sz w:val="24"/>
                <w:szCs w:val="24"/>
              </w:rPr>
              <w:t xml:space="preserve"> </w:t>
            </w:r>
            <w:r w:rsidRPr="00E42B1E">
              <w:rPr>
                <w:sz w:val="24"/>
                <w:szCs w:val="24"/>
              </w:rPr>
              <w:t>frequency</w:t>
            </w:r>
            <w:r w:rsidRPr="00E42B1E">
              <w:rPr>
                <w:spacing w:val="-8"/>
                <w:sz w:val="24"/>
                <w:szCs w:val="24"/>
              </w:rPr>
              <w:t xml:space="preserve"> </w:t>
            </w:r>
            <w:r w:rsidRPr="00E42B1E">
              <w:rPr>
                <w:sz w:val="24"/>
                <w:szCs w:val="24"/>
              </w:rPr>
              <w:t>dry</w:t>
            </w:r>
            <w:r w:rsidRPr="00E42B1E">
              <w:rPr>
                <w:spacing w:val="-8"/>
                <w:sz w:val="24"/>
                <w:szCs w:val="24"/>
              </w:rPr>
              <w:t xml:space="preserve"> </w:t>
            </w:r>
            <w:r w:rsidRPr="00E42B1E">
              <w:rPr>
                <w:sz w:val="24"/>
                <w:szCs w:val="24"/>
              </w:rPr>
              <w:t>and</w:t>
            </w:r>
            <w:r w:rsidRPr="00E42B1E">
              <w:rPr>
                <w:spacing w:val="-3"/>
                <w:sz w:val="24"/>
                <w:szCs w:val="24"/>
              </w:rPr>
              <w:t xml:space="preserve"> </w:t>
            </w:r>
            <w:r w:rsidRPr="00E42B1E">
              <w:rPr>
                <w:sz w:val="24"/>
                <w:szCs w:val="24"/>
              </w:rPr>
              <w:t>wet</w:t>
            </w:r>
          </w:p>
          <w:p w14:paraId="41E2E6DB" w14:textId="77777777" w:rsidR="006B5D64" w:rsidRPr="00E42B1E" w:rsidRDefault="006B5D64" w:rsidP="007213F2">
            <w:pPr>
              <w:pStyle w:val="TableParagraph"/>
              <w:spacing w:line="276" w:lineRule="auto"/>
              <w:ind w:left="120" w:right="221"/>
              <w:jc w:val="both"/>
              <w:rPr>
                <w:sz w:val="24"/>
                <w:szCs w:val="24"/>
              </w:rPr>
            </w:pPr>
            <w:r w:rsidRPr="00E42B1E">
              <w:rPr>
                <w:sz w:val="24"/>
                <w:szCs w:val="24"/>
              </w:rPr>
              <w:t>withstand</w:t>
            </w:r>
            <w:r w:rsidRPr="00E42B1E">
              <w:rPr>
                <w:spacing w:val="-3"/>
                <w:sz w:val="24"/>
                <w:szCs w:val="24"/>
              </w:rPr>
              <w:t xml:space="preserve"> </w:t>
            </w:r>
            <w:r w:rsidRPr="00E42B1E">
              <w:rPr>
                <w:sz w:val="24"/>
                <w:szCs w:val="24"/>
              </w:rPr>
              <w:t>voltage</w:t>
            </w:r>
            <w:r w:rsidRPr="00E42B1E">
              <w:rPr>
                <w:spacing w:val="-3"/>
                <w:sz w:val="24"/>
                <w:szCs w:val="24"/>
              </w:rPr>
              <w:t xml:space="preserve"> </w:t>
            </w:r>
            <w:r w:rsidRPr="00E42B1E">
              <w:rPr>
                <w:sz w:val="24"/>
                <w:szCs w:val="24"/>
              </w:rPr>
              <w:t>(rms)</w:t>
            </w:r>
          </w:p>
        </w:tc>
        <w:tc>
          <w:tcPr>
            <w:tcW w:w="1610" w:type="dxa"/>
            <w:vAlign w:val="center"/>
          </w:tcPr>
          <w:p w14:paraId="38BF34FA" w14:textId="77777777" w:rsidR="006B5D64" w:rsidRPr="00E42B1E" w:rsidRDefault="006B5D64" w:rsidP="007213F2">
            <w:pPr>
              <w:pStyle w:val="TableParagraph"/>
              <w:spacing w:line="276" w:lineRule="auto"/>
              <w:ind w:left="120"/>
              <w:jc w:val="both"/>
              <w:rPr>
                <w:sz w:val="24"/>
                <w:szCs w:val="24"/>
              </w:rPr>
            </w:pPr>
            <w:r w:rsidRPr="00E42B1E">
              <w:rPr>
                <w:sz w:val="24"/>
                <w:szCs w:val="24"/>
              </w:rPr>
              <w:t>-</w:t>
            </w:r>
          </w:p>
        </w:tc>
        <w:tc>
          <w:tcPr>
            <w:tcW w:w="1508" w:type="dxa"/>
            <w:vAlign w:val="center"/>
          </w:tcPr>
          <w:p w14:paraId="1A60375C" w14:textId="77777777" w:rsidR="006B5D64" w:rsidRPr="00E42B1E" w:rsidRDefault="006B5D64" w:rsidP="007213F2">
            <w:pPr>
              <w:pStyle w:val="TableParagraph"/>
              <w:spacing w:line="276" w:lineRule="auto"/>
              <w:ind w:left="120"/>
              <w:jc w:val="both"/>
              <w:rPr>
                <w:sz w:val="24"/>
                <w:szCs w:val="24"/>
              </w:rPr>
            </w:pPr>
            <w:r w:rsidRPr="00E42B1E">
              <w:rPr>
                <w:sz w:val="24"/>
                <w:szCs w:val="24"/>
              </w:rPr>
              <w:t>460 kV</w:t>
            </w:r>
          </w:p>
        </w:tc>
        <w:tc>
          <w:tcPr>
            <w:tcW w:w="1912" w:type="dxa"/>
            <w:vAlign w:val="center"/>
          </w:tcPr>
          <w:p w14:paraId="78388468" w14:textId="77777777" w:rsidR="006B5D64" w:rsidRPr="00E42B1E" w:rsidRDefault="006B5D64" w:rsidP="007213F2">
            <w:pPr>
              <w:pStyle w:val="TableParagraph"/>
              <w:spacing w:line="276" w:lineRule="auto"/>
              <w:ind w:left="120"/>
              <w:jc w:val="both"/>
              <w:rPr>
                <w:sz w:val="24"/>
                <w:szCs w:val="24"/>
              </w:rPr>
            </w:pPr>
            <w:r w:rsidRPr="00E42B1E">
              <w:rPr>
                <w:sz w:val="24"/>
                <w:szCs w:val="24"/>
              </w:rPr>
              <w:t>-</w:t>
            </w:r>
          </w:p>
        </w:tc>
      </w:tr>
      <w:tr w:rsidR="006B5D64" w:rsidRPr="00E42B1E" w14:paraId="2C320E57" w14:textId="77777777" w:rsidTr="00F95423">
        <w:trPr>
          <w:trHeight w:val="292"/>
        </w:trPr>
        <w:tc>
          <w:tcPr>
            <w:tcW w:w="772" w:type="dxa"/>
          </w:tcPr>
          <w:p w14:paraId="4D389246" w14:textId="77777777" w:rsidR="006B5D64" w:rsidRPr="00E42B1E" w:rsidRDefault="006B5D64" w:rsidP="007213F2">
            <w:pPr>
              <w:pStyle w:val="TableParagraph"/>
              <w:spacing w:line="276" w:lineRule="auto"/>
              <w:ind w:left="120"/>
              <w:jc w:val="both"/>
              <w:rPr>
                <w:sz w:val="24"/>
                <w:szCs w:val="24"/>
              </w:rPr>
            </w:pPr>
            <w:r w:rsidRPr="00E42B1E">
              <w:rPr>
                <w:sz w:val="24"/>
                <w:szCs w:val="24"/>
              </w:rPr>
              <w:t>6.</w:t>
            </w:r>
          </w:p>
        </w:tc>
        <w:tc>
          <w:tcPr>
            <w:tcW w:w="2768" w:type="dxa"/>
          </w:tcPr>
          <w:p w14:paraId="0E5074D4" w14:textId="77777777" w:rsidR="006B5D64" w:rsidRPr="00E42B1E" w:rsidRDefault="006B5D64" w:rsidP="007213F2">
            <w:pPr>
              <w:pStyle w:val="TableParagraph"/>
              <w:spacing w:line="276" w:lineRule="auto"/>
              <w:ind w:left="120"/>
              <w:jc w:val="both"/>
              <w:rPr>
                <w:sz w:val="24"/>
                <w:szCs w:val="24"/>
              </w:rPr>
            </w:pPr>
            <w:r w:rsidRPr="00E42B1E">
              <w:rPr>
                <w:sz w:val="24"/>
                <w:szCs w:val="24"/>
              </w:rPr>
              <w:t>Corona</w:t>
            </w:r>
            <w:r w:rsidRPr="00E42B1E">
              <w:rPr>
                <w:spacing w:val="-1"/>
                <w:sz w:val="24"/>
                <w:szCs w:val="24"/>
              </w:rPr>
              <w:t xml:space="preserve"> </w:t>
            </w:r>
            <w:r w:rsidRPr="00E42B1E">
              <w:rPr>
                <w:sz w:val="24"/>
                <w:szCs w:val="24"/>
              </w:rPr>
              <w:t>extinction</w:t>
            </w:r>
            <w:r w:rsidRPr="00E42B1E">
              <w:rPr>
                <w:spacing w:val="-1"/>
                <w:sz w:val="24"/>
                <w:szCs w:val="24"/>
              </w:rPr>
              <w:t xml:space="preserve"> </w:t>
            </w:r>
            <w:r w:rsidRPr="00E42B1E">
              <w:rPr>
                <w:sz w:val="24"/>
                <w:szCs w:val="24"/>
              </w:rPr>
              <w:t>voltage</w:t>
            </w:r>
          </w:p>
        </w:tc>
        <w:tc>
          <w:tcPr>
            <w:tcW w:w="1610" w:type="dxa"/>
            <w:vAlign w:val="center"/>
          </w:tcPr>
          <w:p w14:paraId="3F9EA3FC" w14:textId="77777777" w:rsidR="006B5D64" w:rsidRPr="00E42B1E" w:rsidRDefault="006B5D64" w:rsidP="007213F2">
            <w:pPr>
              <w:pStyle w:val="TableParagraph"/>
              <w:spacing w:line="276" w:lineRule="auto"/>
              <w:ind w:left="120"/>
              <w:jc w:val="both"/>
              <w:rPr>
                <w:sz w:val="24"/>
                <w:szCs w:val="24"/>
              </w:rPr>
            </w:pPr>
            <w:r w:rsidRPr="00E42B1E">
              <w:rPr>
                <w:sz w:val="24"/>
                <w:szCs w:val="24"/>
              </w:rPr>
              <w:t>320kV</w:t>
            </w:r>
          </w:p>
        </w:tc>
        <w:tc>
          <w:tcPr>
            <w:tcW w:w="1508" w:type="dxa"/>
            <w:vAlign w:val="center"/>
          </w:tcPr>
          <w:p w14:paraId="4405D283" w14:textId="77777777" w:rsidR="006B5D64" w:rsidRPr="00E42B1E" w:rsidRDefault="006B5D64" w:rsidP="007213F2">
            <w:pPr>
              <w:pStyle w:val="TableParagraph"/>
              <w:spacing w:line="276" w:lineRule="auto"/>
              <w:ind w:left="120"/>
              <w:jc w:val="both"/>
              <w:rPr>
                <w:sz w:val="24"/>
                <w:szCs w:val="24"/>
              </w:rPr>
            </w:pPr>
            <w:r w:rsidRPr="00E42B1E">
              <w:rPr>
                <w:sz w:val="24"/>
                <w:szCs w:val="24"/>
              </w:rPr>
              <w:t>-</w:t>
            </w:r>
          </w:p>
        </w:tc>
        <w:tc>
          <w:tcPr>
            <w:tcW w:w="1912" w:type="dxa"/>
            <w:vAlign w:val="center"/>
          </w:tcPr>
          <w:p w14:paraId="2E69CEDF" w14:textId="77777777" w:rsidR="006B5D64" w:rsidRPr="00E42B1E" w:rsidRDefault="006B5D64" w:rsidP="007213F2">
            <w:pPr>
              <w:pStyle w:val="TableParagraph"/>
              <w:spacing w:line="276" w:lineRule="auto"/>
              <w:ind w:left="120"/>
              <w:jc w:val="both"/>
              <w:rPr>
                <w:sz w:val="24"/>
                <w:szCs w:val="24"/>
              </w:rPr>
            </w:pPr>
            <w:r w:rsidRPr="00E42B1E">
              <w:rPr>
                <w:sz w:val="24"/>
                <w:szCs w:val="24"/>
              </w:rPr>
              <w:t>320kV</w:t>
            </w:r>
          </w:p>
        </w:tc>
      </w:tr>
      <w:tr w:rsidR="006B5D64" w:rsidRPr="00E42B1E" w14:paraId="13416DBE" w14:textId="77777777" w:rsidTr="00F95423">
        <w:trPr>
          <w:trHeight w:val="861"/>
        </w:trPr>
        <w:tc>
          <w:tcPr>
            <w:tcW w:w="772" w:type="dxa"/>
          </w:tcPr>
          <w:p w14:paraId="175CE478" w14:textId="77777777" w:rsidR="006B5D64" w:rsidRPr="00E42B1E" w:rsidRDefault="006B5D64" w:rsidP="007213F2">
            <w:pPr>
              <w:pStyle w:val="TableParagraph"/>
              <w:spacing w:line="276" w:lineRule="auto"/>
              <w:ind w:left="120"/>
              <w:jc w:val="both"/>
              <w:rPr>
                <w:sz w:val="24"/>
                <w:szCs w:val="24"/>
              </w:rPr>
            </w:pPr>
            <w:r w:rsidRPr="00E42B1E">
              <w:rPr>
                <w:sz w:val="24"/>
                <w:szCs w:val="24"/>
              </w:rPr>
              <w:t>7.</w:t>
            </w:r>
          </w:p>
        </w:tc>
        <w:tc>
          <w:tcPr>
            <w:tcW w:w="2768" w:type="dxa"/>
          </w:tcPr>
          <w:p w14:paraId="61B5804C" w14:textId="77777777" w:rsidR="006B5D64" w:rsidRPr="00E42B1E" w:rsidRDefault="006B5D64" w:rsidP="00CD66E9">
            <w:pPr>
              <w:pStyle w:val="TableParagraph"/>
              <w:spacing w:line="276" w:lineRule="auto"/>
              <w:ind w:left="120" w:right="137"/>
              <w:jc w:val="both"/>
              <w:rPr>
                <w:sz w:val="24"/>
                <w:szCs w:val="24"/>
              </w:rPr>
            </w:pPr>
            <w:r w:rsidRPr="00E42B1E">
              <w:rPr>
                <w:sz w:val="24"/>
                <w:szCs w:val="24"/>
              </w:rPr>
              <w:t>Max. radio interference</w:t>
            </w:r>
            <w:r w:rsidRPr="00E42B1E">
              <w:rPr>
                <w:spacing w:val="-57"/>
                <w:sz w:val="24"/>
                <w:szCs w:val="24"/>
              </w:rPr>
              <w:t xml:space="preserve"> </w:t>
            </w:r>
            <w:r w:rsidRPr="00E42B1E">
              <w:rPr>
                <w:sz w:val="24"/>
                <w:szCs w:val="24"/>
              </w:rPr>
              <w:t>voltage</w:t>
            </w:r>
            <w:r w:rsidRPr="00E42B1E">
              <w:rPr>
                <w:spacing w:val="1"/>
                <w:sz w:val="24"/>
                <w:szCs w:val="24"/>
              </w:rPr>
              <w:t xml:space="preserve"> </w:t>
            </w:r>
            <w:r w:rsidRPr="00E42B1E">
              <w:rPr>
                <w:sz w:val="24"/>
                <w:szCs w:val="24"/>
              </w:rPr>
              <w:t>for</w:t>
            </w:r>
            <w:r w:rsidRPr="00E42B1E">
              <w:rPr>
                <w:spacing w:val="-2"/>
                <w:sz w:val="24"/>
                <w:szCs w:val="24"/>
              </w:rPr>
              <w:t xml:space="preserve"> </w:t>
            </w:r>
            <w:r w:rsidRPr="00E42B1E">
              <w:rPr>
                <w:sz w:val="24"/>
                <w:szCs w:val="24"/>
              </w:rPr>
              <w:t>frequency between</w:t>
            </w:r>
            <w:r w:rsidRPr="00E42B1E">
              <w:rPr>
                <w:spacing w:val="-5"/>
                <w:sz w:val="24"/>
                <w:szCs w:val="24"/>
              </w:rPr>
              <w:t xml:space="preserve"> </w:t>
            </w:r>
            <w:r w:rsidRPr="00E42B1E">
              <w:rPr>
                <w:sz w:val="24"/>
                <w:szCs w:val="24"/>
              </w:rPr>
              <w:t>0.5</w:t>
            </w:r>
            <w:r w:rsidRPr="00E42B1E">
              <w:rPr>
                <w:spacing w:val="-4"/>
                <w:sz w:val="24"/>
                <w:szCs w:val="24"/>
              </w:rPr>
              <w:t xml:space="preserve"> </w:t>
            </w:r>
            <w:r w:rsidRPr="00E42B1E">
              <w:rPr>
                <w:sz w:val="24"/>
                <w:szCs w:val="24"/>
              </w:rPr>
              <w:t>MHz</w:t>
            </w:r>
            <w:r w:rsidRPr="00E42B1E">
              <w:rPr>
                <w:spacing w:val="-5"/>
                <w:sz w:val="24"/>
                <w:szCs w:val="24"/>
              </w:rPr>
              <w:t xml:space="preserve"> </w:t>
            </w:r>
            <w:r w:rsidRPr="00E42B1E">
              <w:rPr>
                <w:sz w:val="24"/>
                <w:szCs w:val="24"/>
              </w:rPr>
              <w:t>and</w:t>
            </w:r>
            <w:r w:rsidRPr="00E42B1E">
              <w:rPr>
                <w:spacing w:val="-4"/>
                <w:sz w:val="24"/>
                <w:szCs w:val="24"/>
              </w:rPr>
              <w:t xml:space="preserve"> </w:t>
            </w:r>
            <w:r w:rsidRPr="00E42B1E">
              <w:rPr>
                <w:sz w:val="24"/>
                <w:szCs w:val="24"/>
              </w:rPr>
              <w:t>2</w:t>
            </w:r>
            <w:r w:rsidRPr="00E42B1E">
              <w:rPr>
                <w:spacing w:val="-57"/>
                <w:sz w:val="24"/>
                <w:szCs w:val="24"/>
              </w:rPr>
              <w:t xml:space="preserve"> </w:t>
            </w:r>
            <w:r w:rsidRPr="00E42B1E">
              <w:rPr>
                <w:sz w:val="24"/>
                <w:szCs w:val="24"/>
              </w:rPr>
              <w:t>MHz</w:t>
            </w:r>
          </w:p>
        </w:tc>
        <w:tc>
          <w:tcPr>
            <w:tcW w:w="1610" w:type="dxa"/>
            <w:vAlign w:val="center"/>
          </w:tcPr>
          <w:p w14:paraId="0B07C000" w14:textId="77777777" w:rsidR="006B5D64" w:rsidRPr="00E42B1E" w:rsidRDefault="006B5D64" w:rsidP="007213F2">
            <w:pPr>
              <w:pStyle w:val="TableParagraph"/>
              <w:spacing w:line="276" w:lineRule="auto"/>
              <w:ind w:left="120"/>
              <w:jc w:val="both"/>
              <w:rPr>
                <w:sz w:val="24"/>
                <w:szCs w:val="24"/>
              </w:rPr>
            </w:pPr>
            <w:r w:rsidRPr="00E42B1E">
              <w:rPr>
                <w:sz w:val="24"/>
                <w:szCs w:val="24"/>
              </w:rPr>
              <w:t>1000 micro- volts at 266 kV rms</w:t>
            </w:r>
          </w:p>
        </w:tc>
        <w:tc>
          <w:tcPr>
            <w:tcW w:w="1508" w:type="dxa"/>
            <w:vAlign w:val="center"/>
          </w:tcPr>
          <w:p w14:paraId="435D720D" w14:textId="77777777" w:rsidR="006B5D64" w:rsidRPr="00E42B1E" w:rsidRDefault="006B5D64" w:rsidP="007213F2">
            <w:pPr>
              <w:pStyle w:val="TableParagraph"/>
              <w:spacing w:line="276" w:lineRule="auto"/>
              <w:ind w:left="120"/>
              <w:jc w:val="both"/>
              <w:rPr>
                <w:sz w:val="24"/>
                <w:szCs w:val="24"/>
              </w:rPr>
            </w:pPr>
            <w:r w:rsidRPr="00E42B1E">
              <w:rPr>
                <w:sz w:val="24"/>
                <w:szCs w:val="24"/>
              </w:rPr>
              <w:t>1000 micro- volts at 156 kV rms</w:t>
            </w:r>
          </w:p>
        </w:tc>
        <w:tc>
          <w:tcPr>
            <w:tcW w:w="1912" w:type="dxa"/>
            <w:vAlign w:val="center"/>
          </w:tcPr>
          <w:p w14:paraId="72ED4372" w14:textId="77777777" w:rsidR="006B5D64" w:rsidRPr="00E42B1E" w:rsidRDefault="006B5D64" w:rsidP="007213F2">
            <w:pPr>
              <w:pStyle w:val="TableParagraph"/>
              <w:spacing w:line="276" w:lineRule="auto"/>
              <w:ind w:left="120"/>
              <w:jc w:val="both"/>
              <w:rPr>
                <w:sz w:val="24"/>
                <w:szCs w:val="24"/>
              </w:rPr>
            </w:pPr>
            <w:r w:rsidRPr="00E42B1E">
              <w:rPr>
                <w:sz w:val="24"/>
                <w:szCs w:val="24"/>
              </w:rPr>
              <w:t>1000 micro- volts at 266 kV rms</w:t>
            </w:r>
          </w:p>
        </w:tc>
      </w:tr>
      <w:tr w:rsidR="006B5D64" w:rsidRPr="00E42B1E" w14:paraId="2659F459" w14:textId="77777777" w:rsidTr="00F95423">
        <w:trPr>
          <w:trHeight w:val="292"/>
        </w:trPr>
        <w:tc>
          <w:tcPr>
            <w:tcW w:w="772" w:type="dxa"/>
          </w:tcPr>
          <w:p w14:paraId="501BD948" w14:textId="77777777" w:rsidR="006B5D64" w:rsidRPr="00E42B1E" w:rsidRDefault="006B5D64" w:rsidP="007213F2">
            <w:pPr>
              <w:pStyle w:val="TableParagraph"/>
              <w:spacing w:line="276" w:lineRule="auto"/>
              <w:ind w:left="120"/>
              <w:jc w:val="both"/>
              <w:rPr>
                <w:sz w:val="24"/>
                <w:szCs w:val="24"/>
              </w:rPr>
            </w:pPr>
            <w:r w:rsidRPr="00E42B1E">
              <w:rPr>
                <w:sz w:val="24"/>
                <w:szCs w:val="24"/>
              </w:rPr>
              <w:t>8.</w:t>
            </w:r>
          </w:p>
        </w:tc>
        <w:tc>
          <w:tcPr>
            <w:tcW w:w="2768" w:type="dxa"/>
          </w:tcPr>
          <w:p w14:paraId="576B6F07" w14:textId="77777777" w:rsidR="006B5D64" w:rsidRPr="00E42B1E" w:rsidRDefault="006B5D64" w:rsidP="00CD66E9">
            <w:pPr>
              <w:pStyle w:val="TableParagraph"/>
              <w:spacing w:line="276" w:lineRule="auto"/>
              <w:ind w:left="120" w:right="137"/>
              <w:jc w:val="both"/>
              <w:rPr>
                <w:sz w:val="24"/>
                <w:szCs w:val="24"/>
              </w:rPr>
            </w:pPr>
            <w:r w:rsidRPr="00E42B1E">
              <w:rPr>
                <w:sz w:val="24"/>
                <w:szCs w:val="24"/>
              </w:rPr>
              <w:t>Minimum creepage</w:t>
            </w:r>
            <w:r w:rsidRPr="00E42B1E">
              <w:rPr>
                <w:spacing w:val="1"/>
                <w:sz w:val="24"/>
                <w:szCs w:val="24"/>
              </w:rPr>
              <w:t xml:space="preserve"> </w:t>
            </w:r>
            <w:r w:rsidRPr="00E42B1E">
              <w:rPr>
                <w:sz w:val="24"/>
                <w:szCs w:val="24"/>
              </w:rPr>
              <w:t>distance</w:t>
            </w:r>
            <w:r w:rsidRPr="00E42B1E">
              <w:rPr>
                <w:spacing w:val="-1"/>
                <w:sz w:val="24"/>
                <w:szCs w:val="24"/>
              </w:rPr>
              <w:t xml:space="preserve"> </w:t>
            </w:r>
            <w:r w:rsidRPr="00E42B1E">
              <w:rPr>
                <w:sz w:val="24"/>
                <w:szCs w:val="24"/>
              </w:rPr>
              <w:t>for insulator string/ longrod insulators/</w:t>
            </w:r>
            <w:r w:rsidRPr="00E42B1E">
              <w:rPr>
                <w:spacing w:val="-57"/>
                <w:sz w:val="24"/>
                <w:szCs w:val="24"/>
              </w:rPr>
              <w:t xml:space="preserve"> </w:t>
            </w:r>
            <w:r w:rsidRPr="00E42B1E">
              <w:rPr>
                <w:sz w:val="24"/>
                <w:szCs w:val="24"/>
              </w:rPr>
              <w:t>outdoor</w:t>
            </w:r>
            <w:r w:rsidRPr="00E42B1E">
              <w:rPr>
                <w:spacing w:val="-1"/>
                <w:sz w:val="24"/>
                <w:szCs w:val="24"/>
              </w:rPr>
              <w:t xml:space="preserve"> </w:t>
            </w:r>
            <w:r w:rsidRPr="00E42B1E">
              <w:rPr>
                <w:sz w:val="24"/>
                <w:szCs w:val="24"/>
              </w:rPr>
              <w:t>bushings</w:t>
            </w:r>
          </w:p>
        </w:tc>
        <w:tc>
          <w:tcPr>
            <w:tcW w:w="1610" w:type="dxa"/>
            <w:vAlign w:val="center"/>
          </w:tcPr>
          <w:p w14:paraId="4F8F5182" w14:textId="77777777" w:rsidR="006B5D64" w:rsidRPr="00E42B1E" w:rsidRDefault="006B5D64" w:rsidP="007213F2">
            <w:pPr>
              <w:pStyle w:val="TableParagraph"/>
              <w:spacing w:line="276" w:lineRule="auto"/>
              <w:ind w:left="120"/>
              <w:jc w:val="both"/>
              <w:rPr>
                <w:sz w:val="24"/>
                <w:szCs w:val="24"/>
              </w:rPr>
            </w:pPr>
            <w:r w:rsidRPr="00E42B1E">
              <w:rPr>
                <w:sz w:val="24"/>
                <w:szCs w:val="24"/>
              </w:rPr>
              <w:t>13020 mm</w:t>
            </w:r>
          </w:p>
          <w:p w14:paraId="4836CCA1" w14:textId="77777777" w:rsidR="006B5D64" w:rsidRPr="00E42B1E" w:rsidRDefault="006B5D64" w:rsidP="007213F2">
            <w:pPr>
              <w:pStyle w:val="TableParagraph"/>
              <w:spacing w:line="276" w:lineRule="auto"/>
              <w:ind w:left="120"/>
              <w:jc w:val="both"/>
              <w:rPr>
                <w:sz w:val="24"/>
                <w:szCs w:val="24"/>
              </w:rPr>
            </w:pPr>
            <w:r w:rsidRPr="00E42B1E">
              <w:rPr>
                <w:sz w:val="24"/>
                <w:szCs w:val="24"/>
              </w:rPr>
              <w:t>(31mm/kV)</w:t>
            </w:r>
          </w:p>
        </w:tc>
        <w:tc>
          <w:tcPr>
            <w:tcW w:w="1508" w:type="dxa"/>
            <w:vAlign w:val="center"/>
          </w:tcPr>
          <w:p w14:paraId="7955259C" w14:textId="77777777" w:rsidR="006B5D64" w:rsidRPr="00E42B1E" w:rsidRDefault="006B5D64" w:rsidP="007213F2">
            <w:pPr>
              <w:pStyle w:val="TableParagraph"/>
              <w:spacing w:line="276" w:lineRule="auto"/>
              <w:ind w:left="120"/>
              <w:jc w:val="both"/>
              <w:rPr>
                <w:sz w:val="24"/>
                <w:szCs w:val="24"/>
              </w:rPr>
            </w:pPr>
            <w:r w:rsidRPr="00E42B1E">
              <w:rPr>
                <w:sz w:val="24"/>
                <w:szCs w:val="24"/>
              </w:rPr>
              <w:t>7595 mm (31mm/kV)</w:t>
            </w:r>
          </w:p>
        </w:tc>
        <w:tc>
          <w:tcPr>
            <w:tcW w:w="1912" w:type="dxa"/>
            <w:vAlign w:val="center"/>
          </w:tcPr>
          <w:p w14:paraId="5290CBCE" w14:textId="77777777" w:rsidR="006B5D64" w:rsidRPr="00E42B1E" w:rsidRDefault="006B5D64" w:rsidP="007213F2">
            <w:pPr>
              <w:pStyle w:val="TableParagraph"/>
              <w:spacing w:line="276" w:lineRule="auto"/>
              <w:ind w:left="120"/>
              <w:jc w:val="both"/>
              <w:rPr>
                <w:sz w:val="24"/>
                <w:szCs w:val="24"/>
              </w:rPr>
            </w:pPr>
            <w:r w:rsidRPr="00E42B1E">
              <w:rPr>
                <w:sz w:val="24"/>
                <w:szCs w:val="24"/>
              </w:rPr>
              <w:t>13020 mm</w:t>
            </w:r>
          </w:p>
          <w:p w14:paraId="17E77AAD" w14:textId="77777777" w:rsidR="006B5D64" w:rsidRPr="00E42B1E" w:rsidRDefault="006B5D64" w:rsidP="007213F2">
            <w:pPr>
              <w:pStyle w:val="TableParagraph"/>
              <w:spacing w:line="276" w:lineRule="auto"/>
              <w:ind w:left="120"/>
              <w:jc w:val="both"/>
              <w:rPr>
                <w:sz w:val="24"/>
                <w:szCs w:val="24"/>
              </w:rPr>
            </w:pPr>
            <w:r w:rsidRPr="00E42B1E">
              <w:rPr>
                <w:sz w:val="24"/>
                <w:szCs w:val="24"/>
              </w:rPr>
              <w:t>(31mm/kV)</w:t>
            </w:r>
          </w:p>
        </w:tc>
      </w:tr>
      <w:tr w:rsidR="006B5D64" w:rsidRPr="00E42B1E" w14:paraId="4EB96F2A" w14:textId="77777777" w:rsidTr="00F95423">
        <w:trPr>
          <w:trHeight w:val="292"/>
        </w:trPr>
        <w:tc>
          <w:tcPr>
            <w:tcW w:w="772" w:type="dxa"/>
          </w:tcPr>
          <w:p w14:paraId="63FFC855" w14:textId="77777777" w:rsidR="006B5D64" w:rsidRPr="00E42B1E" w:rsidRDefault="006B5D64" w:rsidP="007213F2">
            <w:pPr>
              <w:pStyle w:val="TableParagraph"/>
              <w:spacing w:line="276" w:lineRule="auto"/>
              <w:ind w:left="120"/>
              <w:jc w:val="both"/>
              <w:rPr>
                <w:sz w:val="24"/>
                <w:szCs w:val="24"/>
              </w:rPr>
            </w:pPr>
            <w:r w:rsidRPr="00E42B1E">
              <w:rPr>
                <w:sz w:val="24"/>
                <w:szCs w:val="24"/>
              </w:rPr>
              <w:t>9.</w:t>
            </w:r>
          </w:p>
        </w:tc>
        <w:tc>
          <w:tcPr>
            <w:tcW w:w="2768" w:type="dxa"/>
          </w:tcPr>
          <w:p w14:paraId="66B54216" w14:textId="77777777" w:rsidR="006B5D64" w:rsidRPr="00E42B1E" w:rsidRDefault="006B5D64" w:rsidP="00CD66E9">
            <w:pPr>
              <w:pStyle w:val="TableParagraph"/>
              <w:spacing w:line="276" w:lineRule="auto"/>
              <w:ind w:left="120" w:right="137"/>
              <w:jc w:val="both"/>
              <w:rPr>
                <w:sz w:val="24"/>
                <w:szCs w:val="24"/>
              </w:rPr>
            </w:pPr>
            <w:r w:rsidRPr="00E42B1E">
              <w:rPr>
                <w:sz w:val="24"/>
                <w:szCs w:val="24"/>
              </w:rPr>
              <w:t>Minimum creepage</w:t>
            </w:r>
            <w:r w:rsidRPr="00E42B1E">
              <w:rPr>
                <w:spacing w:val="1"/>
                <w:sz w:val="24"/>
                <w:szCs w:val="24"/>
              </w:rPr>
              <w:t xml:space="preserve"> </w:t>
            </w:r>
            <w:r w:rsidRPr="00E42B1E">
              <w:rPr>
                <w:sz w:val="24"/>
                <w:szCs w:val="24"/>
              </w:rPr>
              <w:t>distance</w:t>
            </w:r>
            <w:r w:rsidRPr="00E42B1E">
              <w:rPr>
                <w:spacing w:val="-9"/>
                <w:sz w:val="24"/>
                <w:szCs w:val="24"/>
              </w:rPr>
              <w:t xml:space="preserve"> </w:t>
            </w:r>
            <w:r w:rsidRPr="00E42B1E">
              <w:rPr>
                <w:sz w:val="24"/>
                <w:szCs w:val="24"/>
              </w:rPr>
              <w:t>for</w:t>
            </w:r>
            <w:r w:rsidRPr="00E42B1E">
              <w:rPr>
                <w:spacing w:val="-8"/>
                <w:sz w:val="24"/>
                <w:szCs w:val="24"/>
              </w:rPr>
              <w:t xml:space="preserve"> </w:t>
            </w:r>
            <w:r w:rsidRPr="00E42B1E">
              <w:rPr>
                <w:sz w:val="24"/>
                <w:szCs w:val="24"/>
              </w:rPr>
              <w:t>switchyard</w:t>
            </w:r>
            <w:r w:rsidRPr="00E42B1E">
              <w:rPr>
                <w:spacing w:val="-57"/>
                <w:sz w:val="24"/>
                <w:szCs w:val="24"/>
              </w:rPr>
              <w:t xml:space="preserve">                   </w:t>
            </w:r>
            <w:r w:rsidRPr="00E42B1E">
              <w:rPr>
                <w:sz w:val="24"/>
                <w:szCs w:val="24"/>
              </w:rPr>
              <w:t>equipment</w:t>
            </w:r>
          </w:p>
        </w:tc>
        <w:tc>
          <w:tcPr>
            <w:tcW w:w="1610" w:type="dxa"/>
            <w:vAlign w:val="center"/>
          </w:tcPr>
          <w:p w14:paraId="52B544B2" w14:textId="77777777" w:rsidR="006B5D64" w:rsidRPr="00E42B1E" w:rsidRDefault="006B5D64" w:rsidP="007213F2">
            <w:pPr>
              <w:pStyle w:val="TableParagraph"/>
              <w:spacing w:line="276" w:lineRule="auto"/>
              <w:ind w:left="120"/>
              <w:jc w:val="both"/>
              <w:rPr>
                <w:sz w:val="24"/>
                <w:szCs w:val="24"/>
              </w:rPr>
            </w:pPr>
            <w:r w:rsidRPr="00E42B1E">
              <w:rPr>
                <w:sz w:val="24"/>
                <w:szCs w:val="24"/>
              </w:rPr>
              <w:t>10500mm</w:t>
            </w:r>
          </w:p>
          <w:p w14:paraId="0F19406D" w14:textId="77777777" w:rsidR="006B5D64" w:rsidRPr="00E42B1E" w:rsidRDefault="006B5D64" w:rsidP="007213F2">
            <w:pPr>
              <w:pStyle w:val="TableParagraph"/>
              <w:spacing w:line="276" w:lineRule="auto"/>
              <w:ind w:left="120"/>
              <w:jc w:val="both"/>
              <w:rPr>
                <w:sz w:val="24"/>
                <w:szCs w:val="24"/>
              </w:rPr>
            </w:pPr>
            <w:r w:rsidRPr="00E42B1E">
              <w:rPr>
                <w:sz w:val="24"/>
                <w:szCs w:val="24"/>
              </w:rPr>
              <w:t>(25mm/kV)</w:t>
            </w:r>
          </w:p>
        </w:tc>
        <w:tc>
          <w:tcPr>
            <w:tcW w:w="1508" w:type="dxa"/>
            <w:vAlign w:val="center"/>
          </w:tcPr>
          <w:p w14:paraId="56C94E51" w14:textId="77777777" w:rsidR="006B5D64" w:rsidRPr="00E42B1E" w:rsidRDefault="006B5D64" w:rsidP="007213F2">
            <w:pPr>
              <w:pStyle w:val="TableParagraph"/>
              <w:spacing w:line="276" w:lineRule="auto"/>
              <w:ind w:left="120"/>
              <w:jc w:val="both"/>
              <w:rPr>
                <w:sz w:val="24"/>
                <w:szCs w:val="24"/>
              </w:rPr>
            </w:pPr>
            <w:r w:rsidRPr="00E42B1E">
              <w:rPr>
                <w:sz w:val="24"/>
                <w:szCs w:val="24"/>
              </w:rPr>
              <w:t>6125 mm (25mm/kV)</w:t>
            </w:r>
          </w:p>
        </w:tc>
        <w:tc>
          <w:tcPr>
            <w:tcW w:w="1912" w:type="dxa"/>
            <w:vAlign w:val="center"/>
          </w:tcPr>
          <w:p w14:paraId="03CE6686" w14:textId="77777777" w:rsidR="006B5D64" w:rsidRPr="00E42B1E" w:rsidRDefault="006B5D64" w:rsidP="007213F2">
            <w:pPr>
              <w:pStyle w:val="TableParagraph"/>
              <w:spacing w:line="276" w:lineRule="auto"/>
              <w:ind w:left="120"/>
              <w:jc w:val="both"/>
              <w:rPr>
                <w:sz w:val="24"/>
                <w:szCs w:val="24"/>
              </w:rPr>
            </w:pPr>
            <w:r w:rsidRPr="00E42B1E">
              <w:rPr>
                <w:sz w:val="24"/>
                <w:szCs w:val="24"/>
              </w:rPr>
              <w:t>10500mm</w:t>
            </w:r>
          </w:p>
          <w:p w14:paraId="203FE824" w14:textId="77777777" w:rsidR="006B5D64" w:rsidRPr="00E42B1E" w:rsidRDefault="006B5D64" w:rsidP="007213F2">
            <w:pPr>
              <w:pStyle w:val="TableParagraph"/>
              <w:spacing w:line="276" w:lineRule="auto"/>
              <w:ind w:left="120"/>
              <w:jc w:val="both"/>
              <w:rPr>
                <w:sz w:val="24"/>
                <w:szCs w:val="24"/>
              </w:rPr>
            </w:pPr>
            <w:r w:rsidRPr="00E42B1E">
              <w:rPr>
                <w:sz w:val="24"/>
                <w:szCs w:val="24"/>
              </w:rPr>
              <w:t>(25mm/kV)</w:t>
            </w:r>
          </w:p>
        </w:tc>
      </w:tr>
      <w:tr w:rsidR="006B5D64" w:rsidRPr="00E42B1E" w14:paraId="0CFAF3FA" w14:textId="77777777" w:rsidTr="00F95423">
        <w:trPr>
          <w:trHeight w:val="292"/>
        </w:trPr>
        <w:tc>
          <w:tcPr>
            <w:tcW w:w="772" w:type="dxa"/>
          </w:tcPr>
          <w:p w14:paraId="3AEA800A" w14:textId="77777777" w:rsidR="006B5D64" w:rsidRPr="00E42B1E" w:rsidRDefault="006B5D64" w:rsidP="007213F2">
            <w:pPr>
              <w:pStyle w:val="TableParagraph"/>
              <w:spacing w:line="276" w:lineRule="auto"/>
              <w:ind w:left="120"/>
              <w:jc w:val="both"/>
              <w:rPr>
                <w:sz w:val="24"/>
                <w:szCs w:val="24"/>
              </w:rPr>
            </w:pPr>
            <w:r w:rsidRPr="00E42B1E">
              <w:rPr>
                <w:sz w:val="24"/>
                <w:szCs w:val="24"/>
              </w:rPr>
              <w:t>10.</w:t>
            </w:r>
          </w:p>
        </w:tc>
        <w:tc>
          <w:tcPr>
            <w:tcW w:w="2768" w:type="dxa"/>
          </w:tcPr>
          <w:p w14:paraId="513EDB0B" w14:textId="77777777" w:rsidR="006B5D64" w:rsidRPr="00E42B1E" w:rsidRDefault="006B5D64" w:rsidP="007213F2">
            <w:pPr>
              <w:pStyle w:val="TableParagraph"/>
              <w:spacing w:line="276" w:lineRule="auto"/>
              <w:ind w:left="120"/>
              <w:jc w:val="both"/>
              <w:rPr>
                <w:sz w:val="24"/>
                <w:szCs w:val="24"/>
              </w:rPr>
            </w:pPr>
            <w:r w:rsidRPr="00E42B1E">
              <w:rPr>
                <w:sz w:val="24"/>
                <w:szCs w:val="24"/>
              </w:rPr>
              <w:t>Max.</w:t>
            </w:r>
            <w:r w:rsidRPr="00E42B1E">
              <w:rPr>
                <w:spacing w:val="-2"/>
                <w:sz w:val="24"/>
                <w:szCs w:val="24"/>
              </w:rPr>
              <w:t xml:space="preserve"> </w:t>
            </w:r>
            <w:r w:rsidRPr="00E42B1E">
              <w:rPr>
                <w:sz w:val="24"/>
                <w:szCs w:val="24"/>
              </w:rPr>
              <w:t>fault</w:t>
            </w:r>
            <w:r w:rsidRPr="00E42B1E">
              <w:rPr>
                <w:spacing w:val="-1"/>
                <w:sz w:val="24"/>
                <w:szCs w:val="24"/>
              </w:rPr>
              <w:t xml:space="preserve"> </w:t>
            </w:r>
            <w:r w:rsidRPr="00E42B1E">
              <w:rPr>
                <w:sz w:val="24"/>
                <w:szCs w:val="24"/>
              </w:rPr>
              <w:t>current</w:t>
            </w:r>
          </w:p>
        </w:tc>
        <w:tc>
          <w:tcPr>
            <w:tcW w:w="1610" w:type="dxa"/>
            <w:vAlign w:val="center"/>
          </w:tcPr>
          <w:p w14:paraId="736625E9" w14:textId="77777777" w:rsidR="006B5D64" w:rsidRPr="00E42B1E" w:rsidRDefault="006B5D64" w:rsidP="007213F2">
            <w:pPr>
              <w:pStyle w:val="TableParagraph"/>
              <w:spacing w:line="276" w:lineRule="auto"/>
              <w:ind w:left="120"/>
              <w:jc w:val="both"/>
              <w:rPr>
                <w:sz w:val="24"/>
                <w:szCs w:val="24"/>
              </w:rPr>
            </w:pPr>
            <w:r w:rsidRPr="00E42B1E">
              <w:rPr>
                <w:sz w:val="24"/>
                <w:szCs w:val="24"/>
              </w:rPr>
              <w:t>63 kA</w:t>
            </w:r>
          </w:p>
        </w:tc>
        <w:tc>
          <w:tcPr>
            <w:tcW w:w="1508" w:type="dxa"/>
            <w:vAlign w:val="center"/>
          </w:tcPr>
          <w:p w14:paraId="30C95195" w14:textId="77777777" w:rsidR="006B5D64" w:rsidRPr="00E42B1E" w:rsidRDefault="006B5D64" w:rsidP="007213F2">
            <w:pPr>
              <w:pStyle w:val="TableParagraph"/>
              <w:spacing w:line="276" w:lineRule="auto"/>
              <w:ind w:left="120"/>
              <w:jc w:val="both"/>
              <w:rPr>
                <w:sz w:val="24"/>
                <w:szCs w:val="24"/>
              </w:rPr>
            </w:pPr>
            <w:r w:rsidRPr="00E42B1E">
              <w:rPr>
                <w:sz w:val="24"/>
                <w:szCs w:val="24"/>
              </w:rPr>
              <w:t>50 kA</w:t>
            </w:r>
          </w:p>
        </w:tc>
        <w:tc>
          <w:tcPr>
            <w:tcW w:w="1912" w:type="dxa"/>
            <w:vAlign w:val="center"/>
          </w:tcPr>
          <w:p w14:paraId="364B975F" w14:textId="77777777" w:rsidR="006B5D64" w:rsidRPr="00E42B1E" w:rsidRDefault="006B5D64" w:rsidP="007213F2">
            <w:pPr>
              <w:pStyle w:val="TableParagraph"/>
              <w:spacing w:line="276" w:lineRule="auto"/>
              <w:ind w:left="120"/>
              <w:jc w:val="both"/>
              <w:rPr>
                <w:sz w:val="24"/>
                <w:szCs w:val="24"/>
              </w:rPr>
            </w:pPr>
            <w:r w:rsidRPr="00E42B1E">
              <w:rPr>
                <w:sz w:val="24"/>
                <w:szCs w:val="24"/>
              </w:rPr>
              <w:t>63 kA</w:t>
            </w:r>
          </w:p>
        </w:tc>
      </w:tr>
      <w:tr w:rsidR="006B5D64" w:rsidRPr="00E42B1E" w14:paraId="4405FF71" w14:textId="77777777" w:rsidTr="00F95423">
        <w:trPr>
          <w:trHeight w:val="292"/>
        </w:trPr>
        <w:tc>
          <w:tcPr>
            <w:tcW w:w="772" w:type="dxa"/>
          </w:tcPr>
          <w:p w14:paraId="126E76D8" w14:textId="77777777" w:rsidR="006B5D64" w:rsidRPr="00E42B1E" w:rsidRDefault="006B5D64" w:rsidP="007213F2">
            <w:pPr>
              <w:pStyle w:val="TableParagraph"/>
              <w:spacing w:line="276" w:lineRule="auto"/>
              <w:ind w:left="120"/>
              <w:jc w:val="both"/>
              <w:rPr>
                <w:sz w:val="24"/>
                <w:szCs w:val="24"/>
              </w:rPr>
            </w:pPr>
            <w:r w:rsidRPr="00E42B1E">
              <w:rPr>
                <w:sz w:val="24"/>
                <w:szCs w:val="24"/>
              </w:rPr>
              <w:t>11.</w:t>
            </w:r>
          </w:p>
        </w:tc>
        <w:tc>
          <w:tcPr>
            <w:tcW w:w="2768" w:type="dxa"/>
          </w:tcPr>
          <w:p w14:paraId="32D1F8B6" w14:textId="77777777" w:rsidR="006B5D64" w:rsidRPr="00E42B1E" w:rsidRDefault="006B5D64" w:rsidP="007213F2">
            <w:pPr>
              <w:pStyle w:val="TableParagraph"/>
              <w:spacing w:line="276" w:lineRule="auto"/>
              <w:ind w:left="120"/>
              <w:jc w:val="both"/>
              <w:rPr>
                <w:sz w:val="24"/>
                <w:szCs w:val="24"/>
              </w:rPr>
            </w:pPr>
            <w:r w:rsidRPr="00E42B1E">
              <w:rPr>
                <w:sz w:val="24"/>
                <w:szCs w:val="24"/>
              </w:rPr>
              <w:t>Duration</w:t>
            </w:r>
            <w:r w:rsidRPr="00E42B1E">
              <w:rPr>
                <w:spacing w:val="-2"/>
                <w:sz w:val="24"/>
                <w:szCs w:val="24"/>
              </w:rPr>
              <w:t xml:space="preserve"> </w:t>
            </w:r>
            <w:r w:rsidRPr="00E42B1E">
              <w:rPr>
                <w:sz w:val="24"/>
                <w:szCs w:val="24"/>
              </w:rPr>
              <w:t>of</w:t>
            </w:r>
            <w:r w:rsidRPr="00E42B1E">
              <w:rPr>
                <w:spacing w:val="-1"/>
                <w:sz w:val="24"/>
                <w:szCs w:val="24"/>
              </w:rPr>
              <w:t xml:space="preserve"> </w:t>
            </w:r>
            <w:r w:rsidRPr="00E42B1E">
              <w:rPr>
                <w:sz w:val="24"/>
                <w:szCs w:val="24"/>
              </w:rPr>
              <w:t>fault</w:t>
            </w:r>
          </w:p>
        </w:tc>
        <w:tc>
          <w:tcPr>
            <w:tcW w:w="1610" w:type="dxa"/>
            <w:vAlign w:val="center"/>
          </w:tcPr>
          <w:p w14:paraId="3C3F3975" w14:textId="77777777" w:rsidR="006B5D64" w:rsidRPr="00E42B1E" w:rsidRDefault="006B5D64" w:rsidP="007213F2">
            <w:pPr>
              <w:pStyle w:val="TableParagraph"/>
              <w:spacing w:line="276" w:lineRule="auto"/>
              <w:ind w:left="120"/>
              <w:jc w:val="both"/>
              <w:rPr>
                <w:sz w:val="24"/>
                <w:szCs w:val="24"/>
              </w:rPr>
            </w:pPr>
            <w:r w:rsidRPr="00E42B1E">
              <w:rPr>
                <w:sz w:val="24"/>
                <w:szCs w:val="24"/>
              </w:rPr>
              <w:t>1 sec</w:t>
            </w:r>
          </w:p>
        </w:tc>
        <w:tc>
          <w:tcPr>
            <w:tcW w:w="1508" w:type="dxa"/>
            <w:vAlign w:val="center"/>
          </w:tcPr>
          <w:p w14:paraId="608C0116" w14:textId="77777777" w:rsidR="006B5D64" w:rsidRPr="00E42B1E" w:rsidRDefault="006B5D64" w:rsidP="007213F2">
            <w:pPr>
              <w:pStyle w:val="TableParagraph"/>
              <w:spacing w:line="276" w:lineRule="auto"/>
              <w:ind w:left="120"/>
              <w:jc w:val="both"/>
              <w:rPr>
                <w:sz w:val="24"/>
                <w:szCs w:val="24"/>
              </w:rPr>
            </w:pPr>
            <w:r w:rsidRPr="00E42B1E">
              <w:rPr>
                <w:sz w:val="24"/>
                <w:szCs w:val="24"/>
              </w:rPr>
              <w:t>1 Sec</w:t>
            </w:r>
          </w:p>
        </w:tc>
        <w:tc>
          <w:tcPr>
            <w:tcW w:w="1912" w:type="dxa"/>
            <w:vAlign w:val="center"/>
          </w:tcPr>
          <w:p w14:paraId="7612A30C" w14:textId="77777777" w:rsidR="006B5D64" w:rsidRPr="00E42B1E" w:rsidRDefault="006B5D64" w:rsidP="007213F2">
            <w:pPr>
              <w:pStyle w:val="TableParagraph"/>
              <w:spacing w:line="276" w:lineRule="auto"/>
              <w:ind w:left="120"/>
              <w:jc w:val="both"/>
              <w:rPr>
                <w:sz w:val="24"/>
                <w:szCs w:val="24"/>
              </w:rPr>
            </w:pPr>
            <w:r w:rsidRPr="00E42B1E">
              <w:rPr>
                <w:sz w:val="24"/>
                <w:szCs w:val="24"/>
              </w:rPr>
              <w:t>1 sec</w:t>
            </w:r>
          </w:p>
        </w:tc>
      </w:tr>
    </w:tbl>
    <w:p w14:paraId="35256419" w14:textId="77777777" w:rsidR="006B5D64" w:rsidRPr="00E42B1E" w:rsidRDefault="006B5D64" w:rsidP="007213F2">
      <w:pPr>
        <w:pStyle w:val="Heading1"/>
        <w:numPr>
          <w:ilvl w:val="0"/>
          <w:numId w:val="0"/>
        </w:numPr>
        <w:tabs>
          <w:tab w:val="left" w:pos="360"/>
        </w:tabs>
        <w:spacing w:after="120" w:line="276" w:lineRule="auto"/>
        <w:ind w:left="960" w:hanging="960"/>
        <w:rPr>
          <w:rFonts w:ascii="Times New Roman" w:hAnsi="Times New Roman" w:cs="Times New Roman"/>
          <w:sz w:val="24"/>
          <w:szCs w:val="24"/>
        </w:rPr>
      </w:pPr>
      <w:r w:rsidRPr="00E42B1E">
        <w:rPr>
          <w:rFonts w:ascii="Times New Roman" w:hAnsi="Times New Roman" w:cs="Times New Roman"/>
          <w:sz w:val="24"/>
          <w:szCs w:val="24"/>
        </w:rPr>
        <w:t>B.1.2</w:t>
      </w:r>
      <w:r w:rsidRPr="00E42B1E">
        <w:rPr>
          <w:rFonts w:ascii="Times New Roman" w:hAnsi="Times New Roman" w:cs="Times New Roman"/>
          <w:sz w:val="24"/>
          <w:szCs w:val="24"/>
        </w:rPr>
        <w:tab/>
        <w:t>Switching</w:t>
      </w:r>
      <w:r w:rsidRPr="00E42B1E">
        <w:rPr>
          <w:rFonts w:ascii="Times New Roman" w:hAnsi="Times New Roman" w:cs="Times New Roman"/>
          <w:spacing w:val="-4"/>
          <w:sz w:val="24"/>
          <w:szCs w:val="24"/>
        </w:rPr>
        <w:t xml:space="preserve"> </w:t>
      </w:r>
      <w:r w:rsidRPr="00E42B1E">
        <w:rPr>
          <w:rFonts w:ascii="Times New Roman" w:hAnsi="Times New Roman" w:cs="Times New Roman"/>
          <w:sz w:val="24"/>
          <w:szCs w:val="24"/>
        </w:rPr>
        <w:t>Scheme</w:t>
      </w:r>
    </w:p>
    <w:p w14:paraId="767DE8F2" w14:textId="77777777" w:rsidR="006B5D64" w:rsidRPr="00E42B1E" w:rsidRDefault="006B5D64" w:rsidP="007213F2">
      <w:pPr>
        <w:pStyle w:val="BodyText"/>
        <w:spacing w:before="240" w:line="276" w:lineRule="auto"/>
        <w:ind w:left="360"/>
        <w:jc w:val="both"/>
        <w:rPr>
          <w:rFonts w:ascii="Times New Roman" w:hAnsi="Times New Roman"/>
        </w:rPr>
      </w:pPr>
      <w:r w:rsidRPr="00E42B1E">
        <w:rPr>
          <w:rFonts w:ascii="Times New Roman" w:hAnsi="Times New Roman"/>
        </w:rPr>
        <w:t>The</w:t>
      </w:r>
      <w:r w:rsidRPr="00E42B1E">
        <w:rPr>
          <w:rFonts w:ascii="Times New Roman" w:hAnsi="Times New Roman"/>
          <w:spacing w:val="17"/>
        </w:rPr>
        <w:t xml:space="preserve"> </w:t>
      </w:r>
      <w:r w:rsidRPr="00E42B1E">
        <w:rPr>
          <w:rFonts w:ascii="Times New Roman" w:hAnsi="Times New Roman"/>
        </w:rPr>
        <w:t>switching</w:t>
      </w:r>
      <w:r w:rsidRPr="00E42B1E">
        <w:rPr>
          <w:rFonts w:ascii="Times New Roman" w:hAnsi="Times New Roman"/>
          <w:spacing w:val="15"/>
        </w:rPr>
        <w:t xml:space="preserve"> </w:t>
      </w:r>
      <w:r w:rsidRPr="00E42B1E">
        <w:rPr>
          <w:rFonts w:ascii="Times New Roman" w:hAnsi="Times New Roman"/>
        </w:rPr>
        <w:t>schemes,</w:t>
      </w:r>
      <w:r w:rsidRPr="00E42B1E">
        <w:rPr>
          <w:rFonts w:ascii="Times New Roman" w:hAnsi="Times New Roman"/>
          <w:spacing w:val="20"/>
        </w:rPr>
        <w:t xml:space="preserve"> </w:t>
      </w:r>
      <w:r w:rsidRPr="00E42B1E">
        <w:rPr>
          <w:rFonts w:ascii="Times New Roman" w:hAnsi="Times New Roman"/>
        </w:rPr>
        <w:t>as</w:t>
      </w:r>
      <w:r w:rsidRPr="00E42B1E">
        <w:rPr>
          <w:rFonts w:ascii="Times New Roman" w:hAnsi="Times New Roman"/>
          <w:spacing w:val="17"/>
        </w:rPr>
        <w:t xml:space="preserve"> </w:t>
      </w:r>
      <w:r w:rsidRPr="00E42B1E">
        <w:rPr>
          <w:rFonts w:ascii="Times New Roman" w:hAnsi="Times New Roman"/>
        </w:rPr>
        <w:t>mentioned</w:t>
      </w:r>
      <w:r w:rsidRPr="00E42B1E">
        <w:rPr>
          <w:rFonts w:ascii="Times New Roman" w:hAnsi="Times New Roman"/>
          <w:spacing w:val="17"/>
        </w:rPr>
        <w:t xml:space="preserve"> </w:t>
      </w:r>
      <w:r w:rsidRPr="00E42B1E">
        <w:rPr>
          <w:rFonts w:ascii="Times New Roman" w:hAnsi="Times New Roman"/>
        </w:rPr>
        <w:t>below,</w:t>
      </w:r>
      <w:r w:rsidRPr="00E42B1E">
        <w:rPr>
          <w:rFonts w:ascii="Times New Roman" w:hAnsi="Times New Roman"/>
          <w:spacing w:val="17"/>
        </w:rPr>
        <w:t xml:space="preserve"> </w:t>
      </w:r>
      <w:r w:rsidRPr="00E42B1E">
        <w:rPr>
          <w:rFonts w:ascii="Times New Roman" w:hAnsi="Times New Roman"/>
        </w:rPr>
        <w:t>shall</w:t>
      </w:r>
      <w:r w:rsidRPr="00E42B1E">
        <w:rPr>
          <w:rFonts w:ascii="Times New Roman" w:hAnsi="Times New Roman"/>
          <w:spacing w:val="19"/>
        </w:rPr>
        <w:t xml:space="preserve"> </w:t>
      </w:r>
      <w:r w:rsidRPr="00E42B1E">
        <w:rPr>
          <w:rFonts w:ascii="Times New Roman" w:hAnsi="Times New Roman"/>
        </w:rPr>
        <w:t>be</w:t>
      </w:r>
      <w:r w:rsidRPr="00E42B1E">
        <w:rPr>
          <w:rFonts w:ascii="Times New Roman" w:hAnsi="Times New Roman"/>
          <w:spacing w:val="17"/>
        </w:rPr>
        <w:t xml:space="preserve"> </w:t>
      </w:r>
      <w:r w:rsidRPr="00E42B1E">
        <w:rPr>
          <w:rFonts w:ascii="Times New Roman" w:hAnsi="Times New Roman"/>
        </w:rPr>
        <w:t>adopted</w:t>
      </w:r>
      <w:r w:rsidRPr="00E42B1E">
        <w:rPr>
          <w:rFonts w:ascii="Times New Roman" w:hAnsi="Times New Roman"/>
          <w:spacing w:val="20"/>
        </w:rPr>
        <w:t xml:space="preserve"> </w:t>
      </w:r>
      <w:r w:rsidRPr="00E42B1E">
        <w:rPr>
          <w:rFonts w:ascii="Times New Roman" w:hAnsi="Times New Roman"/>
        </w:rPr>
        <w:t>at</w:t>
      </w:r>
      <w:r w:rsidRPr="00E42B1E">
        <w:rPr>
          <w:rFonts w:ascii="Times New Roman" w:hAnsi="Times New Roman"/>
          <w:spacing w:val="17"/>
        </w:rPr>
        <w:t xml:space="preserve"> </w:t>
      </w:r>
      <w:r w:rsidRPr="00E42B1E">
        <w:rPr>
          <w:rFonts w:ascii="Times New Roman" w:hAnsi="Times New Roman"/>
        </w:rPr>
        <w:t>various</w:t>
      </w:r>
      <w:r w:rsidRPr="00E42B1E">
        <w:rPr>
          <w:rFonts w:ascii="Times New Roman" w:hAnsi="Times New Roman"/>
          <w:spacing w:val="21"/>
        </w:rPr>
        <w:t xml:space="preserve"> </w:t>
      </w:r>
      <w:r w:rsidRPr="00E42B1E">
        <w:rPr>
          <w:rFonts w:ascii="Times New Roman" w:hAnsi="Times New Roman"/>
        </w:rPr>
        <w:t>voltage</w:t>
      </w:r>
      <w:r w:rsidRPr="00E42B1E">
        <w:rPr>
          <w:rFonts w:ascii="Times New Roman" w:hAnsi="Times New Roman"/>
          <w:spacing w:val="19"/>
        </w:rPr>
        <w:t xml:space="preserve"> </w:t>
      </w:r>
      <w:r w:rsidRPr="00E42B1E">
        <w:rPr>
          <w:rFonts w:ascii="Times New Roman" w:hAnsi="Times New Roman"/>
        </w:rPr>
        <w:t>levels</w:t>
      </w:r>
      <w:r w:rsidRPr="00E42B1E">
        <w:rPr>
          <w:rFonts w:ascii="Times New Roman" w:hAnsi="Times New Roman"/>
          <w:spacing w:val="19"/>
        </w:rPr>
        <w:t xml:space="preserve"> </w:t>
      </w:r>
      <w:r w:rsidRPr="00E42B1E">
        <w:rPr>
          <w:rFonts w:ascii="Times New Roman" w:hAnsi="Times New Roman"/>
        </w:rPr>
        <w:t>of</w:t>
      </w:r>
      <w:r w:rsidRPr="00E42B1E">
        <w:rPr>
          <w:rFonts w:ascii="Times New Roman" w:hAnsi="Times New Roman"/>
          <w:spacing w:val="-57"/>
        </w:rPr>
        <w:t xml:space="preserve"> </w:t>
      </w:r>
      <w:r w:rsidRPr="00E42B1E">
        <w:rPr>
          <w:rFonts w:ascii="Times New Roman" w:hAnsi="Times New Roman"/>
        </w:rPr>
        <w:t>substation/switchyard:</w:t>
      </w:r>
    </w:p>
    <w:tbl>
      <w:tblPr>
        <w:tblW w:w="8818" w:type="dxa"/>
        <w:tblInd w:w="4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17"/>
        <w:gridCol w:w="2511"/>
        <w:gridCol w:w="2790"/>
      </w:tblGrid>
      <w:tr w:rsidR="006B5D64" w:rsidRPr="00E42B1E" w14:paraId="49EF82B4" w14:textId="77777777" w:rsidTr="00F95423">
        <w:trPr>
          <w:trHeight w:val="277"/>
        </w:trPr>
        <w:tc>
          <w:tcPr>
            <w:tcW w:w="3517" w:type="dxa"/>
          </w:tcPr>
          <w:p w14:paraId="575E9242" w14:textId="77777777" w:rsidR="006B5D64" w:rsidRPr="00E42B1E" w:rsidRDefault="006B5D64" w:rsidP="007213F2">
            <w:pPr>
              <w:pStyle w:val="TableParagraph"/>
              <w:spacing w:line="276" w:lineRule="auto"/>
              <w:ind w:left="188"/>
              <w:jc w:val="both"/>
              <w:rPr>
                <w:b/>
                <w:sz w:val="24"/>
                <w:szCs w:val="24"/>
              </w:rPr>
            </w:pPr>
            <w:r w:rsidRPr="00E42B1E">
              <w:rPr>
                <w:b/>
                <w:sz w:val="24"/>
                <w:szCs w:val="24"/>
              </w:rPr>
              <w:t>Substation</w:t>
            </w:r>
          </w:p>
        </w:tc>
        <w:tc>
          <w:tcPr>
            <w:tcW w:w="2511" w:type="dxa"/>
          </w:tcPr>
          <w:p w14:paraId="621DE20A" w14:textId="77777777" w:rsidR="006B5D64" w:rsidRPr="00E42B1E" w:rsidRDefault="006B5D64" w:rsidP="007213F2">
            <w:pPr>
              <w:pStyle w:val="TableParagraph"/>
              <w:spacing w:line="276" w:lineRule="auto"/>
              <w:ind w:left="188"/>
              <w:jc w:val="both"/>
              <w:rPr>
                <w:b/>
                <w:sz w:val="24"/>
                <w:szCs w:val="24"/>
              </w:rPr>
            </w:pPr>
            <w:r w:rsidRPr="00E42B1E">
              <w:rPr>
                <w:b/>
                <w:sz w:val="24"/>
                <w:szCs w:val="24"/>
              </w:rPr>
              <w:t>400 kV</w:t>
            </w:r>
            <w:r w:rsidRPr="00E42B1E">
              <w:rPr>
                <w:b/>
                <w:spacing w:val="-1"/>
                <w:sz w:val="24"/>
                <w:szCs w:val="24"/>
              </w:rPr>
              <w:t xml:space="preserve"> </w:t>
            </w:r>
            <w:r w:rsidRPr="00E42B1E">
              <w:rPr>
                <w:b/>
                <w:sz w:val="24"/>
                <w:szCs w:val="24"/>
              </w:rPr>
              <w:t>side</w:t>
            </w:r>
          </w:p>
        </w:tc>
        <w:tc>
          <w:tcPr>
            <w:tcW w:w="2790" w:type="dxa"/>
          </w:tcPr>
          <w:p w14:paraId="2F758156" w14:textId="77777777" w:rsidR="006B5D64" w:rsidRPr="00E42B1E" w:rsidRDefault="006B5D64" w:rsidP="007213F2">
            <w:pPr>
              <w:pStyle w:val="TableParagraph"/>
              <w:spacing w:line="276" w:lineRule="auto"/>
              <w:ind w:left="188" w:right="195"/>
              <w:jc w:val="both"/>
              <w:rPr>
                <w:b/>
                <w:sz w:val="24"/>
                <w:szCs w:val="24"/>
              </w:rPr>
            </w:pPr>
            <w:r w:rsidRPr="00E42B1E">
              <w:rPr>
                <w:b/>
                <w:sz w:val="24"/>
                <w:szCs w:val="24"/>
              </w:rPr>
              <w:t>220 kV</w:t>
            </w:r>
            <w:r w:rsidRPr="00E42B1E">
              <w:rPr>
                <w:b/>
                <w:spacing w:val="-1"/>
                <w:sz w:val="24"/>
                <w:szCs w:val="24"/>
              </w:rPr>
              <w:t xml:space="preserve"> </w:t>
            </w:r>
            <w:r w:rsidRPr="00E42B1E">
              <w:rPr>
                <w:b/>
                <w:sz w:val="24"/>
                <w:szCs w:val="24"/>
              </w:rPr>
              <w:t>side</w:t>
            </w:r>
          </w:p>
        </w:tc>
      </w:tr>
      <w:tr w:rsidR="006B5D64" w:rsidRPr="00E42B1E" w14:paraId="150911B8" w14:textId="77777777" w:rsidTr="00F95423">
        <w:trPr>
          <w:trHeight w:val="556"/>
        </w:trPr>
        <w:tc>
          <w:tcPr>
            <w:tcW w:w="3517" w:type="dxa"/>
          </w:tcPr>
          <w:p w14:paraId="047611A8" w14:textId="77777777" w:rsidR="006B5D64" w:rsidRPr="00E42B1E" w:rsidRDefault="006B5D64" w:rsidP="00CD66E9">
            <w:pPr>
              <w:pStyle w:val="TableParagraph"/>
              <w:spacing w:line="276" w:lineRule="auto"/>
              <w:ind w:left="188" w:right="137"/>
              <w:jc w:val="both"/>
              <w:rPr>
                <w:b/>
                <w:sz w:val="24"/>
                <w:szCs w:val="24"/>
              </w:rPr>
            </w:pPr>
            <w:r w:rsidRPr="00E42B1E">
              <w:rPr>
                <w:b/>
                <w:bCs/>
                <w:sz w:val="24"/>
                <w:szCs w:val="24"/>
              </w:rPr>
              <w:t>400/220 kV Tumkur-II</w:t>
            </w:r>
            <w:r w:rsidRPr="00E42B1E" w:rsidDel="0054359B">
              <w:rPr>
                <w:b/>
                <w:bCs/>
                <w:sz w:val="24"/>
                <w:szCs w:val="24"/>
              </w:rPr>
              <w:t xml:space="preserve"> </w:t>
            </w:r>
            <w:r w:rsidRPr="00E42B1E">
              <w:rPr>
                <w:b/>
                <w:bCs/>
                <w:sz w:val="24"/>
                <w:szCs w:val="24"/>
              </w:rPr>
              <w:t>PS (AIS)</w:t>
            </w:r>
          </w:p>
        </w:tc>
        <w:tc>
          <w:tcPr>
            <w:tcW w:w="2511" w:type="dxa"/>
          </w:tcPr>
          <w:p w14:paraId="408FFA7A" w14:textId="77777777" w:rsidR="006B5D64" w:rsidRPr="00E42B1E" w:rsidRDefault="006B5D64" w:rsidP="007213F2">
            <w:pPr>
              <w:pStyle w:val="TableParagraph"/>
              <w:spacing w:line="276" w:lineRule="auto"/>
              <w:ind w:left="188" w:right="90"/>
              <w:jc w:val="both"/>
              <w:rPr>
                <w:sz w:val="24"/>
                <w:szCs w:val="24"/>
              </w:rPr>
            </w:pPr>
            <w:r w:rsidRPr="00E42B1E">
              <w:rPr>
                <w:sz w:val="24"/>
                <w:szCs w:val="24"/>
              </w:rPr>
              <w:t>One</w:t>
            </w:r>
            <w:r w:rsidRPr="00E42B1E">
              <w:rPr>
                <w:spacing w:val="-3"/>
                <w:sz w:val="24"/>
                <w:szCs w:val="24"/>
              </w:rPr>
              <w:t xml:space="preserve"> </w:t>
            </w:r>
            <w:r w:rsidRPr="00E42B1E">
              <w:rPr>
                <w:sz w:val="24"/>
                <w:szCs w:val="24"/>
              </w:rPr>
              <w:t>and</w:t>
            </w:r>
            <w:r w:rsidRPr="00E42B1E">
              <w:rPr>
                <w:spacing w:val="-2"/>
                <w:sz w:val="24"/>
                <w:szCs w:val="24"/>
              </w:rPr>
              <w:t xml:space="preserve"> </w:t>
            </w:r>
            <w:r w:rsidRPr="00E42B1E">
              <w:rPr>
                <w:sz w:val="24"/>
                <w:szCs w:val="24"/>
              </w:rPr>
              <w:t>half breaker</w:t>
            </w:r>
          </w:p>
        </w:tc>
        <w:tc>
          <w:tcPr>
            <w:tcW w:w="2790" w:type="dxa"/>
          </w:tcPr>
          <w:p w14:paraId="6E88E6BF" w14:textId="77777777" w:rsidR="006B5D64" w:rsidRPr="00E42B1E" w:rsidRDefault="006B5D64" w:rsidP="007213F2">
            <w:pPr>
              <w:pStyle w:val="TableParagraph"/>
              <w:spacing w:line="276" w:lineRule="auto"/>
              <w:ind w:left="188" w:right="90"/>
              <w:jc w:val="both"/>
              <w:rPr>
                <w:sz w:val="24"/>
                <w:szCs w:val="24"/>
              </w:rPr>
            </w:pPr>
            <w:r w:rsidRPr="00E42B1E">
              <w:rPr>
                <w:sz w:val="24"/>
                <w:szCs w:val="24"/>
              </w:rPr>
              <w:t>Double</w:t>
            </w:r>
            <w:r w:rsidRPr="00E42B1E">
              <w:rPr>
                <w:spacing w:val="-3"/>
                <w:sz w:val="24"/>
                <w:szCs w:val="24"/>
              </w:rPr>
              <w:t xml:space="preserve"> </w:t>
            </w:r>
            <w:r w:rsidRPr="00E42B1E">
              <w:rPr>
                <w:sz w:val="24"/>
                <w:szCs w:val="24"/>
              </w:rPr>
              <w:t>Main</w:t>
            </w:r>
            <w:r w:rsidRPr="00E42B1E">
              <w:rPr>
                <w:spacing w:val="-2"/>
                <w:sz w:val="24"/>
                <w:szCs w:val="24"/>
              </w:rPr>
              <w:t xml:space="preserve"> </w:t>
            </w:r>
            <w:r w:rsidRPr="00E42B1E">
              <w:rPr>
                <w:sz w:val="24"/>
                <w:szCs w:val="24"/>
              </w:rPr>
              <w:t>and</w:t>
            </w:r>
            <w:r w:rsidRPr="00E42B1E">
              <w:rPr>
                <w:spacing w:val="-3"/>
                <w:sz w:val="24"/>
                <w:szCs w:val="24"/>
              </w:rPr>
              <w:t xml:space="preserve"> </w:t>
            </w:r>
            <w:r w:rsidRPr="00E42B1E">
              <w:rPr>
                <w:sz w:val="24"/>
                <w:szCs w:val="24"/>
              </w:rPr>
              <w:t>Transfer</w:t>
            </w:r>
          </w:p>
        </w:tc>
      </w:tr>
      <w:tr w:rsidR="006B5D64" w:rsidRPr="00E42B1E" w14:paraId="39FFABF9" w14:textId="77777777" w:rsidTr="00F95423">
        <w:trPr>
          <w:trHeight w:val="177"/>
        </w:trPr>
        <w:tc>
          <w:tcPr>
            <w:tcW w:w="3517" w:type="dxa"/>
          </w:tcPr>
          <w:p w14:paraId="17F97BB7" w14:textId="77777777" w:rsidR="006B5D64" w:rsidRPr="00E42B1E" w:rsidRDefault="006B5D64" w:rsidP="00CD66E9">
            <w:pPr>
              <w:pStyle w:val="TableParagraph"/>
              <w:spacing w:line="276" w:lineRule="auto"/>
              <w:ind w:left="188" w:right="137"/>
              <w:jc w:val="both"/>
              <w:rPr>
                <w:b/>
                <w:bCs/>
                <w:sz w:val="24"/>
                <w:szCs w:val="24"/>
              </w:rPr>
            </w:pPr>
            <w:r w:rsidRPr="00E42B1E">
              <w:rPr>
                <w:b/>
                <w:bCs/>
                <w:sz w:val="24"/>
                <w:szCs w:val="24"/>
              </w:rPr>
              <w:t>Extn. of 400 kV Tumkur [Pavagada] (PG) S/S</w:t>
            </w:r>
            <w:r w:rsidRPr="00E42B1E" w:rsidDel="00DE488E">
              <w:rPr>
                <w:b/>
                <w:bCs/>
                <w:sz w:val="24"/>
                <w:szCs w:val="24"/>
              </w:rPr>
              <w:t xml:space="preserve"> </w:t>
            </w:r>
            <w:r w:rsidRPr="00E42B1E">
              <w:rPr>
                <w:b/>
                <w:bCs/>
                <w:sz w:val="24"/>
                <w:szCs w:val="24"/>
              </w:rPr>
              <w:t>(AIS)</w:t>
            </w:r>
          </w:p>
        </w:tc>
        <w:tc>
          <w:tcPr>
            <w:tcW w:w="2511" w:type="dxa"/>
          </w:tcPr>
          <w:p w14:paraId="590BD3FA" w14:textId="77777777" w:rsidR="006B5D64" w:rsidRPr="00E42B1E" w:rsidRDefault="006B5D64" w:rsidP="007213F2">
            <w:pPr>
              <w:pStyle w:val="TableParagraph"/>
              <w:spacing w:line="276" w:lineRule="auto"/>
              <w:ind w:left="188" w:right="90"/>
              <w:jc w:val="both"/>
              <w:rPr>
                <w:sz w:val="24"/>
                <w:szCs w:val="24"/>
              </w:rPr>
            </w:pPr>
            <w:r w:rsidRPr="00E42B1E">
              <w:rPr>
                <w:sz w:val="24"/>
                <w:szCs w:val="24"/>
              </w:rPr>
              <w:t>One</w:t>
            </w:r>
            <w:r w:rsidRPr="00E42B1E">
              <w:rPr>
                <w:spacing w:val="-3"/>
                <w:sz w:val="24"/>
                <w:szCs w:val="24"/>
              </w:rPr>
              <w:t xml:space="preserve"> </w:t>
            </w:r>
            <w:r w:rsidRPr="00E42B1E">
              <w:rPr>
                <w:sz w:val="24"/>
                <w:szCs w:val="24"/>
              </w:rPr>
              <w:t>and</w:t>
            </w:r>
            <w:r w:rsidRPr="00E42B1E">
              <w:rPr>
                <w:spacing w:val="-2"/>
                <w:sz w:val="24"/>
                <w:szCs w:val="24"/>
              </w:rPr>
              <w:t xml:space="preserve"> </w:t>
            </w:r>
            <w:r w:rsidRPr="00E42B1E">
              <w:rPr>
                <w:sz w:val="24"/>
                <w:szCs w:val="24"/>
              </w:rPr>
              <w:t>half breaker</w:t>
            </w:r>
          </w:p>
        </w:tc>
        <w:tc>
          <w:tcPr>
            <w:tcW w:w="2790" w:type="dxa"/>
          </w:tcPr>
          <w:p w14:paraId="35CFF603" w14:textId="77777777" w:rsidR="006B5D64" w:rsidRPr="00E42B1E" w:rsidRDefault="006B5D64" w:rsidP="007213F2">
            <w:pPr>
              <w:pStyle w:val="TableParagraph"/>
              <w:spacing w:line="276" w:lineRule="auto"/>
              <w:ind w:left="188" w:right="195"/>
              <w:jc w:val="both"/>
              <w:rPr>
                <w:sz w:val="24"/>
                <w:szCs w:val="24"/>
              </w:rPr>
            </w:pPr>
            <w:r w:rsidRPr="00E42B1E">
              <w:rPr>
                <w:bCs/>
                <w:sz w:val="24"/>
                <w:szCs w:val="24"/>
                <w:lang w:eastAsia="ar-SA"/>
              </w:rPr>
              <w:t>-----</w:t>
            </w:r>
          </w:p>
          <w:p w14:paraId="061DA2EA" w14:textId="77777777" w:rsidR="006B5D64" w:rsidRPr="00E42B1E" w:rsidRDefault="006B5D64" w:rsidP="007213F2">
            <w:pPr>
              <w:spacing w:line="276" w:lineRule="auto"/>
              <w:ind w:left="188"/>
              <w:jc w:val="both"/>
              <w:rPr>
                <w:rFonts w:ascii="Times New Roman" w:hAnsi="Times New Roman"/>
              </w:rPr>
            </w:pPr>
          </w:p>
        </w:tc>
      </w:tr>
    </w:tbl>
    <w:p w14:paraId="20753571" w14:textId="77777777" w:rsidR="006B5D64" w:rsidRPr="00E42B1E" w:rsidRDefault="006B5D64" w:rsidP="007213F2">
      <w:pPr>
        <w:pStyle w:val="BodyText"/>
        <w:spacing w:before="240" w:line="276" w:lineRule="auto"/>
        <w:ind w:left="360"/>
        <w:jc w:val="both"/>
        <w:rPr>
          <w:rFonts w:ascii="Times New Roman" w:hAnsi="Times New Roman"/>
          <w:b/>
          <w:bCs/>
          <w:i/>
          <w:iCs/>
        </w:rPr>
      </w:pPr>
      <w:r w:rsidRPr="00E42B1E">
        <w:rPr>
          <w:rFonts w:ascii="Times New Roman" w:hAnsi="Times New Roman"/>
          <w:b/>
          <w:bCs/>
          <w:i/>
          <w:iCs/>
        </w:rPr>
        <w:t>Notes: -</w:t>
      </w:r>
    </w:p>
    <w:p w14:paraId="4B8FFC8D" w14:textId="77777777" w:rsidR="006B5D64" w:rsidRPr="00E42B1E" w:rsidRDefault="006B5D64" w:rsidP="00CD66E9">
      <w:pPr>
        <w:pStyle w:val="ListParagraph"/>
        <w:widowControl w:val="0"/>
        <w:numPr>
          <w:ilvl w:val="2"/>
          <w:numId w:val="104"/>
        </w:numPr>
        <w:tabs>
          <w:tab w:val="left" w:pos="1600"/>
        </w:tabs>
        <w:autoSpaceDE w:val="0"/>
        <w:autoSpaceDN w:val="0"/>
        <w:spacing w:before="120" w:after="120"/>
        <w:ind w:left="806" w:right="26" w:hanging="446"/>
        <w:contextualSpacing w:val="0"/>
        <w:jc w:val="both"/>
        <w:rPr>
          <w:rFonts w:ascii="Times New Roman" w:hAnsi="Times New Roman" w:cs="Times New Roman"/>
          <w:i/>
          <w:iCs/>
          <w:sz w:val="24"/>
          <w:szCs w:val="24"/>
        </w:rPr>
      </w:pPr>
      <w:r w:rsidRPr="00E42B1E">
        <w:rPr>
          <w:rFonts w:ascii="Times New Roman" w:hAnsi="Times New Roman" w:cs="Times New Roman"/>
          <w:i/>
          <w:iCs/>
          <w:sz w:val="24"/>
          <w:szCs w:val="24"/>
        </w:rPr>
        <w:t xml:space="preserve">For one and half breaker switching scheme, any double circuit line consisting of two numbers feeders and originating from the same transmission or generating switchyard shall not be terminated in one diameter. </w:t>
      </w:r>
    </w:p>
    <w:p w14:paraId="6DD89884" w14:textId="77777777" w:rsidR="006B5D64" w:rsidRPr="00E42B1E" w:rsidRDefault="006B5D64" w:rsidP="00CD66E9">
      <w:pPr>
        <w:pStyle w:val="ListParagraph"/>
        <w:widowControl w:val="0"/>
        <w:numPr>
          <w:ilvl w:val="2"/>
          <w:numId w:val="104"/>
        </w:numPr>
        <w:tabs>
          <w:tab w:val="left" w:pos="1600"/>
        </w:tabs>
        <w:autoSpaceDE w:val="0"/>
        <w:autoSpaceDN w:val="0"/>
        <w:spacing w:before="120" w:after="120"/>
        <w:ind w:left="806" w:right="26" w:hanging="446"/>
        <w:contextualSpacing w:val="0"/>
        <w:jc w:val="both"/>
        <w:rPr>
          <w:rFonts w:ascii="Times New Roman" w:hAnsi="Times New Roman" w:cs="Times New Roman"/>
          <w:i/>
          <w:iCs/>
          <w:sz w:val="24"/>
          <w:szCs w:val="24"/>
        </w:rPr>
      </w:pPr>
      <w:r w:rsidRPr="00E42B1E">
        <w:rPr>
          <w:rFonts w:ascii="Times New Roman" w:hAnsi="Times New Roman" w:cs="Times New Roman"/>
          <w:i/>
          <w:iCs/>
          <w:sz w:val="24"/>
          <w:szCs w:val="24"/>
        </w:rPr>
        <w:t>Two transformers of same HV rating shall not be connected in the same diameter and</w:t>
      </w:r>
      <w:r w:rsidRPr="00E42B1E">
        <w:rPr>
          <w:rFonts w:ascii="Times New Roman" w:hAnsi="Times New Roman" w:cs="Times New Roman"/>
          <w:i/>
          <w:iCs/>
          <w:spacing w:val="1"/>
          <w:sz w:val="24"/>
          <w:szCs w:val="24"/>
        </w:rPr>
        <w:t xml:space="preserve"> </w:t>
      </w:r>
      <w:r w:rsidRPr="00E42B1E">
        <w:rPr>
          <w:rFonts w:ascii="Times New Roman" w:hAnsi="Times New Roman" w:cs="Times New Roman"/>
          <w:i/>
          <w:iCs/>
          <w:sz w:val="24"/>
          <w:szCs w:val="24"/>
        </w:rPr>
        <w:t>similarly two</w:t>
      </w:r>
      <w:r w:rsidRPr="00E42B1E">
        <w:rPr>
          <w:rFonts w:ascii="Times New Roman" w:hAnsi="Times New Roman" w:cs="Times New Roman"/>
          <w:i/>
          <w:iCs/>
          <w:spacing w:val="-6"/>
          <w:sz w:val="24"/>
          <w:szCs w:val="24"/>
        </w:rPr>
        <w:t xml:space="preserve"> </w:t>
      </w:r>
      <w:r w:rsidRPr="00E42B1E">
        <w:rPr>
          <w:rFonts w:ascii="Times New Roman" w:hAnsi="Times New Roman" w:cs="Times New Roman"/>
          <w:i/>
          <w:iCs/>
          <w:sz w:val="24"/>
          <w:szCs w:val="24"/>
        </w:rPr>
        <w:t>bus reactors of same</w:t>
      </w:r>
      <w:r w:rsidRPr="00E42B1E">
        <w:rPr>
          <w:rFonts w:ascii="Times New Roman" w:hAnsi="Times New Roman" w:cs="Times New Roman"/>
          <w:i/>
          <w:iCs/>
          <w:spacing w:val="-2"/>
          <w:sz w:val="24"/>
          <w:szCs w:val="24"/>
        </w:rPr>
        <w:t xml:space="preserve"> </w:t>
      </w:r>
      <w:r w:rsidRPr="00E42B1E">
        <w:rPr>
          <w:rFonts w:ascii="Times New Roman" w:hAnsi="Times New Roman" w:cs="Times New Roman"/>
          <w:i/>
          <w:iCs/>
          <w:sz w:val="24"/>
          <w:szCs w:val="24"/>
        </w:rPr>
        <w:t>HV</w:t>
      </w:r>
      <w:r w:rsidRPr="00E42B1E">
        <w:rPr>
          <w:rFonts w:ascii="Times New Roman" w:hAnsi="Times New Roman" w:cs="Times New Roman"/>
          <w:i/>
          <w:iCs/>
          <w:spacing w:val="-1"/>
          <w:sz w:val="24"/>
          <w:szCs w:val="24"/>
        </w:rPr>
        <w:t xml:space="preserve"> </w:t>
      </w:r>
      <w:r w:rsidRPr="00E42B1E">
        <w:rPr>
          <w:rFonts w:ascii="Times New Roman" w:hAnsi="Times New Roman" w:cs="Times New Roman"/>
          <w:i/>
          <w:iCs/>
          <w:sz w:val="24"/>
          <w:szCs w:val="24"/>
        </w:rPr>
        <w:t>rating</w:t>
      </w:r>
      <w:r w:rsidRPr="00E42B1E">
        <w:rPr>
          <w:rFonts w:ascii="Times New Roman" w:hAnsi="Times New Roman" w:cs="Times New Roman"/>
          <w:i/>
          <w:iCs/>
          <w:spacing w:val="-3"/>
          <w:sz w:val="24"/>
          <w:szCs w:val="24"/>
        </w:rPr>
        <w:t xml:space="preserve"> </w:t>
      </w:r>
      <w:r w:rsidRPr="00E42B1E">
        <w:rPr>
          <w:rFonts w:ascii="Times New Roman" w:hAnsi="Times New Roman" w:cs="Times New Roman"/>
          <w:i/>
          <w:iCs/>
          <w:sz w:val="24"/>
          <w:szCs w:val="24"/>
        </w:rPr>
        <w:t>shall also</w:t>
      </w:r>
      <w:r w:rsidRPr="00E42B1E">
        <w:rPr>
          <w:rFonts w:ascii="Times New Roman" w:hAnsi="Times New Roman" w:cs="Times New Roman"/>
          <w:i/>
          <w:iCs/>
          <w:spacing w:val="-1"/>
          <w:sz w:val="24"/>
          <w:szCs w:val="24"/>
        </w:rPr>
        <w:t xml:space="preserve"> </w:t>
      </w:r>
      <w:r w:rsidRPr="00E42B1E">
        <w:rPr>
          <w:rFonts w:ascii="Times New Roman" w:hAnsi="Times New Roman" w:cs="Times New Roman"/>
          <w:i/>
          <w:iCs/>
          <w:sz w:val="24"/>
          <w:szCs w:val="24"/>
        </w:rPr>
        <w:t>not be connected in the</w:t>
      </w:r>
      <w:r w:rsidRPr="00E42B1E">
        <w:rPr>
          <w:rFonts w:ascii="Times New Roman" w:hAnsi="Times New Roman" w:cs="Times New Roman"/>
          <w:i/>
          <w:iCs/>
          <w:spacing w:val="-1"/>
          <w:sz w:val="24"/>
          <w:szCs w:val="24"/>
        </w:rPr>
        <w:t xml:space="preserve"> </w:t>
      </w:r>
      <w:r w:rsidRPr="00E42B1E">
        <w:rPr>
          <w:rFonts w:ascii="Times New Roman" w:hAnsi="Times New Roman" w:cs="Times New Roman"/>
          <w:i/>
          <w:iCs/>
          <w:sz w:val="24"/>
          <w:szCs w:val="24"/>
        </w:rPr>
        <w:t xml:space="preserve">same </w:t>
      </w:r>
      <w:r w:rsidRPr="00E42B1E">
        <w:rPr>
          <w:rFonts w:ascii="Times New Roman" w:hAnsi="Times New Roman" w:cs="Times New Roman"/>
          <w:i/>
          <w:iCs/>
          <w:sz w:val="24"/>
          <w:szCs w:val="24"/>
        </w:rPr>
        <w:lastRenderedPageBreak/>
        <w:t>diameter.</w:t>
      </w:r>
    </w:p>
    <w:p w14:paraId="2960045A" w14:textId="77777777" w:rsidR="006B5D64" w:rsidRPr="00E42B1E" w:rsidRDefault="006B5D64" w:rsidP="00CD66E9">
      <w:pPr>
        <w:pStyle w:val="ListParagraph"/>
        <w:widowControl w:val="0"/>
        <w:numPr>
          <w:ilvl w:val="2"/>
          <w:numId w:val="104"/>
        </w:numPr>
        <w:tabs>
          <w:tab w:val="left" w:pos="1600"/>
        </w:tabs>
        <w:autoSpaceDE w:val="0"/>
        <w:autoSpaceDN w:val="0"/>
        <w:spacing w:before="120" w:after="120"/>
        <w:ind w:left="806" w:right="26" w:hanging="446"/>
        <w:contextualSpacing w:val="0"/>
        <w:jc w:val="both"/>
        <w:rPr>
          <w:rFonts w:ascii="Times New Roman" w:hAnsi="Times New Roman" w:cs="Times New Roman"/>
          <w:i/>
          <w:iCs/>
          <w:sz w:val="24"/>
          <w:szCs w:val="24"/>
        </w:rPr>
      </w:pPr>
      <w:r w:rsidRPr="00E42B1E">
        <w:rPr>
          <w:rFonts w:ascii="Times New Roman" w:hAnsi="Times New Roman" w:cs="Times New Roman"/>
          <w:i/>
          <w:iCs/>
          <w:sz w:val="24"/>
          <w:szCs w:val="24"/>
        </w:rPr>
        <w:t xml:space="preserve">A diameter in one and half breaker scheme is a set of 3 circuit breakers with associated isolators, earth switches, current transformers etc. for controlling of 2 numbers feeders. </w:t>
      </w:r>
    </w:p>
    <w:p w14:paraId="6393C909" w14:textId="77777777" w:rsidR="006B5D64" w:rsidRPr="00E42B1E" w:rsidRDefault="006B5D64" w:rsidP="00CD66E9">
      <w:pPr>
        <w:pStyle w:val="ListParagraph"/>
        <w:widowControl w:val="0"/>
        <w:numPr>
          <w:ilvl w:val="2"/>
          <w:numId w:val="104"/>
        </w:numPr>
        <w:tabs>
          <w:tab w:val="left" w:pos="1600"/>
        </w:tabs>
        <w:autoSpaceDE w:val="0"/>
        <w:autoSpaceDN w:val="0"/>
        <w:spacing w:before="120" w:after="120"/>
        <w:ind w:left="806" w:right="26" w:hanging="446"/>
        <w:contextualSpacing w:val="0"/>
        <w:jc w:val="both"/>
        <w:rPr>
          <w:rFonts w:ascii="Times New Roman" w:hAnsi="Times New Roman" w:cs="Times New Roman"/>
          <w:i/>
          <w:iCs/>
          <w:sz w:val="24"/>
          <w:szCs w:val="24"/>
        </w:rPr>
      </w:pPr>
      <w:r w:rsidRPr="00E42B1E">
        <w:rPr>
          <w:rFonts w:ascii="Times New Roman" w:hAnsi="Times New Roman" w:cs="Times New Roman"/>
          <w:i/>
          <w:iCs/>
          <w:sz w:val="24"/>
          <w:szCs w:val="24"/>
        </w:rPr>
        <w:t>Connection arrangement of Switchable Line reactors shall be such that it can be used as Line reactor as well as Bus reactor with suitable NGR bypass arrangement.</w:t>
      </w:r>
    </w:p>
    <w:p w14:paraId="37943E07" w14:textId="350607CC" w:rsidR="006B5D64" w:rsidRPr="00E42B1E" w:rsidRDefault="00902E86" w:rsidP="00CD66E9">
      <w:pPr>
        <w:pStyle w:val="ListParagraph"/>
        <w:widowControl w:val="0"/>
        <w:numPr>
          <w:ilvl w:val="2"/>
          <w:numId w:val="104"/>
        </w:numPr>
        <w:tabs>
          <w:tab w:val="left" w:pos="1600"/>
        </w:tabs>
        <w:autoSpaceDE w:val="0"/>
        <w:autoSpaceDN w:val="0"/>
        <w:spacing w:before="120" w:after="120"/>
        <w:ind w:left="806" w:right="26" w:hanging="446"/>
        <w:contextualSpacing w:val="0"/>
        <w:jc w:val="both"/>
        <w:rPr>
          <w:rFonts w:ascii="Times New Roman" w:hAnsi="Times New Roman" w:cs="Times New Roman"/>
          <w:i/>
          <w:iCs/>
          <w:sz w:val="24"/>
          <w:szCs w:val="24"/>
        </w:rPr>
      </w:pPr>
      <w:ins w:id="282" w:author="Sahil . {साहिल}" w:date="2024-08-13T16:41:00Z" w16du:dateUtc="2024-08-13T11:11:00Z">
        <w:del w:id="283" w:author="Deepak Krishnan {दीपक कृष्णन}" w:date="2024-08-23T11:10:00Z" w16du:dateUtc="2024-08-23T05:40:00Z">
          <w:r w:rsidDel="00611624">
            <w:rPr>
              <w:rFonts w:ascii="Times New Roman" w:hAnsi="Times New Roman" w:cs="Times New Roman"/>
              <w:i/>
              <w:iCs/>
              <w:sz w:val="24"/>
              <w:szCs w:val="24"/>
            </w:rPr>
            <w:delText>Aal event</w:delText>
          </w:r>
        </w:del>
      </w:ins>
      <w:ins w:id="284" w:author="Sahil . {साहिल}" w:date="2024-08-13T16:42:00Z" w16du:dateUtc="2024-08-13T11:12:00Z">
        <w:del w:id="285" w:author="Deepak Krishnan {दीपक कृष्णन}" w:date="2024-08-23T11:10:00Z" w16du:dateUtc="2024-08-23T05:40:00Z">
          <w:r w:rsidDel="00611624">
            <w:rPr>
              <w:rFonts w:ascii="Times New Roman" w:hAnsi="Times New Roman" w:cs="Times New Roman"/>
              <w:i/>
              <w:iCs/>
              <w:sz w:val="24"/>
              <w:szCs w:val="24"/>
            </w:rPr>
            <w:delText xml:space="preserve"> of the project</w:delText>
          </w:r>
        </w:del>
      </w:ins>
      <w:del w:id="286" w:author="Deepak Krishnan {दीपक कृष्णन}" w:date="2024-08-23T11:10:00Z" w16du:dateUtc="2024-08-23T05:40:00Z">
        <w:r w:rsidR="006B5D64" w:rsidRPr="00E42B1E" w:rsidDel="00611624">
          <w:rPr>
            <w:rFonts w:ascii="Times New Roman" w:hAnsi="Times New Roman" w:cs="Times New Roman"/>
            <w:i/>
            <w:iCs/>
            <w:sz w:val="24"/>
            <w:szCs w:val="24"/>
          </w:rPr>
          <w:delText xml:space="preserve">400 </w:delText>
        </w:r>
      </w:del>
      <w:del w:id="287" w:author="Sahil . {साहिल}" w:date="2024-08-13T16:32:00Z" w16du:dateUtc="2024-08-13T11:02:00Z">
        <w:r w:rsidR="006B5D64" w:rsidRPr="00E42B1E" w:rsidDel="002D1B1E">
          <w:rPr>
            <w:rFonts w:ascii="Times New Roman" w:hAnsi="Times New Roman" w:cs="Times New Roman"/>
            <w:i/>
            <w:iCs/>
            <w:sz w:val="24"/>
            <w:szCs w:val="24"/>
          </w:rPr>
          <w:delText>kV line bays shall be constructed such that space provision is kept for future switchable line reactors</w:delText>
        </w:r>
      </w:del>
      <w:r w:rsidR="006B5D64" w:rsidRPr="00E42B1E">
        <w:rPr>
          <w:rFonts w:ascii="Times New Roman" w:hAnsi="Times New Roman" w:cs="Times New Roman"/>
          <w:i/>
          <w:iCs/>
          <w:sz w:val="24"/>
          <w:szCs w:val="24"/>
        </w:rPr>
        <w:t>.</w:t>
      </w:r>
    </w:p>
    <w:p w14:paraId="4D1C71A0" w14:textId="77777777" w:rsidR="006B5D64" w:rsidRPr="00E42B1E" w:rsidRDefault="006B5D64" w:rsidP="00CD66E9">
      <w:pPr>
        <w:pStyle w:val="ListParagraph"/>
        <w:widowControl w:val="0"/>
        <w:numPr>
          <w:ilvl w:val="2"/>
          <w:numId w:val="104"/>
        </w:numPr>
        <w:tabs>
          <w:tab w:val="left" w:pos="1600"/>
        </w:tabs>
        <w:autoSpaceDE w:val="0"/>
        <w:autoSpaceDN w:val="0"/>
        <w:spacing w:before="120" w:after="120"/>
        <w:ind w:left="806" w:right="26" w:hanging="446"/>
        <w:contextualSpacing w:val="0"/>
        <w:jc w:val="both"/>
        <w:rPr>
          <w:rFonts w:ascii="Times New Roman" w:hAnsi="Times New Roman" w:cs="Times New Roman"/>
          <w:i/>
          <w:iCs/>
          <w:sz w:val="24"/>
          <w:szCs w:val="24"/>
        </w:rPr>
      </w:pPr>
      <w:r w:rsidRPr="00E42B1E">
        <w:rPr>
          <w:rFonts w:ascii="Times New Roman" w:hAnsi="Times New Roman" w:cs="Times New Roman"/>
          <w:i/>
          <w:iCs/>
          <w:sz w:val="24"/>
          <w:szCs w:val="24"/>
        </w:rPr>
        <w:t xml:space="preserve">Space provision for future Bus sectionalizer: </w:t>
      </w:r>
    </w:p>
    <w:p w14:paraId="573FF438" w14:textId="77777777" w:rsidR="006B5D64" w:rsidRPr="00E42B1E" w:rsidRDefault="006B5D64" w:rsidP="007213F2">
      <w:pPr>
        <w:pStyle w:val="ListParagraph"/>
        <w:tabs>
          <w:tab w:val="left" w:pos="1600"/>
        </w:tabs>
        <w:spacing w:before="120" w:after="120"/>
        <w:ind w:left="806" w:right="26"/>
        <w:jc w:val="both"/>
        <w:rPr>
          <w:rFonts w:ascii="Times New Roman" w:hAnsi="Times New Roman" w:cs="Times New Roman"/>
          <w:i/>
          <w:iCs/>
          <w:sz w:val="24"/>
          <w:szCs w:val="24"/>
        </w:rPr>
      </w:pPr>
      <w:r w:rsidRPr="00E42B1E">
        <w:rPr>
          <w:rFonts w:ascii="Times New Roman" w:hAnsi="Times New Roman" w:cs="Times New Roman"/>
          <w:i/>
          <w:iCs/>
          <w:sz w:val="24"/>
          <w:szCs w:val="24"/>
        </w:rPr>
        <w:t xml:space="preserve">One (1) set of bus sectionalizer for 400 kV shall comprise 2 nos. of bus sectionalizer bays with associated Circuit Breakers, Isolators and Current Transformers for both buses. </w:t>
      </w:r>
    </w:p>
    <w:p w14:paraId="4B88F42A" w14:textId="77777777" w:rsidR="006B5D64" w:rsidRPr="00E42B1E" w:rsidRDefault="006B5D64" w:rsidP="007213F2">
      <w:pPr>
        <w:pStyle w:val="ListParagraph"/>
        <w:tabs>
          <w:tab w:val="left" w:pos="1600"/>
        </w:tabs>
        <w:spacing w:before="120" w:after="120"/>
        <w:ind w:left="806" w:right="26"/>
        <w:jc w:val="both"/>
        <w:rPr>
          <w:rFonts w:ascii="Times New Roman" w:hAnsi="Times New Roman" w:cs="Times New Roman"/>
          <w:i/>
          <w:iCs/>
          <w:sz w:val="24"/>
          <w:szCs w:val="24"/>
        </w:rPr>
      </w:pPr>
      <w:r w:rsidRPr="00E42B1E">
        <w:rPr>
          <w:rFonts w:ascii="Times New Roman" w:hAnsi="Times New Roman" w:cs="Times New Roman"/>
          <w:i/>
          <w:iCs/>
          <w:sz w:val="24"/>
          <w:szCs w:val="24"/>
        </w:rPr>
        <w:t xml:space="preserve">One (1) set of bus sectionalizer for 220 kV shall comprise 2 nos. of bus sectionalizer bays with associated Circuit Breakers, Isolators and Current Transformers for both buses. </w:t>
      </w:r>
    </w:p>
    <w:p w14:paraId="600BD7B5" w14:textId="77777777" w:rsidR="006B5D64" w:rsidRPr="00E42B1E" w:rsidRDefault="006B5D64" w:rsidP="00CD66E9">
      <w:pPr>
        <w:pStyle w:val="ListParagraph"/>
        <w:widowControl w:val="0"/>
        <w:numPr>
          <w:ilvl w:val="2"/>
          <w:numId w:val="104"/>
        </w:numPr>
        <w:tabs>
          <w:tab w:val="left" w:pos="1600"/>
        </w:tabs>
        <w:autoSpaceDE w:val="0"/>
        <w:autoSpaceDN w:val="0"/>
        <w:spacing w:before="120" w:after="120"/>
        <w:ind w:left="806" w:right="29" w:hanging="446"/>
        <w:contextualSpacing w:val="0"/>
        <w:jc w:val="both"/>
        <w:rPr>
          <w:rFonts w:ascii="Times New Roman" w:hAnsi="Times New Roman" w:cs="Times New Roman"/>
          <w:i/>
          <w:iCs/>
          <w:sz w:val="24"/>
          <w:szCs w:val="24"/>
        </w:rPr>
      </w:pPr>
      <w:r w:rsidRPr="00E42B1E">
        <w:rPr>
          <w:rFonts w:ascii="Times New Roman" w:hAnsi="Times New Roman" w:cs="Times New Roman"/>
          <w:i/>
          <w:iCs/>
          <w:sz w:val="24"/>
          <w:szCs w:val="24"/>
        </w:rPr>
        <w:t>TSP shall plan connectivity of lines and transformers to bus bar in such a way that all power can be evacuated successfully without crossing thermal limit at any point.</w:t>
      </w:r>
    </w:p>
    <w:p w14:paraId="17A82689" w14:textId="0AECB526" w:rsidR="00657BC1" w:rsidRPr="00657BC1" w:rsidRDefault="006B5D64" w:rsidP="00657BC1">
      <w:pPr>
        <w:pStyle w:val="ListParagraph"/>
        <w:widowControl w:val="0"/>
        <w:numPr>
          <w:ilvl w:val="2"/>
          <w:numId w:val="104"/>
        </w:numPr>
        <w:tabs>
          <w:tab w:val="left" w:pos="1600"/>
        </w:tabs>
        <w:autoSpaceDE w:val="0"/>
        <w:autoSpaceDN w:val="0"/>
        <w:spacing w:before="120" w:after="120"/>
        <w:ind w:left="806" w:right="29" w:hanging="446"/>
        <w:contextualSpacing w:val="0"/>
        <w:jc w:val="both"/>
        <w:rPr>
          <w:rFonts w:ascii="Times New Roman" w:hAnsi="Times New Roman" w:cs="Times New Roman"/>
          <w:i/>
          <w:iCs/>
          <w:sz w:val="24"/>
          <w:szCs w:val="24"/>
          <w:rPrChange w:id="288" w:author="Sahil . {साहिल}" w:date="2024-08-13T16:31:00Z" w16du:dateUtc="2024-08-13T11:01:00Z">
            <w:rPr/>
          </w:rPrChange>
        </w:rPr>
      </w:pPr>
      <w:bookmarkStart w:id="289" w:name="_Hlk148611828"/>
      <w:r w:rsidRPr="00E42B1E">
        <w:rPr>
          <w:rFonts w:ascii="Times New Roman" w:hAnsi="Times New Roman" w:cs="Times New Roman"/>
          <w:b/>
          <w:bCs/>
          <w:i/>
          <w:iCs/>
          <w:sz w:val="24"/>
          <w:szCs w:val="24"/>
        </w:rPr>
        <w:t>Tumkur [Pavagada] (PG)</w:t>
      </w:r>
      <w:bookmarkEnd w:id="289"/>
      <w:r w:rsidRPr="00E42B1E">
        <w:rPr>
          <w:rFonts w:ascii="Times New Roman" w:hAnsi="Times New Roman" w:cs="Times New Roman"/>
          <w:b/>
          <w:bCs/>
          <w:i/>
          <w:iCs/>
          <w:sz w:val="24"/>
          <w:szCs w:val="24"/>
        </w:rPr>
        <w:t xml:space="preserve"> Extension</w:t>
      </w:r>
      <w:r w:rsidRPr="00E42B1E">
        <w:rPr>
          <w:rFonts w:ascii="Times New Roman" w:hAnsi="Times New Roman" w:cs="Times New Roman"/>
          <w:i/>
          <w:iCs/>
          <w:sz w:val="24"/>
          <w:szCs w:val="24"/>
        </w:rPr>
        <w:t xml:space="preserve">: One circuit of 400 kV Tumkur-II PS- Tumkur [Pavagada] (PG) D/C Line shall be terminated in bay no. 434 (associated Tie bay is already existing). Other circuit of 400 kV Tumkur-II PS- Tumkur [Pavagada] (PG) D/C Line shall be terminated in bay no. 437 </w:t>
      </w:r>
      <w:ins w:id="290" w:author="Sahil . {साहिल}" w:date="2024-08-13T16:29:00Z" w16du:dateUtc="2024-08-13T10:59:00Z">
        <w:r w:rsidR="00B90D52">
          <w:t xml:space="preserve">(associated Tie bay is being constructed in separate scheme) </w:t>
        </w:r>
      </w:ins>
      <w:del w:id="291" w:author="Sahil . {साहिल}" w:date="2024-08-13T16:29:00Z" w16du:dateUtc="2024-08-13T10:59:00Z">
        <w:r w:rsidRPr="00E42B1E" w:rsidDel="00B90D52">
          <w:rPr>
            <w:rFonts w:ascii="Times New Roman" w:hAnsi="Times New Roman" w:cs="Times New Roman"/>
            <w:i/>
            <w:iCs/>
            <w:sz w:val="24"/>
            <w:szCs w:val="24"/>
          </w:rPr>
          <w:delText xml:space="preserve">and 438 (i.e. main and tie bay to be constructed) </w:delText>
        </w:r>
      </w:del>
      <w:r w:rsidRPr="00E42B1E">
        <w:rPr>
          <w:rFonts w:ascii="Times New Roman" w:hAnsi="Times New Roman" w:cs="Times New Roman"/>
          <w:i/>
          <w:iCs/>
          <w:sz w:val="24"/>
          <w:szCs w:val="24"/>
        </w:rPr>
        <w:t xml:space="preserve">as per SLD and GA drawing </w:t>
      </w:r>
      <w:ins w:id="292" w:author="Sahil . {साहिल}" w:date="2024-08-13T16:30:00Z" w16du:dateUtc="2024-08-13T11:00:00Z">
        <w:r w:rsidR="004400AD">
          <w:rPr>
            <w:rFonts w:ascii="Times New Roman" w:hAnsi="Times New Roman" w:cs="Times New Roman"/>
            <w:i/>
            <w:iCs/>
            <w:sz w:val="24"/>
            <w:szCs w:val="24"/>
          </w:rPr>
          <w:t>attached</w:t>
        </w:r>
        <w:r w:rsidR="00657BC1">
          <w:rPr>
            <w:rFonts w:ascii="Times New Roman" w:hAnsi="Times New Roman" w:cs="Times New Roman"/>
            <w:i/>
            <w:iCs/>
            <w:sz w:val="24"/>
            <w:szCs w:val="24"/>
          </w:rPr>
          <w:t xml:space="preserve"> herewith. </w:t>
        </w:r>
      </w:ins>
      <w:del w:id="293" w:author="Sahil . {साहिल}" w:date="2024-08-13T16:30:00Z" w16du:dateUtc="2024-08-13T11:00:00Z">
        <w:r w:rsidRPr="00E42B1E" w:rsidDel="004400AD">
          <w:rPr>
            <w:rFonts w:ascii="Times New Roman" w:hAnsi="Times New Roman" w:cs="Times New Roman"/>
            <w:i/>
            <w:iCs/>
            <w:sz w:val="24"/>
            <w:szCs w:val="24"/>
          </w:rPr>
          <w:delText>provided with RFP. Further, 400 kV line bays at Pavagada shall also be constructed such that provision is kept for future switchable line reactors.</w:delText>
        </w:r>
      </w:del>
      <w:ins w:id="294" w:author="Sahil . {साहिल}" w:date="2024-08-13T16:31:00Z" w16du:dateUtc="2024-08-13T11:01:00Z">
        <w:r w:rsidR="00657BC1" w:rsidRPr="00657BC1">
          <w:rPr>
            <w:rFonts w:ascii="Arial" w:eastAsia="Times New Roman" w:hAnsi="Arial" w:cs="Times New Roman"/>
            <w:sz w:val="24"/>
            <w:szCs w:val="24"/>
            <w:lang w:val="en-GB" w:bidi="ar-SA"/>
          </w:rPr>
          <w:t xml:space="preserve"> </w:t>
        </w:r>
      </w:ins>
      <w:ins w:id="295" w:author="Sahil . {साहिल}" w:date="2024-08-13T16:31:00Z">
        <w:r w:rsidR="00657BC1" w:rsidRPr="00657BC1">
          <w:rPr>
            <w:rFonts w:ascii="Times New Roman" w:hAnsi="Times New Roman" w:cs="Times New Roman"/>
            <w:i/>
            <w:iCs/>
            <w:sz w:val="24"/>
            <w:szCs w:val="24"/>
            <w:lang w:val="en-GB"/>
          </w:rPr>
          <w:t>Refer SLD Drg. No. C/ENG/400/220kV/PAVAGADAEXTN/SLD/01 Rev 1 and GA Drg. No. C/ENG/400/220kV/PAVAGADA-EXTN/GA/01 Rev 1.</w:t>
        </w:r>
      </w:ins>
    </w:p>
    <w:p w14:paraId="78D68F2E" w14:textId="77777777" w:rsidR="006B5D64" w:rsidRPr="00E42B1E" w:rsidRDefault="006B5D64" w:rsidP="007213F2">
      <w:pPr>
        <w:pStyle w:val="Heading1"/>
        <w:numPr>
          <w:ilvl w:val="0"/>
          <w:numId w:val="0"/>
        </w:numPr>
        <w:tabs>
          <w:tab w:val="left" w:pos="360"/>
        </w:tabs>
        <w:spacing w:after="120" w:line="276" w:lineRule="auto"/>
        <w:ind w:left="960" w:hanging="960"/>
        <w:rPr>
          <w:rFonts w:ascii="Times New Roman" w:hAnsi="Times New Roman" w:cs="Times New Roman"/>
          <w:sz w:val="24"/>
          <w:szCs w:val="24"/>
        </w:rPr>
      </w:pPr>
      <w:r w:rsidRPr="00E42B1E">
        <w:rPr>
          <w:rFonts w:ascii="Times New Roman" w:hAnsi="Times New Roman" w:cs="Times New Roman"/>
          <w:sz w:val="24"/>
          <w:szCs w:val="24"/>
        </w:rPr>
        <w:t>B.2.0</w:t>
      </w:r>
      <w:r w:rsidRPr="00E42B1E">
        <w:rPr>
          <w:rFonts w:ascii="Times New Roman" w:hAnsi="Times New Roman" w:cs="Times New Roman"/>
          <w:sz w:val="24"/>
          <w:szCs w:val="24"/>
        </w:rPr>
        <w:tab/>
        <w:t>Substation</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Equipment</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and</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facilities</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(Voltage</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level</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as</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applicable):</w:t>
      </w:r>
    </w:p>
    <w:p w14:paraId="5A3FC8A0" w14:textId="77777777" w:rsidR="006B5D64" w:rsidRPr="00E42B1E" w:rsidRDefault="006B5D64" w:rsidP="007213F2">
      <w:pPr>
        <w:pStyle w:val="BodyText"/>
        <w:spacing w:before="240" w:line="276" w:lineRule="auto"/>
        <w:ind w:left="360"/>
        <w:jc w:val="both"/>
        <w:rPr>
          <w:rFonts w:ascii="Times New Roman" w:hAnsi="Times New Roman"/>
        </w:rPr>
      </w:pPr>
      <w:r w:rsidRPr="00E42B1E">
        <w:rPr>
          <w:rFonts w:ascii="Times New Roman" w:hAnsi="Times New Roman"/>
        </w:rPr>
        <w:t>The</w:t>
      </w:r>
      <w:r w:rsidRPr="00E42B1E">
        <w:rPr>
          <w:rFonts w:ascii="Times New Roman" w:hAnsi="Times New Roman"/>
          <w:spacing w:val="13"/>
        </w:rPr>
        <w:t xml:space="preserve"> </w:t>
      </w:r>
      <w:r w:rsidRPr="00E42B1E">
        <w:rPr>
          <w:rFonts w:ascii="Times New Roman" w:hAnsi="Times New Roman"/>
        </w:rPr>
        <w:t>switchgear</w:t>
      </w:r>
      <w:r w:rsidRPr="00E42B1E">
        <w:rPr>
          <w:rFonts w:ascii="Times New Roman" w:hAnsi="Times New Roman"/>
          <w:spacing w:val="16"/>
        </w:rPr>
        <w:t xml:space="preserve"> </w:t>
      </w:r>
      <w:r w:rsidRPr="00E42B1E">
        <w:rPr>
          <w:rFonts w:ascii="Times New Roman" w:hAnsi="Times New Roman"/>
        </w:rPr>
        <w:t>shall</w:t>
      </w:r>
      <w:r w:rsidRPr="00E42B1E">
        <w:rPr>
          <w:rFonts w:ascii="Times New Roman" w:hAnsi="Times New Roman"/>
          <w:spacing w:val="15"/>
        </w:rPr>
        <w:t xml:space="preserve"> </w:t>
      </w:r>
      <w:r w:rsidRPr="00E42B1E">
        <w:rPr>
          <w:rFonts w:ascii="Times New Roman" w:hAnsi="Times New Roman"/>
        </w:rPr>
        <w:t>be</w:t>
      </w:r>
      <w:r w:rsidRPr="00E42B1E">
        <w:rPr>
          <w:rFonts w:ascii="Times New Roman" w:hAnsi="Times New Roman"/>
          <w:spacing w:val="19"/>
        </w:rPr>
        <w:t xml:space="preserve"> </w:t>
      </w:r>
      <w:r w:rsidRPr="00E42B1E">
        <w:rPr>
          <w:rFonts w:ascii="Times New Roman" w:hAnsi="Times New Roman"/>
        </w:rPr>
        <w:t>designed</w:t>
      </w:r>
      <w:r w:rsidRPr="00E42B1E">
        <w:rPr>
          <w:rFonts w:ascii="Times New Roman" w:hAnsi="Times New Roman"/>
          <w:spacing w:val="17"/>
        </w:rPr>
        <w:t xml:space="preserve"> </w:t>
      </w:r>
      <w:r w:rsidRPr="00E42B1E">
        <w:rPr>
          <w:rFonts w:ascii="Times New Roman" w:hAnsi="Times New Roman"/>
        </w:rPr>
        <w:t>and</w:t>
      </w:r>
      <w:r w:rsidRPr="00E42B1E">
        <w:rPr>
          <w:rFonts w:ascii="Times New Roman" w:hAnsi="Times New Roman"/>
          <w:spacing w:val="17"/>
        </w:rPr>
        <w:t xml:space="preserve"> </w:t>
      </w:r>
      <w:r w:rsidRPr="00E42B1E">
        <w:rPr>
          <w:rFonts w:ascii="Times New Roman" w:hAnsi="Times New Roman"/>
        </w:rPr>
        <w:t>specified</w:t>
      </w:r>
      <w:r w:rsidRPr="00E42B1E">
        <w:rPr>
          <w:rFonts w:ascii="Times New Roman" w:hAnsi="Times New Roman"/>
          <w:spacing w:val="14"/>
        </w:rPr>
        <w:t xml:space="preserve"> </w:t>
      </w:r>
      <w:r w:rsidRPr="00E42B1E">
        <w:rPr>
          <w:rFonts w:ascii="Times New Roman" w:hAnsi="Times New Roman"/>
        </w:rPr>
        <w:t>to</w:t>
      </w:r>
      <w:r w:rsidRPr="00E42B1E">
        <w:rPr>
          <w:rFonts w:ascii="Times New Roman" w:hAnsi="Times New Roman"/>
          <w:spacing w:val="15"/>
        </w:rPr>
        <w:t xml:space="preserve"> </w:t>
      </w:r>
      <w:r w:rsidRPr="00E42B1E">
        <w:rPr>
          <w:rFonts w:ascii="Times New Roman" w:hAnsi="Times New Roman"/>
        </w:rPr>
        <w:t>withstand</w:t>
      </w:r>
      <w:r w:rsidRPr="00E42B1E">
        <w:rPr>
          <w:rFonts w:ascii="Times New Roman" w:hAnsi="Times New Roman"/>
          <w:spacing w:val="14"/>
        </w:rPr>
        <w:t xml:space="preserve"> </w:t>
      </w:r>
      <w:r w:rsidRPr="00E42B1E">
        <w:rPr>
          <w:rFonts w:ascii="Times New Roman" w:hAnsi="Times New Roman"/>
        </w:rPr>
        <w:t>operating</w:t>
      </w:r>
      <w:r w:rsidRPr="00E42B1E">
        <w:rPr>
          <w:rFonts w:ascii="Times New Roman" w:hAnsi="Times New Roman"/>
          <w:spacing w:val="16"/>
        </w:rPr>
        <w:t xml:space="preserve"> </w:t>
      </w:r>
      <w:r w:rsidRPr="00E42B1E">
        <w:rPr>
          <w:rFonts w:ascii="Times New Roman" w:hAnsi="Times New Roman"/>
        </w:rPr>
        <w:t>conditions</w:t>
      </w:r>
      <w:r w:rsidRPr="00E42B1E">
        <w:rPr>
          <w:rFonts w:ascii="Times New Roman" w:hAnsi="Times New Roman"/>
          <w:spacing w:val="16"/>
        </w:rPr>
        <w:t xml:space="preserve"> </w:t>
      </w:r>
      <w:r w:rsidRPr="00E42B1E">
        <w:rPr>
          <w:rFonts w:ascii="Times New Roman" w:hAnsi="Times New Roman"/>
        </w:rPr>
        <w:t>and</w:t>
      </w:r>
      <w:r w:rsidRPr="00E42B1E">
        <w:rPr>
          <w:rFonts w:ascii="Times New Roman" w:hAnsi="Times New Roman"/>
          <w:spacing w:val="14"/>
        </w:rPr>
        <w:t xml:space="preserve"> </w:t>
      </w:r>
      <w:r w:rsidRPr="00E42B1E">
        <w:rPr>
          <w:rFonts w:ascii="Times New Roman" w:hAnsi="Times New Roman"/>
        </w:rPr>
        <w:t>duty requirements. All equipment</w:t>
      </w:r>
      <w:r w:rsidRPr="00E42B1E">
        <w:rPr>
          <w:rFonts w:ascii="Times New Roman" w:hAnsi="Times New Roman"/>
          <w:spacing w:val="-1"/>
        </w:rPr>
        <w:t xml:space="preserve"> </w:t>
      </w:r>
      <w:r w:rsidRPr="00E42B1E">
        <w:rPr>
          <w:rFonts w:ascii="Times New Roman" w:hAnsi="Times New Roman"/>
        </w:rPr>
        <w:t>shall</w:t>
      </w:r>
      <w:r w:rsidRPr="00E42B1E">
        <w:rPr>
          <w:rFonts w:ascii="Times New Roman" w:hAnsi="Times New Roman"/>
          <w:spacing w:val="-2"/>
        </w:rPr>
        <w:t xml:space="preserve"> </w:t>
      </w:r>
      <w:r w:rsidRPr="00E42B1E">
        <w:rPr>
          <w:rFonts w:ascii="Times New Roman" w:hAnsi="Times New Roman"/>
        </w:rPr>
        <w:t>be</w:t>
      </w:r>
      <w:r w:rsidRPr="00E42B1E">
        <w:rPr>
          <w:rFonts w:ascii="Times New Roman" w:hAnsi="Times New Roman"/>
          <w:spacing w:val="-1"/>
        </w:rPr>
        <w:t xml:space="preserve"> </w:t>
      </w:r>
      <w:r w:rsidRPr="00E42B1E">
        <w:rPr>
          <w:rFonts w:ascii="Times New Roman" w:hAnsi="Times New Roman"/>
        </w:rPr>
        <w:t>designed</w:t>
      </w:r>
      <w:r w:rsidRPr="00E42B1E">
        <w:rPr>
          <w:rFonts w:ascii="Times New Roman" w:hAnsi="Times New Roman"/>
          <w:spacing w:val="-1"/>
        </w:rPr>
        <w:t xml:space="preserve"> </w:t>
      </w:r>
      <w:r w:rsidRPr="00E42B1E">
        <w:rPr>
          <w:rFonts w:ascii="Times New Roman" w:hAnsi="Times New Roman"/>
        </w:rPr>
        <w:t>considering</w:t>
      </w:r>
      <w:r w:rsidRPr="00E42B1E">
        <w:rPr>
          <w:rFonts w:ascii="Times New Roman" w:hAnsi="Times New Roman"/>
          <w:spacing w:val="-3"/>
        </w:rPr>
        <w:t xml:space="preserve"> </w:t>
      </w:r>
      <w:r w:rsidRPr="00E42B1E">
        <w:rPr>
          <w:rFonts w:ascii="Times New Roman" w:hAnsi="Times New Roman"/>
        </w:rPr>
        <w:t>the</w:t>
      </w:r>
      <w:r w:rsidRPr="00E42B1E">
        <w:rPr>
          <w:rFonts w:ascii="Times New Roman" w:hAnsi="Times New Roman"/>
          <w:spacing w:val="-1"/>
        </w:rPr>
        <w:t xml:space="preserve"> </w:t>
      </w:r>
      <w:r w:rsidRPr="00E42B1E">
        <w:rPr>
          <w:rFonts w:ascii="Times New Roman" w:hAnsi="Times New Roman"/>
        </w:rPr>
        <w:t>following</w:t>
      </w:r>
      <w:r w:rsidRPr="00E42B1E">
        <w:rPr>
          <w:rFonts w:ascii="Times New Roman" w:hAnsi="Times New Roman"/>
          <w:spacing w:val="-1"/>
        </w:rPr>
        <w:t xml:space="preserve"> </w:t>
      </w:r>
      <w:r w:rsidRPr="00E42B1E">
        <w:rPr>
          <w:rFonts w:ascii="Times New Roman" w:hAnsi="Times New Roman"/>
        </w:rPr>
        <w:t>capacity.</w:t>
      </w:r>
    </w:p>
    <w:tbl>
      <w:tblPr>
        <w:tblW w:w="8720"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1"/>
        <w:gridCol w:w="2179"/>
        <w:gridCol w:w="1452"/>
        <w:gridCol w:w="1559"/>
        <w:gridCol w:w="2569"/>
      </w:tblGrid>
      <w:tr w:rsidR="006B5D64" w:rsidRPr="00E42B1E" w14:paraId="4D363718" w14:textId="77777777" w:rsidTr="00F95423">
        <w:trPr>
          <w:trHeight w:val="559"/>
          <w:tblHeader/>
        </w:trPr>
        <w:tc>
          <w:tcPr>
            <w:tcW w:w="961" w:type="dxa"/>
            <w:vMerge w:val="restart"/>
            <w:vAlign w:val="center"/>
          </w:tcPr>
          <w:p w14:paraId="5C009823" w14:textId="77777777" w:rsidR="006B5D64" w:rsidRPr="00E42B1E" w:rsidRDefault="006B5D64" w:rsidP="007213F2">
            <w:pPr>
              <w:pStyle w:val="TableParagraph"/>
              <w:spacing w:line="276" w:lineRule="auto"/>
              <w:ind w:left="144" w:right="178" w:firstLine="14"/>
              <w:jc w:val="both"/>
              <w:rPr>
                <w:b/>
                <w:sz w:val="24"/>
                <w:szCs w:val="24"/>
              </w:rPr>
            </w:pPr>
            <w:r w:rsidRPr="00E42B1E">
              <w:rPr>
                <w:b/>
                <w:sz w:val="24"/>
                <w:szCs w:val="24"/>
              </w:rPr>
              <w:t>Sl.</w:t>
            </w:r>
            <w:r w:rsidRPr="00E42B1E">
              <w:rPr>
                <w:b/>
                <w:spacing w:val="-57"/>
                <w:sz w:val="24"/>
                <w:szCs w:val="24"/>
              </w:rPr>
              <w:t xml:space="preserve"> </w:t>
            </w:r>
            <w:r w:rsidRPr="00E42B1E">
              <w:rPr>
                <w:b/>
                <w:sz w:val="24"/>
                <w:szCs w:val="24"/>
              </w:rPr>
              <w:t>No</w:t>
            </w:r>
          </w:p>
        </w:tc>
        <w:tc>
          <w:tcPr>
            <w:tcW w:w="2179" w:type="dxa"/>
            <w:vMerge w:val="restart"/>
            <w:vAlign w:val="center"/>
          </w:tcPr>
          <w:p w14:paraId="1DD953C7" w14:textId="77777777" w:rsidR="006B5D64" w:rsidRPr="00E42B1E" w:rsidRDefault="006B5D64" w:rsidP="007213F2">
            <w:pPr>
              <w:pStyle w:val="TableParagraph"/>
              <w:spacing w:line="276" w:lineRule="auto"/>
              <w:ind w:left="144"/>
              <w:jc w:val="both"/>
              <w:rPr>
                <w:b/>
                <w:sz w:val="24"/>
                <w:szCs w:val="24"/>
              </w:rPr>
            </w:pPr>
            <w:r w:rsidRPr="00E42B1E">
              <w:rPr>
                <w:b/>
                <w:sz w:val="24"/>
                <w:szCs w:val="24"/>
              </w:rPr>
              <w:t>Description</w:t>
            </w:r>
            <w:r w:rsidRPr="00E42B1E">
              <w:rPr>
                <w:b/>
                <w:spacing w:val="-3"/>
                <w:sz w:val="24"/>
                <w:szCs w:val="24"/>
              </w:rPr>
              <w:t xml:space="preserve"> </w:t>
            </w:r>
            <w:r w:rsidRPr="00E42B1E">
              <w:rPr>
                <w:b/>
                <w:sz w:val="24"/>
                <w:szCs w:val="24"/>
              </w:rPr>
              <w:t>of</w:t>
            </w:r>
            <w:r w:rsidRPr="00E42B1E">
              <w:rPr>
                <w:b/>
                <w:spacing w:val="-1"/>
                <w:sz w:val="24"/>
                <w:szCs w:val="24"/>
              </w:rPr>
              <w:t xml:space="preserve"> </w:t>
            </w:r>
            <w:r w:rsidRPr="00E42B1E">
              <w:rPr>
                <w:b/>
                <w:sz w:val="24"/>
                <w:szCs w:val="24"/>
              </w:rPr>
              <w:t>bay</w:t>
            </w:r>
          </w:p>
        </w:tc>
        <w:tc>
          <w:tcPr>
            <w:tcW w:w="3011" w:type="dxa"/>
            <w:gridSpan w:val="2"/>
          </w:tcPr>
          <w:p w14:paraId="356FC3B3" w14:textId="77777777" w:rsidR="006B5D64" w:rsidRPr="00E42B1E" w:rsidRDefault="006B5D64" w:rsidP="007213F2">
            <w:pPr>
              <w:pStyle w:val="TableParagraph"/>
              <w:spacing w:line="276" w:lineRule="auto"/>
              <w:ind w:left="144" w:right="91"/>
              <w:jc w:val="both"/>
              <w:rPr>
                <w:b/>
                <w:sz w:val="24"/>
                <w:szCs w:val="24"/>
              </w:rPr>
            </w:pPr>
            <w:r w:rsidRPr="00E42B1E">
              <w:rPr>
                <w:b/>
                <w:bCs/>
                <w:sz w:val="24"/>
                <w:szCs w:val="24"/>
              </w:rPr>
              <w:t>400/220 kV Tumkur-II</w:t>
            </w:r>
            <w:r w:rsidRPr="00E42B1E" w:rsidDel="0054359B">
              <w:rPr>
                <w:b/>
                <w:bCs/>
                <w:sz w:val="24"/>
                <w:szCs w:val="24"/>
              </w:rPr>
              <w:t xml:space="preserve"> </w:t>
            </w:r>
            <w:r w:rsidRPr="00E42B1E">
              <w:rPr>
                <w:b/>
                <w:bCs/>
                <w:sz w:val="24"/>
                <w:szCs w:val="24"/>
              </w:rPr>
              <w:t>PS</w:t>
            </w:r>
          </w:p>
        </w:tc>
        <w:tc>
          <w:tcPr>
            <w:tcW w:w="2569" w:type="dxa"/>
          </w:tcPr>
          <w:p w14:paraId="1BB36BAB" w14:textId="77777777" w:rsidR="006B5D64" w:rsidRPr="00E42B1E" w:rsidRDefault="006B5D64" w:rsidP="007213F2">
            <w:pPr>
              <w:pStyle w:val="TableParagraph"/>
              <w:spacing w:line="276" w:lineRule="auto"/>
              <w:ind w:left="144" w:right="91"/>
              <w:jc w:val="both"/>
              <w:rPr>
                <w:b/>
                <w:bCs/>
                <w:sz w:val="24"/>
                <w:szCs w:val="24"/>
              </w:rPr>
            </w:pPr>
            <w:r w:rsidRPr="00E42B1E">
              <w:rPr>
                <w:b/>
                <w:bCs/>
                <w:sz w:val="24"/>
                <w:szCs w:val="24"/>
              </w:rPr>
              <w:t>Extn. of 400 kV Tumkur [Pavagada] (PG) S/S</w:t>
            </w:r>
          </w:p>
        </w:tc>
      </w:tr>
      <w:tr w:rsidR="006B5D64" w:rsidRPr="00E42B1E" w14:paraId="4D94529B" w14:textId="77777777" w:rsidTr="00F95423">
        <w:trPr>
          <w:trHeight w:val="281"/>
          <w:tblHeader/>
        </w:trPr>
        <w:tc>
          <w:tcPr>
            <w:tcW w:w="961" w:type="dxa"/>
            <w:vMerge/>
            <w:tcBorders>
              <w:top w:val="nil"/>
            </w:tcBorders>
            <w:vAlign w:val="center"/>
          </w:tcPr>
          <w:p w14:paraId="33EC617F" w14:textId="77777777" w:rsidR="006B5D64" w:rsidRPr="00E42B1E" w:rsidRDefault="006B5D64" w:rsidP="007213F2">
            <w:pPr>
              <w:spacing w:line="276" w:lineRule="auto"/>
              <w:ind w:left="144"/>
              <w:jc w:val="both"/>
              <w:rPr>
                <w:rFonts w:ascii="Times New Roman" w:hAnsi="Times New Roman"/>
              </w:rPr>
            </w:pPr>
          </w:p>
        </w:tc>
        <w:tc>
          <w:tcPr>
            <w:tcW w:w="2179" w:type="dxa"/>
            <w:vMerge/>
            <w:tcBorders>
              <w:top w:val="nil"/>
            </w:tcBorders>
            <w:vAlign w:val="center"/>
          </w:tcPr>
          <w:p w14:paraId="0E650D72" w14:textId="77777777" w:rsidR="006B5D64" w:rsidRPr="00E42B1E" w:rsidRDefault="006B5D64" w:rsidP="007213F2">
            <w:pPr>
              <w:spacing w:line="276" w:lineRule="auto"/>
              <w:ind w:left="144"/>
              <w:jc w:val="both"/>
              <w:rPr>
                <w:rFonts w:ascii="Times New Roman" w:hAnsi="Times New Roman"/>
              </w:rPr>
            </w:pPr>
          </w:p>
        </w:tc>
        <w:tc>
          <w:tcPr>
            <w:tcW w:w="1452" w:type="dxa"/>
            <w:vAlign w:val="center"/>
          </w:tcPr>
          <w:p w14:paraId="55C18CC1" w14:textId="77777777" w:rsidR="006B5D64" w:rsidRPr="00E42B1E" w:rsidRDefault="006B5D64" w:rsidP="007213F2">
            <w:pPr>
              <w:pStyle w:val="TableParagraph"/>
              <w:spacing w:line="276" w:lineRule="auto"/>
              <w:ind w:left="144" w:right="181"/>
              <w:jc w:val="both"/>
              <w:rPr>
                <w:b/>
                <w:bCs/>
                <w:sz w:val="24"/>
                <w:szCs w:val="24"/>
              </w:rPr>
            </w:pPr>
            <w:r w:rsidRPr="00E42B1E">
              <w:rPr>
                <w:b/>
                <w:bCs/>
                <w:sz w:val="24"/>
                <w:szCs w:val="24"/>
              </w:rPr>
              <w:t>400 kV</w:t>
            </w:r>
          </w:p>
        </w:tc>
        <w:tc>
          <w:tcPr>
            <w:tcW w:w="1559" w:type="dxa"/>
            <w:vAlign w:val="center"/>
          </w:tcPr>
          <w:p w14:paraId="7D41A6BF" w14:textId="77777777" w:rsidR="006B5D64" w:rsidRPr="00E42B1E" w:rsidRDefault="006B5D64" w:rsidP="007213F2">
            <w:pPr>
              <w:pStyle w:val="TableParagraph"/>
              <w:spacing w:line="276" w:lineRule="auto"/>
              <w:ind w:left="144" w:right="181"/>
              <w:jc w:val="both"/>
              <w:rPr>
                <w:b/>
                <w:bCs/>
                <w:sz w:val="24"/>
                <w:szCs w:val="24"/>
              </w:rPr>
            </w:pPr>
            <w:r w:rsidRPr="00E42B1E">
              <w:rPr>
                <w:b/>
                <w:bCs/>
                <w:sz w:val="24"/>
                <w:szCs w:val="24"/>
              </w:rPr>
              <w:t>220</w:t>
            </w:r>
            <w:r w:rsidRPr="00E42B1E">
              <w:rPr>
                <w:b/>
                <w:bCs/>
                <w:spacing w:val="-1"/>
                <w:sz w:val="24"/>
                <w:szCs w:val="24"/>
              </w:rPr>
              <w:t xml:space="preserve"> </w:t>
            </w:r>
            <w:r w:rsidRPr="00E42B1E">
              <w:rPr>
                <w:b/>
                <w:bCs/>
                <w:sz w:val="24"/>
                <w:szCs w:val="24"/>
              </w:rPr>
              <w:t>kV</w:t>
            </w:r>
          </w:p>
        </w:tc>
        <w:tc>
          <w:tcPr>
            <w:tcW w:w="2569" w:type="dxa"/>
            <w:vAlign w:val="center"/>
          </w:tcPr>
          <w:p w14:paraId="5AA6D709" w14:textId="77777777" w:rsidR="006B5D64" w:rsidRPr="00E42B1E" w:rsidRDefault="006B5D64" w:rsidP="007213F2">
            <w:pPr>
              <w:pStyle w:val="TableParagraph"/>
              <w:spacing w:line="276" w:lineRule="auto"/>
              <w:ind w:left="144" w:right="181"/>
              <w:jc w:val="both"/>
              <w:rPr>
                <w:sz w:val="24"/>
                <w:szCs w:val="24"/>
              </w:rPr>
            </w:pPr>
            <w:r w:rsidRPr="00E42B1E">
              <w:rPr>
                <w:b/>
                <w:sz w:val="24"/>
                <w:szCs w:val="24"/>
              </w:rPr>
              <w:t>400 kV</w:t>
            </w:r>
          </w:p>
        </w:tc>
      </w:tr>
      <w:tr w:rsidR="006B5D64" w:rsidRPr="00E42B1E" w14:paraId="7C2E723E" w14:textId="77777777" w:rsidTr="00F95423">
        <w:trPr>
          <w:trHeight w:val="338"/>
        </w:trPr>
        <w:tc>
          <w:tcPr>
            <w:tcW w:w="961" w:type="dxa"/>
            <w:vAlign w:val="center"/>
          </w:tcPr>
          <w:p w14:paraId="4E31D215" w14:textId="77777777" w:rsidR="006B5D64" w:rsidRPr="00E42B1E" w:rsidRDefault="006B5D64" w:rsidP="007213F2">
            <w:pPr>
              <w:pStyle w:val="TableParagraph"/>
              <w:spacing w:line="276" w:lineRule="auto"/>
              <w:ind w:left="144"/>
              <w:jc w:val="both"/>
              <w:rPr>
                <w:sz w:val="24"/>
                <w:szCs w:val="24"/>
              </w:rPr>
            </w:pPr>
            <w:r w:rsidRPr="00E42B1E">
              <w:rPr>
                <w:sz w:val="24"/>
                <w:szCs w:val="24"/>
              </w:rPr>
              <w:t>1.</w:t>
            </w:r>
          </w:p>
        </w:tc>
        <w:tc>
          <w:tcPr>
            <w:tcW w:w="2179" w:type="dxa"/>
            <w:vAlign w:val="center"/>
          </w:tcPr>
          <w:p w14:paraId="68555E4C" w14:textId="77777777" w:rsidR="006B5D64" w:rsidRPr="00E42B1E" w:rsidRDefault="006B5D64" w:rsidP="007213F2">
            <w:pPr>
              <w:pStyle w:val="TableParagraph"/>
              <w:spacing w:line="276" w:lineRule="auto"/>
              <w:ind w:left="144"/>
              <w:jc w:val="both"/>
              <w:rPr>
                <w:sz w:val="24"/>
                <w:szCs w:val="24"/>
              </w:rPr>
            </w:pPr>
            <w:r w:rsidRPr="00E42B1E">
              <w:rPr>
                <w:sz w:val="24"/>
                <w:szCs w:val="24"/>
              </w:rPr>
              <w:t>Bus</w:t>
            </w:r>
            <w:r w:rsidRPr="00E42B1E">
              <w:rPr>
                <w:spacing w:val="-1"/>
                <w:sz w:val="24"/>
                <w:szCs w:val="24"/>
              </w:rPr>
              <w:t xml:space="preserve"> </w:t>
            </w:r>
            <w:r w:rsidRPr="00E42B1E">
              <w:rPr>
                <w:sz w:val="24"/>
                <w:szCs w:val="24"/>
              </w:rPr>
              <w:t>Bar</w:t>
            </w:r>
          </w:p>
        </w:tc>
        <w:tc>
          <w:tcPr>
            <w:tcW w:w="1452" w:type="dxa"/>
            <w:vAlign w:val="center"/>
          </w:tcPr>
          <w:p w14:paraId="2E0F6E50" w14:textId="77777777" w:rsidR="006B5D64" w:rsidRPr="00E42B1E" w:rsidRDefault="006B5D64" w:rsidP="007213F2">
            <w:pPr>
              <w:pStyle w:val="TableParagraph"/>
              <w:spacing w:line="276" w:lineRule="auto"/>
              <w:ind w:left="144" w:right="181"/>
              <w:jc w:val="both"/>
              <w:rPr>
                <w:sz w:val="24"/>
                <w:szCs w:val="24"/>
              </w:rPr>
            </w:pPr>
            <w:r w:rsidRPr="00E42B1E">
              <w:rPr>
                <w:sz w:val="24"/>
                <w:szCs w:val="24"/>
              </w:rPr>
              <w:t>4000 A</w:t>
            </w:r>
          </w:p>
        </w:tc>
        <w:tc>
          <w:tcPr>
            <w:tcW w:w="1559" w:type="dxa"/>
            <w:vAlign w:val="center"/>
          </w:tcPr>
          <w:p w14:paraId="2107D1B3" w14:textId="77777777" w:rsidR="006B5D64" w:rsidRPr="00E42B1E" w:rsidRDefault="006B5D64" w:rsidP="007213F2">
            <w:pPr>
              <w:pStyle w:val="TableParagraph"/>
              <w:spacing w:line="276" w:lineRule="auto"/>
              <w:ind w:left="144" w:right="181"/>
              <w:jc w:val="both"/>
              <w:rPr>
                <w:sz w:val="24"/>
                <w:szCs w:val="24"/>
              </w:rPr>
            </w:pPr>
            <w:r w:rsidRPr="00E42B1E">
              <w:rPr>
                <w:sz w:val="24"/>
                <w:szCs w:val="24"/>
              </w:rPr>
              <w:t>3000 A</w:t>
            </w:r>
          </w:p>
        </w:tc>
        <w:tc>
          <w:tcPr>
            <w:tcW w:w="2569" w:type="dxa"/>
            <w:vAlign w:val="center"/>
          </w:tcPr>
          <w:p w14:paraId="44048350" w14:textId="77777777" w:rsidR="006B5D64" w:rsidRPr="00E42B1E" w:rsidRDefault="006B5D64" w:rsidP="007213F2">
            <w:pPr>
              <w:pStyle w:val="TableParagraph"/>
              <w:spacing w:line="276" w:lineRule="auto"/>
              <w:ind w:left="144" w:right="181"/>
              <w:jc w:val="both"/>
              <w:rPr>
                <w:sz w:val="24"/>
                <w:szCs w:val="24"/>
              </w:rPr>
            </w:pPr>
            <w:r w:rsidRPr="00E42B1E">
              <w:rPr>
                <w:sz w:val="24"/>
                <w:szCs w:val="24"/>
              </w:rPr>
              <w:t>As per existing</w:t>
            </w:r>
          </w:p>
        </w:tc>
      </w:tr>
      <w:tr w:rsidR="006B5D64" w:rsidRPr="00E42B1E" w14:paraId="155DFCC4" w14:textId="77777777" w:rsidTr="00F95423">
        <w:trPr>
          <w:trHeight w:val="327"/>
        </w:trPr>
        <w:tc>
          <w:tcPr>
            <w:tcW w:w="961" w:type="dxa"/>
            <w:vAlign w:val="center"/>
          </w:tcPr>
          <w:p w14:paraId="1CE1C117" w14:textId="77777777" w:rsidR="006B5D64" w:rsidRPr="00E42B1E" w:rsidRDefault="006B5D64" w:rsidP="007213F2">
            <w:pPr>
              <w:pStyle w:val="TableParagraph"/>
              <w:spacing w:line="276" w:lineRule="auto"/>
              <w:ind w:left="144"/>
              <w:jc w:val="both"/>
              <w:rPr>
                <w:sz w:val="24"/>
                <w:szCs w:val="24"/>
              </w:rPr>
            </w:pPr>
            <w:r w:rsidRPr="00E42B1E">
              <w:rPr>
                <w:sz w:val="24"/>
                <w:szCs w:val="24"/>
              </w:rPr>
              <w:t>2.</w:t>
            </w:r>
          </w:p>
        </w:tc>
        <w:tc>
          <w:tcPr>
            <w:tcW w:w="2179" w:type="dxa"/>
            <w:vAlign w:val="center"/>
          </w:tcPr>
          <w:p w14:paraId="1BB95FE8" w14:textId="77777777" w:rsidR="006B5D64" w:rsidRPr="00E42B1E" w:rsidRDefault="006B5D64" w:rsidP="007213F2">
            <w:pPr>
              <w:pStyle w:val="TableParagraph"/>
              <w:spacing w:line="276" w:lineRule="auto"/>
              <w:ind w:left="144"/>
              <w:jc w:val="both"/>
              <w:rPr>
                <w:sz w:val="24"/>
                <w:szCs w:val="24"/>
              </w:rPr>
            </w:pPr>
            <w:r w:rsidRPr="00E42B1E">
              <w:rPr>
                <w:sz w:val="24"/>
                <w:szCs w:val="24"/>
              </w:rPr>
              <w:t>Line bay</w:t>
            </w:r>
          </w:p>
        </w:tc>
        <w:tc>
          <w:tcPr>
            <w:tcW w:w="1452" w:type="dxa"/>
            <w:vAlign w:val="center"/>
          </w:tcPr>
          <w:p w14:paraId="31A104E0" w14:textId="77777777" w:rsidR="006B5D64" w:rsidRPr="00E42B1E" w:rsidRDefault="006B5D64" w:rsidP="007213F2">
            <w:pPr>
              <w:pStyle w:val="TableParagraph"/>
              <w:spacing w:line="276" w:lineRule="auto"/>
              <w:ind w:left="144" w:right="181"/>
              <w:jc w:val="both"/>
              <w:rPr>
                <w:sz w:val="24"/>
                <w:szCs w:val="24"/>
              </w:rPr>
            </w:pPr>
            <w:r w:rsidRPr="00E42B1E">
              <w:rPr>
                <w:sz w:val="24"/>
                <w:szCs w:val="24"/>
              </w:rPr>
              <w:t>3150 A</w:t>
            </w:r>
          </w:p>
        </w:tc>
        <w:tc>
          <w:tcPr>
            <w:tcW w:w="1559" w:type="dxa"/>
            <w:vAlign w:val="center"/>
          </w:tcPr>
          <w:p w14:paraId="0944C4B1" w14:textId="77777777" w:rsidR="006B5D64" w:rsidRPr="00E42B1E" w:rsidRDefault="006B5D64" w:rsidP="007213F2">
            <w:pPr>
              <w:pStyle w:val="TableParagraph"/>
              <w:spacing w:line="276" w:lineRule="auto"/>
              <w:ind w:left="144" w:right="181"/>
              <w:jc w:val="both"/>
              <w:rPr>
                <w:sz w:val="24"/>
                <w:szCs w:val="24"/>
              </w:rPr>
            </w:pPr>
            <w:r w:rsidRPr="00E42B1E">
              <w:rPr>
                <w:sz w:val="24"/>
                <w:szCs w:val="24"/>
              </w:rPr>
              <w:t>1600 A</w:t>
            </w:r>
          </w:p>
        </w:tc>
        <w:tc>
          <w:tcPr>
            <w:tcW w:w="2569" w:type="dxa"/>
            <w:vAlign w:val="center"/>
          </w:tcPr>
          <w:p w14:paraId="2E3A806F" w14:textId="77777777" w:rsidR="006B5D64" w:rsidRPr="00E42B1E" w:rsidRDefault="006B5D64" w:rsidP="007213F2">
            <w:pPr>
              <w:pStyle w:val="TableParagraph"/>
              <w:spacing w:line="276" w:lineRule="auto"/>
              <w:ind w:left="144" w:right="181"/>
              <w:jc w:val="both"/>
              <w:rPr>
                <w:sz w:val="24"/>
                <w:szCs w:val="24"/>
              </w:rPr>
            </w:pPr>
            <w:r w:rsidRPr="00E42B1E">
              <w:rPr>
                <w:sz w:val="24"/>
                <w:szCs w:val="24"/>
              </w:rPr>
              <w:t>3150 A</w:t>
            </w:r>
          </w:p>
        </w:tc>
      </w:tr>
      <w:tr w:rsidR="006B5D64" w:rsidRPr="00E42B1E" w14:paraId="715AC995" w14:textId="77777777" w:rsidTr="00F95423">
        <w:trPr>
          <w:trHeight w:val="289"/>
        </w:trPr>
        <w:tc>
          <w:tcPr>
            <w:tcW w:w="961" w:type="dxa"/>
            <w:vAlign w:val="center"/>
          </w:tcPr>
          <w:p w14:paraId="51B6A7E5" w14:textId="77777777" w:rsidR="006B5D64" w:rsidRPr="00E42B1E" w:rsidRDefault="006B5D64" w:rsidP="007213F2">
            <w:pPr>
              <w:pStyle w:val="TableParagraph"/>
              <w:spacing w:line="276" w:lineRule="auto"/>
              <w:ind w:left="144"/>
              <w:jc w:val="both"/>
              <w:rPr>
                <w:sz w:val="24"/>
                <w:szCs w:val="24"/>
              </w:rPr>
            </w:pPr>
            <w:r w:rsidRPr="00E42B1E">
              <w:rPr>
                <w:sz w:val="24"/>
                <w:szCs w:val="24"/>
              </w:rPr>
              <w:t>3.</w:t>
            </w:r>
          </w:p>
        </w:tc>
        <w:tc>
          <w:tcPr>
            <w:tcW w:w="2179" w:type="dxa"/>
            <w:vAlign w:val="center"/>
          </w:tcPr>
          <w:p w14:paraId="6753DAF9" w14:textId="77777777" w:rsidR="006B5D64" w:rsidRPr="00E42B1E" w:rsidRDefault="006B5D64" w:rsidP="007213F2">
            <w:pPr>
              <w:pStyle w:val="TableParagraph"/>
              <w:spacing w:line="276" w:lineRule="auto"/>
              <w:ind w:left="144"/>
              <w:jc w:val="both"/>
              <w:rPr>
                <w:sz w:val="24"/>
                <w:szCs w:val="24"/>
              </w:rPr>
            </w:pPr>
            <w:r w:rsidRPr="00E42B1E">
              <w:rPr>
                <w:sz w:val="24"/>
                <w:szCs w:val="24"/>
              </w:rPr>
              <w:t>ICT bay</w:t>
            </w:r>
          </w:p>
        </w:tc>
        <w:tc>
          <w:tcPr>
            <w:tcW w:w="1452" w:type="dxa"/>
            <w:vAlign w:val="center"/>
          </w:tcPr>
          <w:p w14:paraId="17047A0C" w14:textId="77777777" w:rsidR="006B5D64" w:rsidRPr="00E42B1E" w:rsidRDefault="006B5D64" w:rsidP="007213F2">
            <w:pPr>
              <w:pStyle w:val="TableParagraph"/>
              <w:spacing w:line="276" w:lineRule="auto"/>
              <w:ind w:left="144" w:right="181"/>
              <w:jc w:val="both"/>
              <w:rPr>
                <w:sz w:val="24"/>
                <w:szCs w:val="24"/>
              </w:rPr>
            </w:pPr>
            <w:r w:rsidRPr="00E42B1E">
              <w:rPr>
                <w:sz w:val="24"/>
                <w:szCs w:val="24"/>
              </w:rPr>
              <w:t>3150 A</w:t>
            </w:r>
          </w:p>
        </w:tc>
        <w:tc>
          <w:tcPr>
            <w:tcW w:w="1559" w:type="dxa"/>
            <w:vAlign w:val="center"/>
          </w:tcPr>
          <w:p w14:paraId="21CACDF1" w14:textId="77777777" w:rsidR="006B5D64" w:rsidRPr="00E42B1E" w:rsidRDefault="006B5D64" w:rsidP="007213F2">
            <w:pPr>
              <w:pStyle w:val="TableParagraph"/>
              <w:spacing w:line="276" w:lineRule="auto"/>
              <w:ind w:left="144" w:right="181"/>
              <w:jc w:val="both"/>
              <w:rPr>
                <w:sz w:val="24"/>
                <w:szCs w:val="24"/>
              </w:rPr>
            </w:pPr>
            <w:r w:rsidRPr="00E42B1E">
              <w:rPr>
                <w:sz w:val="24"/>
                <w:szCs w:val="24"/>
              </w:rPr>
              <w:t>1600 A</w:t>
            </w:r>
          </w:p>
        </w:tc>
        <w:tc>
          <w:tcPr>
            <w:tcW w:w="2569" w:type="dxa"/>
            <w:vAlign w:val="center"/>
          </w:tcPr>
          <w:p w14:paraId="7C4B5723" w14:textId="77777777" w:rsidR="006B5D64" w:rsidRPr="00E42B1E" w:rsidRDefault="006B5D64" w:rsidP="007213F2">
            <w:pPr>
              <w:pStyle w:val="TableParagraph"/>
              <w:spacing w:line="276" w:lineRule="auto"/>
              <w:ind w:left="144" w:right="181"/>
              <w:jc w:val="both"/>
              <w:rPr>
                <w:sz w:val="24"/>
                <w:szCs w:val="24"/>
              </w:rPr>
            </w:pPr>
            <w:r w:rsidRPr="00E42B1E">
              <w:rPr>
                <w:sz w:val="24"/>
                <w:szCs w:val="24"/>
              </w:rPr>
              <w:t>N/A</w:t>
            </w:r>
          </w:p>
        </w:tc>
      </w:tr>
      <w:tr w:rsidR="006B5D64" w:rsidRPr="00E42B1E" w14:paraId="0933B8CD" w14:textId="77777777" w:rsidTr="00F95423">
        <w:trPr>
          <w:trHeight w:val="286"/>
        </w:trPr>
        <w:tc>
          <w:tcPr>
            <w:tcW w:w="961" w:type="dxa"/>
            <w:vAlign w:val="center"/>
          </w:tcPr>
          <w:p w14:paraId="42F43A50" w14:textId="77777777" w:rsidR="006B5D64" w:rsidRPr="00E42B1E" w:rsidRDefault="006B5D64" w:rsidP="007213F2">
            <w:pPr>
              <w:pStyle w:val="TableParagraph"/>
              <w:spacing w:line="276" w:lineRule="auto"/>
              <w:ind w:left="144"/>
              <w:jc w:val="both"/>
              <w:rPr>
                <w:sz w:val="24"/>
                <w:szCs w:val="24"/>
              </w:rPr>
            </w:pPr>
            <w:r w:rsidRPr="00E42B1E">
              <w:rPr>
                <w:sz w:val="24"/>
                <w:szCs w:val="24"/>
              </w:rPr>
              <w:t>4.</w:t>
            </w:r>
          </w:p>
        </w:tc>
        <w:tc>
          <w:tcPr>
            <w:tcW w:w="2179" w:type="dxa"/>
            <w:vAlign w:val="center"/>
          </w:tcPr>
          <w:p w14:paraId="2E6DD92B" w14:textId="77777777" w:rsidR="006B5D64" w:rsidRPr="00E42B1E" w:rsidRDefault="006B5D64" w:rsidP="007213F2">
            <w:pPr>
              <w:pStyle w:val="TableParagraph"/>
              <w:spacing w:line="276" w:lineRule="auto"/>
              <w:ind w:left="144"/>
              <w:jc w:val="both"/>
              <w:rPr>
                <w:sz w:val="24"/>
                <w:szCs w:val="24"/>
              </w:rPr>
            </w:pPr>
            <w:r w:rsidRPr="00E42B1E">
              <w:rPr>
                <w:sz w:val="24"/>
                <w:szCs w:val="24"/>
              </w:rPr>
              <w:t>Bus Reactor Bay</w:t>
            </w:r>
          </w:p>
        </w:tc>
        <w:tc>
          <w:tcPr>
            <w:tcW w:w="1452" w:type="dxa"/>
            <w:vAlign w:val="center"/>
          </w:tcPr>
          <w:p w14:paraId="473112C0" w14:textId="77777777" w:rsidR="006B5D64" w:rsidRPr="00E42B1E" w:rsidRDefault="006B5D64" w:rsidP="007213F2">
            <w:pPr>
              <w:pStyle w:val="TableParagraph"/>
              <w:spacing w:line="276" w:lineRule="auto"/>
              <w:ind w:left="144" w:right="181"/>
              <w:jc w:val="both"/>
              <w:rPr>
                <w:sz w:val="24"/>
                <w:szCs w:val="24"/>
              </w:rPr>
            </w:pPr>
            <w:r w:rsidRPr="00E42B1E">
              <w:rPr>
                <w:sz w:val="24"/>
                <w:szCs w:val="24"/>
              </w:rPr>
              <w:t>3150 A</w:t>
            </w:r>
          </w:p>
        </w:tc>
        <w:tc>
          <w:tcPr>
            <w:tcW w:w="1559" w:type="dxa"/>
            <w:vAlign w:val="center"/>
          </w:tcPr>
          <w:p w14:paraId="40A91835" w14:textId="77777777" w:rsidR="006B5D64" w:rsidRPr="00E42B1E" w:rsidRDefault="006B5D64" w:rsidP="007213F2">
            <w:pPr>
              <w:pStyle w:val="TableParagraph"/>
              <w:spacing w:line="276" w:lineRule="auto"/>
              <w:ind w:left="144" w:right="181"/>
              <w:jc w:val="both"/>
              <w:rPr>
                <w:sz w:val="24"/>
                <w:szCs w:val="24"/>
              </w:rPr>
            </w:pPr>
            <w:r w:rsidRPr="00E42B1E">
              <w:rPr>
                <w:sz w:val="24"/>
                <w:szCs w:val="24"/>
              </w:rPr>
              <w:t>N/A</w:t>
            </w:r>
          </w:p>
        </w:tc>
        <w:tc>
          <w:tcPr>
            <w:tcW w:w="2569" w:type="dxa"/>
          </w:tcPr>
          <w:p w14:paraId="32127588" w14:textId="77777777" w:rsidR="006B5D64" w:rsidRPr="00E42B1E" w:rsidRDefault="006B5D64" w:rsidP="007213F2">
            <w:pPr>
              <w:pStyle w:val="TableParagraph"/>
              <w:spacing w:line="276" w:lineRule="auto"/>
              <w:ind w:left="144" w:right="181"/>
              <w:jc w:val="both"/>
              <w:rPr>
                <w:sz w:val="24"/>
                <w:szCs w:val="24"/>
              </w:rPr>
            </w:pPr>
            <w:r w:rsidRPr="00E42B1E">
              <w:rPr>
                <w:sz w:val="24"/>
                <w:szCs w:val="24"/>
              </w:rPr>
              <w:t>N/A</w:t>
            </w:r>
          </w:p>
        </w:tc>
      </w:tr>
      <w:tr w:rsidR="006B5D64" w:rsidRPr="00E42B1E" w14:paraId="7DD6F329" w14:textId="77777777" w:rsidTr="00F95423">
        <w:trPr>
          <w:trHeight w:val="289"/>
        </w:trPr>
        <w:tc>
          <w:tcPr>
            <w:tcW w:w="961" w:type="dxa"/>
            <w:vAlign w:val="center"/>
          </w:tcPr>
          <w:p w14:paraId="20455483" w14:textId="77777777" w:rsidR="006B5D64" w:rsidRPr="00E42B1E" w:rsidRDefault="006B5D64" w:rsidP="007213F2">
            <w:pPr>
              <w:pStyle w:val="TableParagraph"/>
              <w:spacing w:line="276" w:lineRule="auto"/>
              <w:ind w:left="144"/>
              <w:jc w:val="both"/>
              <w:rPr>
                <w:sz w:val="24"/>
                <w:szCs w:val="24"/>
              </w:rPr>
            </w:pPr>
            <w:r w:rsidRPr="00E42B1E">
              <w:rPr>
                <w:sz w:val="24"/>
                <w:szCs w:val="24"/>
              </w:rPr>
              <w:t>5.</w:t>
            </w:r>
          </w:p>
        </w:tc>
        <w:tc>
          <w:tcPr>
            <w:tcW w:w="2179" w:type="dxa"/>
            <w:vAlign w:val="center"/>
          </w:tcPr>
          <w:p w14:paraId="1EC7D65F" w14:textId="77777777" w:rsidR="006B5D64" w:rsidRPr="00E42B1E" w:rsidRDefault="006B5D64" w:rsidP="007213F2">
            <w:pPr>
              <w:pStyle w:val="TableParagraph"/>
              <w:spacing w:line="276" w:lineRule="auto"/>
              <w:ind w:left="144"/>
              <w:jc w:val="both"/>
              <w:rPr>
                <w:sz w:val="24"/>
                <w:szCs w:val="24"/>
              </w:rPr>
            </w:pPr>
            <w:r w:rsidRPr="00E42B1E">
              <w:rPr>
                <w:sz w:val="24"/>
                <w:szCs w:val="24"/>
              </w:rPr>
              <w:t>Bus Coupler</w:t>
            </w:r>
            <w:r w:rsidRPr="00E42B1E">
              <w:rPr>
                <w:spacing w:val="-1"/>
                <w:sz w:val="24"/>
                <w:szCs w:val="24"/>
              </w:rPr>
              <w:t xml:space="preserve"> </w:t>
            </w:r>
            <w:r w:rsidRPr="00E42B1E">
              <w:rPr>
                <w:sz w:val="24"/>
                <w:szCs w:val="24"/>
              </w:rPr>
              <w:t>Bay</w:t>
            </w:r>
          </w:p>
        </w:tc>
        <w:tc>
          <w:tcPr>
            <w:tcW w:w="1452" w:type="dxa"/>
          </w:tcPr>
          <w:p w14:paraId="7377B780" w14:textId="77777777" w:rsidR="006B5D64" w:rsidRPr="00E42B1E" w:rsidRDefault="006B5D64" w:rsidP="007213F2">
            <w:pPr>
              <w:pStyle w:val="TableParagraph"/>
              <w:spacing w:line="276" w:lineRule="auto"/>
              <w:ind w:left="144" w:right="181"/>
              <w:jc w:val="both"/>
              <w:rPr>
                <w:sz w:val="24"/>
                <w:szCs w:val="24"/>
              </w:rPr>
            </w:pPr>
            <w:r w:rsidRPr="00E42B1E">
              <w:rPr>
                <w:sz w:val="24"/>
                <w:szCs w:val="24"/>
              </w:rPr>
              <w:t>N/A</w:t>
            </w:r>
          </w:p>
        </w:tc>
        <w:tc>
          <w:tcPr>
            <w:tcW w:w="1559" w:type="dxa"/>
            <w:vAlign w:val="center"/>
          </w:tcPr>
          <w:p w14:paraId="52C7A428" w14:textId="77777777" w:rsidR="006B5D64" w:rsidRPr="00E42B1E" w:rsidRDefault="006B5D64" w:rsidP="007213F2">
            <w:pPr>
              <w:pStyle w:val="TableParagraph"/>
              <w:spacing w:line="276" w:lineRule="auto"/>
              <w:ind w:left="144" w:right="181"/>
              <w:jc w:val="both"/>
              <w:rPr>
                <w:sz w:val="24"/>
                <w:szCs w:val="24"/>
              </w:rPr>
            </w:pPr>
            <w:r w:rsidRPr="00E42B1E">
              <w:rPr>
                <w:sz w:val="24"/>
                <w:szCs w:val="24"/>
              </w:rPr>
              <w:t>3000 A</w:t>
            </w:r>
          </w:p>
        </w:tc>
        <w:tc>
          <w:tcPr>
            <w:tcW w:w="2569" w:type="dxa"/>
          </w:tcPr>
          <w:p w14:paraId="4FF179B5" w14:textId="77777777" w:rsidR="006B5D64" w:rsidRPr="00E42B1E" w:rsidRDefault="006B5D64" w:rsidP="007213F2">
            <w:pPr>
              <w:pStyle w:val="TableParagraph"/>
              <w:spacing w:line="276" w:lineRule="auto"/>
              <w:ind w:left="144" w:right="181"/>
              <w:jc w:val="both"/>
              <w:rPr>
                <w:sz w:val="24"/>
                <w:szCs w:val="24"/>
              </w:rPr>
            </w:pPr>
            <w:r w:rsidRPr="00E42B1E">
              <w:rPr>
                <w:sz w:val="24"/>
                <w:szCs w:val="24"/>
              </w:rPr>
              <w:t>N/A</w:t>
            </w:r>
          </w:p>
        </w:tc>
      </w:tr>
      <w:tr w:rsidR="006B5D64" w:rsidRPr="00E42B1E" w14:paraId="073675E2" w14:textId="77777777" w:rsidTr="00F95423">
        <w:trPr>
          <w:trHeight w:val="289"/>
        </w:trPr>
        <w:tc>
          <w:tcPr>
            <w:tcW w:w="961" w:type="dxa"/>
            <w:vAlign w:val="center"/>
          </w:tcPr>
          <w:p w14:paraId="3A3B6701" w14:textId="77777777" w:rsidR="006B5D64" w:rsidRPr="00E42B1E" w:rsidRDefault="006B5D64" w:rsidP="007213F2">
            <w:pPr>
              <w:pStyle w:val="TableParagraph"/>
              <w:spacing w:line="276" w:lineRule="auto"/>
              <w:ind w:left="144"/>
              <w:jc w:val="both"/>
              <w:rPr>
                <w:sz w:val="24"/>
                <w:szCs w:val="24"/>
              </w:rPr>
            </w:pPr>
            <w:r w:rsidRPr="00E42B1E">
              <w:rPr>
                <w:sz w:val="24"/>
                <w:szCs w:val="24"/>
              </w:rPr>
              <w:lastRenderedPageBreak/>
              <w:t>6.</w:t>
            </w:r>
          </w:p>
        </w:tc>
        <w:tc>
          <w:tcPr>
            <w:tcW w:w="2179" w:type="dxa"/>
            <w:vAlign w:val="center"/>
          </w:tcPr>
          <w:p w14:paraId="13EB55A0" w14:textId="77777777" w:rsidR="006B5D64" w:rsidRPr="00E42B1E" w:rsidRDefault="006B5D64" w:rsidP="007213F2">
            <w:pPr>
              <w:pStyle w:val="TableParagraph"/>
              <w:spacing w:line="276" w:lineRule="auto"/>
              <w:ind w:left="144"/>
              <w:jc w:val="both"/>
              <w:rPr>
                <w:sz w:val="24"/>
                <w:szCs w:val="24"/>
              </w:rPr>
            </w:pPr>
            <w:r w:rsidRPr="00E42B1E">
              <w:rPr>
                <w:sz w:val="24"/>
                <w:szCs w:val="24"/>
              </w:rPr>
              <w:t>Transfer</w:t>
            </w:r>
            <w:r w:rsidRPr="00E42B1E">
              <w:rPr>
                <w:spacing w:val="-1"/>
                <w:sz w:val="24"/>
                <w:szCs w:val="24"/>
              </w:rPr>
              <w:t xml:space="preserve"> </w:t>
            </w:r>
            <w:r w:rsidRPr="00E42B1E">
              <w:rPr>
                <w:sz w:val="24"/>
                <w:szCs w:val="24"/>
              </w:rPr>
              <w:t>Bus</w:t>
            </w:r>
            <w:r w:rsidRPr="00E42B1E">
              <w:rPr>
                <w:spacing w:val="2"/>
                <w:sz w:val="24"/>
                <w:szCs w:val="24"/>
              </w:rPr>
              <w:t xml:space="preserve"> </w:t>
            </w:r>
            <w:r w:rsidRPr="00E42B1E">
              <w:rPr>
                <w:sz w:val="24"/>
                <w:szCs w:val="24"/>
              </w:rPr>
              <w:t>coupler</w:t>
            </w:r>
            <w:r w:rsidRPr="00E42B1E">
              <w:rPr>
                <w:spacing w:val="-1"/>
                <w:sz w:val="24"/>
                <w:szCs w:val="24"/>
              </w:rPr>
              <w:t xml:space="preserve"> </w:t>
            </w:r>
            <w:r w:rsidRPr="00E42B1E">
              <w:rPr>
                <w:sz w:val="24"/>
                <w:szCs w:val="24"/>
              </w:rPr>
              <w:t>bay</w:t>
            </w:r>
          </w:p>
        </w:tc>
        <w:tc>
          <w:tcPr>
            <w:tcW w:w="1452" w:type="dxa"/>
          </w:tcPr>
          <w:p w14:paraId="4640A0CF" w14:textId="77777777" w:rsidR="006B5D64" w:rsidRPr="00E42B1E" w:rsidRDefault="006B5D64" w:rsidP="007213F2">
            <w:pPr>
              <w:pStyle w:val="TableParagraph"/>
              <w:spacing w:line="276" w:lineRule="auto"/>
              <w:ind w:left="144" w:right="181"/>
              <w:jc w:val="both"/>
              <w:rPr>
                <w:sz w:val="24"/>
                <w:szCs w:val="24"/>
              </w:rPr>
            </w:pPr>
            <w:r w:rsidRPr="00E42B1E">
              <w:rPr>
                <w:sz w:val="24"/>
                <w:szCs w:val="24"/>
              </w:rPr>
              <w:t>N/A</w:t>
            </w:r>
          </w:p>
        </w:tc>
        <w:tc>
          <w:tcPr>
            <w:tcW w:w="1559" w:type="dxa"/>
            <w:vAlign w:val="center"/>
          </w:tcPr>
          <w:p w14:paraId="3865FC31" w14:textId="77777777" w:rsidR="006B5D64" w:rsidRPr="00E42B1E" w:rsidRDefault="006B5D64" w:rsidP="007213F2">
            <w:pPr>
              <w:pStyle w:val="TableParagraph"/>
              <w:spacing w:line="276" w:lineRule="auto"/>
              <w:ind w:left="144" w:right="181"/>
              <w:jc w:val="both"/>
              <w:rPr>
                <w:sz w:val="24"/>
                <w:szCs w:val="24"/>
              </w:rPr>
            </w:pPr>
            <w:r w:rsidRPr="00E42B1E">
              <w:rPr>
                <w:sz w:val="24"/>
                <w:szCs w:val="24"/>
              </w:rPr>
              <w:t>1600 A</w:t>
            </w:r>
          </w:p>
        </w:tc>
        <w:tc>
          <w:tcPr>
            <w:tcW w:w="2569" w:type="dxa"/>
          </w:tcPr>
          <w:p w14:paraId="3B88B938" w14:textId="77777777" w:rsidR="006B5D64" w:rsidRPr="00E42B1E" w:rsidRDefault="006B5D64" w:rsidP="007213F2">
            <w:pPr>
              <w:pStyle w:val="TableParagraph"/>
              <w:spacing w:line="276" w:lineRule="auto"/>
              <w:ind w:left="144" w:right="181"/>
              <w:jc w:val="both"/>
              <w:rPr>
                <w:sz w:val="24"/>
                <w:szCs w:val="24"/>
              </w:rPr>
            </w:pPr>
            <w:r w:rsidRPr="00E42B1E">
              <w:rPr>
                <w:sz w:val="24"/>
                <w:szCs w:val="24"/>
              </w:rPr>
              <w:t>N/A</w:t>
            </w:r>
          </w:p>
        </w:tc>
      </w:tr>
    </w:tbl>
    <w:p w14:paraId="4F551F17" w14:textId="77777777" w:rsidR="006B5D64" w:rsidRPr="00E42B1E" w:rsidRDefault="006B5D64" w:rsidP="007213F2">
      <w:pPr>
        <w:pStyle w:val="Heading1"/>
        <w:numPr>
          <w:ilvl w:val="0"/>
          <w:numId w:val="0"/>
        </w:numPr>
        <w:tabs>
          <w:tab w:val="left" w:pos="360"/>
        </w:tabs>
        <w:spacing w:before="360" w:after="120" w:line="276" w:lineRule="auto"/>
        <w:ind w:left="960" w:hanging="960"/>
        <w:rPr>
          <w:rFonts w:ascii="Times New Roman" w:hAnsi="Times New Roman" w:cs="Times New Roman"/>
          <w:sz w:val="24"/>
          <w:szCs w:val="24"/>
        </w:rPr>
      </w:pPr>
      <w:r w:rsidRPr="00E42B1E">
        <w:rPr>
          <w:rFonts w:ascii="Times New Roman" w:hAnsi="Times New Roman" w:cs="Times New Roman"/>
          <w:sz w:val="24"/>
          <w:szCs w:val="24"/>
        </w:rPr>
        <w:t>B.2.1</w:t>
      </w:r>
      <w:r w:rsidRPr="00E42B1E">
        <w:rPr>
          <w:rFonts w:ascii="Times New Roman" w:hAnsi="Times New Roman" w:cs="Times New Roman"/>
          <w:sz w:val="24"/>
          <w:szCs w:val="24"/>
        </w:rPr>
        <w:tab/>
        <w:t>400/220/33 kV,</w:t>
      </w:r>
      <w:r w:rsidRPr="00E42B1E">
        <w:rPr>
          <w:rFonts w:ascii="Times New Roman" w:hAnsi="Times New Roman" w:cs="Times New Roman"/>
          <w:spacing w:val="-4"/>
          <w:sz w:val="24"/>
          <w:szCs w:val="24"/>
        </w:rPr>
        <w:t xml:space="preserve"> </w:t>
      </w:r>
      <w:r w:rsidRPr="00E42B1E">
        <w:rPr>
          <w:rFonts w:ascii="Times New Roman" w:hAnsi="Times New Roman" w:cs="Times New Roman"/>
          <w:sz w:val="24"/>
          <w:szCs w:val="24"/>
        </w:rPr>
        <w:t>3-phase</w:t>
      </w:r>
      <w:r w:rsidRPr="00E42B1E">
        <w:rPr>
          <w:rFonts w:ascii="Times New Roman" w:hAnsi="Times New Roman" w:cs="Times New Roman"/>
          <w:spacing w:val="-7"/>
          <w:sz w:val="24"/>
          <w:szCs w:val="24"/>
        </w:rPr>
        <w:t xml:space="preserve"> </w:t>
      </w:r>
      <w:r w:rsidRPr="00E42B1E">
        <w:rPr>
          <w:rFonts w:ascii="Times New Roman" w:hAnsi="Times New Roman" w:cs="Times New Roman"/>
          <w:sz w:val="24"/>
          <w:szCs w:val="24"/>
        </w:rPr>
        <w:t>Autotransformer</w:t>
      </w:r>
    </w:p>
    <w:p w14:paraId="0F9693D8" w14:textId="77777777" w:rsidR="006B5D64" w:rsidRPr="00E42B1E" w:rsidRDefault="006B5D64" w:rsidP="007213F2">
      <w:pPr>
        <w:pStyle w:val="BodyText"/>
        <w:spacing w:before="240" w:line="276" w:lineRule="auto"/>
        <w:ind w:left="360"/>
        <w:jc w:val="both"/>
        <w:rPr>
          <w:rFonts w:ascii="Times New Roman" w:hAnsi="Times New Roman"/>
        </w:rPr>
      </w:pPr>
      <w:r w:rsidRPr="00E42B1E">
        <w:rPr>
          <w:rFonts w:ascii="Times New Roman" w:hAnsi="Times New Roman"/>
        </w:rPr>
        <w:t>500 MVA 400/220/33 kV, 3-phase Autotransformer shall conform to CEA’s “Standard Specifications and Technical Parameters for Transformers and Reactors (66 kV and above voltage class)” as amended up to date available on CEA website.</w:t>
      </w:r>
    </w:p>
    <w:p w14:paraId="1EB27AD2" w14:textId="77777777" w:rsidR="006B5D64" w:rsidRPr="00E42B1E" w:rsidRDefault="006B5D64" w:rsidP="007213F2">
      <w:pPr>
        <w:pStyle w:val="Heading1"/>
        <w:numPr>
          <w:ilvl w:val="0"/>
          <w:numId w:val="0"/>
        </w:numPr>
        <w:tabs>
          <w:tab w:val="left" w:pos="360"/>
        </w:tabs>
        <w:spacing w:after="120" w:line="276" w:lineRule="auto"/>
        <w:ind w:left="960" w:hanging="960"/>
        <w:rPr>
          <w:rFonts w:ascii="Times New Roman" w:hAnsi="Times New Roman" w:cs="Times New Roman"/>
          <w:sz w:val="24"/>
          <w:szCs w:val="24"/>
        </w:rPr>
      </w:pPr>
      <w:r w:rsidRPr="00E42B1E">
        <w:rPr>
          <w:rFonts w:ascii="Times New Roman" w:hAnsi="Times New Roman" w:cs="Times New Roman"/>
          <w:sz w:val="24"/>
          <w:szCs w:val="24"/>
        </w:rPr>
        <w:t>B.2.2</w:t>
      </w:r>
      <w:r w:rsidRPr="00E42B1E">
        <w:rPr>
          <w:rFonts w:ascii="Times New Roman" w:hAnsi="Times New Roman" w:cs="Times New Roman"/>
          <w:sz w:val="24"/>
          <w:szCs w:val="24"/>
        </w:rPr>
        <w:tab/>
        <w:t>420 kV,</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3-Phase,</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Shunt</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Reactor</w:t>
      </w:r>
    </w:p>
    <w:p w14:paraId="401E8A5A" w14:textId="77777777" w:rsidR="006B5D64" w:rsidRPr="00E42B1E" w:rsidRDefault="006B5D64" w:rsidP="007213F2">
      <w:pPr>
        <w:pStyle w:val="BodyText"/>
        <w:spacing w:before="240" w:line="276" w:lineRule="auto"/>
        <w:ind w:left="360"/>
        <w:jc w:val="both"/>
        <w:rPr>
          <w:rFonts w:ascii="Times New Roman" w:hAnsi="Times New Roman"/>
        </w:rPr>
      </w:pPr>
      <w:r w:rsidRPr="00E42B1E">
        <w:rPr>
          <w:rFonts w:ascii="Times New Roman" w:hAnsi="Times New Roman"/>
        </w:rPr>
        <w:t xml:space="preserve">125 MVAR, 420 kV, 3-Phase Reactor shall conform to CEA’s “Standard Specifications and Technical Parameters for Transformers and Reactors (66 kV and above Voltage Class)” as amended up to date available on CEA website. </w:t>
      </w:r>
    </w:p>
    <w:p w14:paraId="6EAE8425" w14:textId="77777777" w:rsidR="006B5D64" w:rsidRPr="00E42B1E" w:rsidRDefault="006B5D64" w:rsidP="007213F2">
      <w:pPr>
        <w:pStyle w:val="Heading1"/>
        <w:numPr>
          <w:ilvl w:val="0"/>
          <w:numId w:val="0"/>
        </w:numPr>
        <w:tabs>
          <w:tab w:val="left" w:pos="360"/>
        </w:tabs>
        <w:spacing w:after="120" w:line="276" w:lineRule="auto"/>
        <w:ind w:left="960" w:hanging="960"/>
        <w:rPr>
          <w:rFonts w:ascii="Times New Roman" w:hAnsi="Times New Roman" w:cs="Times New Roman"/>
          <w:sz w:val="24"/>
          <w:szCs w:val="24"/>
        </w:rPr>
      </w:pPr>
      <w:r w:rsidRPr="00E42B1E">
        <w:rPr>
          <w:rFonts w:ascii="Times New Roman" w:hAnsi="Times New Roman" w:cs="Times New Roman"/>
          <w:sz w:val="24"/>
          <w:szCs w:val="24"/>
        </w:rPr>
        <w:t>B.2.3</w:t>
      </w:r>
      <w:r w:rsidRPr="00E42B1E">
        <w:rPr>
          <w:rFonts w:ascii="Times New Roman" w:hAnsi="Times New Roman" w:cs="Times New Roman"/>
          <w:sz w:val="24"/>
          <w:szCs w:val="24"/>
        </w:rPr>
        <w:tab/>
        <w:t>400 kV and 220 kV</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AIS</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Substation</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equipment</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(as</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applicable)</w:t>
      </w:r>
    </w:p>
    <w:p w14:paraId="38107D66" w14:textId="77777777" w:rsidR="006B5D64" w:rsidRPr="00E42B1E" w:rsidRDefault="006B5D64" w:rsidP="007213F2">
      <w:pPr>
        <w:pStyle w:val="Heading1"/>
        <w:numPr>
          <w:ilvl w:val="0"/>
          <w:numId w:val="0"/>
        </w:numPr>
        <w:tabs>
          <w:tab w:val="left" w:pos="360"/>
        </w:tabs>
        <w:spacing w:after="120" w:line="276" w:lineRule="auto"/>
        <w:ind w:left="960" w:hanging="960"/>
        <w:rPr>
          <w:rFonts w:ascii="Times New Roman" w:hAnsi="Times New Roman" w:cs="Times New Roman"/>
          <w:bCs w:val="0"/>
          <w:sz w:val="24"/>
          <w:szCs w:val="24"/>
        </w:rPr>
      </w:pPr>
      <w:r w:rsidRPr="00E42B1E">
        <w:rPr>
          <w:rFonts w:ascii="Times New Roman" w:hAnsi="Times New Roman" w:cs="Times New Roman"/>
          <w:sz w:val="24"/>
          <w:szCs w:val="24"/>
        </w:rPr>
        <w:t>B.2.3.1</w:t>
      </w:r>
      <w:r w:rsidRPr="00E42B1E">
        <w:rPr>
          <w:rFonts w:ascii="Times New Roman" w:hAnsi="Times New Roman" w:cs="Times New Roman"/>
          <w:sz w:val="24"/>
          <w:szCs w:val="24"/>
        </w:rPr>
        <w:tab/>
        <w:t>Circuit</w:t>
      </w:r>
      <w:r w:rsidRPr="00E42B1E">
        <w:rPr>
          <w:rFonts w:ascii="Times New Roman" w:hAnsi="Times New Roman" w:cs="Times New Roman"/>
          <w:bCs w:val="0"/>
          <w:spacing w:val="-3"/>
          <w:sz w:val="24"/>
          <w:szCs w:val="24"/>
        </w:rPr>
        <w:t xml:space="preserve"> </w:t>
      </w:r>
      <w:r w:rsidRPr="00E42B1E">
        <w:rPr>
          <w:rFonts w:ascii="Times New Roman" w:hAnsi="Times New Roman" w:cs="Times New Roman"/>
          <w:sz w:val="24"/>
          <w:szCs w:val="24"/>
        </w:rPr>
        <w:t>Breakers</w:t>
      </w:r>
      <w:r w:rsidRPr="00E42B1E">
        <w:rPr>
          <w:rFonts w:ascii="Times New Roman" w:hAnsi="Times New Roman" w:cs="Times New Roman"/>
          <w:bCs w:val="0"/>
          <w:spacing w:val="-1"/>
          <w:sz w:val="24"/>
          <w:szCs w:val="24"/>
        </w:rPr>
        <w:t xml:space="preserve"> </w:t>
      </w:r>
      <w:r w:rsidRPr="00E42B1E">
        <w:rPr>
          <w:rFonts w:ascii="Times New Roman" w:hAnsi="Times New Roman" w:cs="Times New Roman"/>
          <w:bCs w:val="0"/>
          <w:sz w:val="24"/>
          <w:szCs w:val="24"/>
        </w:rPr>
        <w:t>(AIS)</w:t>
      </w:r>
    </w:p>
    <w:p w14:paraId="6BA77291" w14:textId="77777777" w:rsidR="006B5D64" w:rsidRPr="00E42B1E" w:rsidRDefault="006B5D64" w:rsidP="007213F2">
      <w:pPr>
        <w:pStyle w:val="BodyText"/>
        <w:spacing w:before="240" w:line="276" w:lineRule="auto"/>
        <w:ind w:left="360"/>
        <w:jc w:val="both"/>
        <w:rPr>
          <w:rFonts w:ascii="Times New Roman" w:hAnsi="Times New Roman"/>
          <w:color w:val="FF0000"/>
        </w:rPr>
      </w:pPr>
      <w:r w:rsidRPr="00E42B1E">
        <w:rPr>
          <w:rFonts w:ascii="Times New Roman" w:hAnsi="Times New Roman"/>
        </w:rPr>
        <w:t>The circuit breakers and accessories shall conform to IEC: 62271-100, IEC: 62271-1 and</w:t>
      </w:r>
      <w:r w:rsidRPr="00E42B1E">
        <w:rPr>
          <w:rFonts w:ascii="Times New Roman" w:hAnsi="Times New Roman"/>
          <w:spacing w:val="1"/>
        </w:rPr>
        <w:t xml:space="preserve"> </w:t>
      </w:r>
      <w:r w:rsidRPr="00E42B1E">
        <w:rPr>
          <w:rFonts w:ascii="Times New Roman" w:hAnsi="Times New Roman"/>
        </w:rPr>
        <w:t>shall be of SF6 Type. The circuit breakers shall be of class C2-M2 (as per IEC) with regard</w:t>
      </w:r>
      <w:r w:rsidRPr="00E42B1E">
        <w:rPr>
          <w:rFonts w:ascii="Times New Roman" w:hAnsi="Times New Roman"/>
          <w:spacing w:val="1"/>
        </w:rPr>
        <w:t xml:space="preserve"> </w:t>
      </w:r>
      <w:r w:rsidRPr="00E42B1E">
        <w:rPr>
          <w:rFonts w:ascii="Times New Roman" w:hAnsi="Times New Roman"/>
        </w:rPr>
        <w:t>to restrike probability during capacitive current breaking and mechanical endurance. Each breaker would</w:t>
      </w:r>
      <w:r w:rsidRPr="00E42B1E">
        <w:rPr>
          <w:rFonts w:ascii="Times New Roman" w:hAnsi="Times New Roman"/>
          <w:spacing w:val="1"/>
        </w:rPr>
        <w:t xml:space="preserve"> </w:t>
      </w:r>
      <w:r w:rsidRPr="00E42B1E">
        <w:rPr>
          <w:rFonts w:ascii="Times New Roman" w:hAnsi="Times New Roman"/>
        </w:rPr>
        <w:t>have two sets of trip circuits which would be connected to separate DC supplies for greater</w:t>
      </w:r>
      <w:r w:rsidRPr="00E42B1E">
        <w:rPr>
          <w:rFonts w:ascii="Times New Roman" w:hAnsi="Times New Roman"/>
          <w:spacing w:val="1"/>
        </w:rPr>
        <w:t xml:space="preserve"> </w:t>
      </w:r>
      <w:r w:rsidRPr="00E42B1E">
        <w:rPr>
          <w:rFonts w:ascii="Times New Roman" w:hAnsi="Times New Roman"/>
        </w:rPr>
        <w:t>reliability. The</w:t>
      </w:r>
      <w:r w:rsidRPr="00E42B1E">
        <w:rPr>
          <w:rFonts w:ascii="Times New Roman" w:hAnsi="Times New Roman"/>
          <w:spacing w:val="1"/>
        </w:rPr>
        <w:t xml:space="preserve"> </w:t>
      </w:r>
      <w:r w:rsidRPr="00E42B1E">
        <w:rPr>
          <w:rFonts w:ascii="Times New Roman" w:hAnsi="Times New Roman"/>
        </w:rPr>
        <w:t>rated break time shall not exceed 40 ms for 400 kV circuit breakers and 60 ms for 220 kV</w:t>
      </w:r>
      <w:r w:rsidRPr="00E42B1E">
        <w:rPr>
          <w:rFonts w:ascii="Times New Roman" w:hAnsi="Times New Roman"/>
          <w:spacing w:val="1"/>
        </w:rPr>
        <w:t xml:space="preserve"> </w:t>
      </w:r>
      <w:r w:rsidRPr="00E42B1E">
        <w:rPr>
          <w:rFonts w:ascii="Times New Roman" w:hAnsi="Times New Roman"/>
        </w:rPr>
        <w:t>circuit breakers. 400 kV and 220 kV Circuit breakers shall be provided with single phase and</w:t>
      </w:r>
      <w:r w:rsidRPr="00E42B1E">
        <w:rPr>
          <w:rFonts w:ascii="Times New Roman" w:hAnsi="Times New Roman"/>
          <w:spacing w:val="1"/>
        </w:rPr>
        <w:t xml:space="preserve"> </w:t>
      </w:r>
      <w:r w:rsidRPr="00E42B1E">
        <w:rPr>
          <w:rFonts w:ascii="Times New Roman" w:hAnsi="Times New Roman"/>
        </w:rPr>
        <w:t>three phase auto reclosing. The Circuit breakers controlling 400 kV lines of more than</w:t>
      </w:r>
      <w:r w:rsidRPr="00E42B1E">
        <w:rPr>
          <w:rFonts w:ascii="Times New Roman" w:hAnsi="Times New Roman"/>
          <w:spacing w:val="1"/>
        </w:rPr>
        <w:t xml:space="preserve"> </w:t>
      </w:r>
      <w:r w:rsidRPr="00E42B1E">
        <w:rPr>
          <w:rFonts w:ascii="Times New Roman" w:hAnsi="Times New Roman"/>
        </w:rPr>
        <w:t>200km length shall be provided either with pre-insertion closing resistor of 400 ohmswith</w:t>
      </w:r>
      <w:r w:rsidRPr="00E42B1E">
        <w:rPr>
          <w:rFonts w:ascii="Times New Roman" w:hAnsi="Times New Roman"/>
          <w:spacing w:val="36"/>
        </w:rPr>
        <w:t xml:space="preserve"> </w:t>
      </w:r>
      <w:r w:rsidRPr="00E42B1E">
        <w:rPr>
          <w:rFonts w:ascii="Times New Roman" w:hAnsi="Times New Roman"/>
        </w:rPr>
        <w:t>8 ms</w:t>
      </w:r>
      <w:r w:rsidRPr="00E42B1E">
        <w:rPr>
          <w:rFonts w:ascii="Times New Roman" w:hAnsi="Times New Roman"/>
          <w:spacing w:val="37"/>
        </w:rPr>
        <w:t xml:space="preserve"> </w:t>
      </w:r>
      <w:r w:rsidRPr="00E42B1E">
        <w:rPr>
          <w:rFonts w:ascii="Times New Roman" w:hAnsi="Times New Roman"/>
        </w:rPr>
        <w:t>insertion</w:t>
      </w:r>
      <w:r w:rsidRPr="00E42B1E">
        <w:rPr>
          <w:rFonts w:ascii="Times New Roman" w:hAnsi="Times New Roman"/>
          <w:spacing w:val="34"/>
        </w:rPr>
        <w:t xml:space="preserve"> </w:t>
      </w:r>
      <w:r w:rsidRPr="00E42B1E">
        <w:rPr>
          <w:rFonts w:ascii="Times New Roman" w:hAnsi="Times New Roman"/>
        </w:rPr>
        <w:t>time</w:t>
      </w:r>
      <w:r w:rsidRPr="00E42B1E">
        <w:rPr>
          <w:rFonts w:ascii="Times New Roman" w:hAnsi="Times New Roman"/>
          <w:spacing w:val="35"/>
        </w:rPr>
        <w:t xml:space="preserve"> </w:t>
      </w:r>
      <w:r w:rsidRPr="00E42B1E">
        <w:rPr>
          <w:rFonts w:ascii="Times New Roman" w:hAnsi="Times New Roman"/>
        </w:rPr>
        <w:t>or</w:t>
      </w:r>
      <w:r w:rsidRPr="00E42B1E">
        <w:rPr>
          <w:rFonts w:ascii="Times New Roman" w:hAnsi="Times New Roman"/>
          <w:spacing w:val="34"/>
        </w:rPr>
        <w:t xml:space="preserve"> with </w:t>
      </w:r>
      <w:r w:rsidRPr="00E42B1E">
        <w:rPr>
          <w:rFonts w:ascii="Times New Roman" w:hAnsi="Times New Roman"/>
        </w:rPr>
        <w:t>Controlled</w:t>
      </w:r>
      <w:r w:rsidRPr="00E42B1E">
        <w:rPr>
          <w:rFonts w:ascii="Times New Roman" w:hAnsi="Times New Roman"/>
          <w:spacing w:val="35"/>
        </w:rPr>
        <w:t xml:space="preserve"> </w:t>
      </w:r>
      <w:r w:rsidRPr="00E42B1E">
        <w:rPr>
          <w:rFonts w:ascii="Times New Roman" w:hAnsi="Times New Roman"/>
        </w:rPr>
        <w:t>Switching</w:t>
      </w:r>
      <w:r w:rsidRPr="00E42B1E">
        <w:rPr>
          <w:rFonts w:ascii="Times New Roman" w:hAnsi="Times New Roman"/>
          <w:spacing w:val="33"/>
        </w:rPr>
        <w:t xml:space="preserve"> </w:t>
      </w:r>
      <w:r w:rsidRPr="00E42B1E">
        <w:rPr>
          <w:rFonts w:ascii="Times New Roman" w:hAnsi="Times New Roman"/>
        </w:rPr>
        <w:t>Device.</w:t>
      </w:r>
      <w:r w:rsidRPr="00E42B1E">
        <w:rPr>
          <w:rFonts w:ascii="Times New Roman" w:hAnsi="Times New Roman"/>
          <w:spacing w:val="37"/>
        </w:rPr>
        <w:t xml:space="preserve"> </w:t>
      </w:r>
      <w:r w:rsidRPr="00E42B1E">
        <w:rPr>
          <w:rFonts w:ascii="Times New Roman" w:hAnsi="Times New Roman"/>
        </w:rPr>
        <w:t>The</w:t>
      </w:r>
      <w:r w:rsidRPr="00E42B1E">
        <w:rPr>
          <w:rFonts w:ascii="Times New Roman" w:hAnsi="Times New Roman"/>
          <w:spacing w:val="35"/>
        </w:rPr>
        <w:t xml:space="preserve"> </w:t>
      </w:r>
      <w:r w:rsidRPr="00E42B1E">
        <w:rPr>
          <w:rFonts w:ascii="Times New Roman" w:hAnsi="Times New Roman"/>
        </w:rPr>
        <w:t xml:space="preserve">short </w:t>
      </w:r>
      <w:r w:rsidRPr="00E42B1E">
        <w:rPr>
          <w:rFonts w:ascii="Times New Roman" w:hAnsi="Times New Roman"/>
          <w:spacing w:val="-58"/>
        </w:rPr>
        <w:t xml:space="preserve"> </w:t>
      </w:r>
      <w:r w:rsidRPr="00E42B1E">
        <w:rPr>
          <w:rFonts w:ascii="Times New Roman" w:hAnsi="Times New Roman"/>
        </w:rPr>
        <w:t>line fault capacity shall be same as the rated capacity and this is proposed to be achieved</w:t>
      </w:r>
      <w:r w:rsidRPr="00E42B1E">
        <w:rPr>
          <w:rFonts w:ascii="Times New Roman" w:hAnsi="Times New Roman"/>
          <w:spacing w:val="1"/>
        </w:rPr>
        <w:t xml:space="preserve"> </w:t>
      </w:r>
      <w:r w:rsidRPr="00E42B1E">
        <w:rPr>
          <w:rFonts w:ascii="Times New Roman" w:hAnsi="Times New Roman"/>
        </w:rPr>
        <w:t>without use of opening resistors. The controlled switching device shall be provided in</w:t>
      </w:r>
      <w:r w:rsidRPr="00E42B1E">
        <w:rPr>
          <w:rFonts w:ascii="Times New Roman" w:hAnsi="Times New Roman"/>
          <w:spacing w:val="1"/>
        </w:rPr>
        <w:t xml:space="preserve"> </w:t>
      </w:r>
      <w:r w:rsidRPr="00E42B1E">
        <w:rPr>
          <w:rFonts w:ascii="Times New Roman" w:hAnsi="Times New Roman"/>
        </w:rPr>
        <w:t>400 kV Circuit breaker of switchable line reactor bay and in Main and Tie bay circuit breakers of line</w:t>
      </w:r>
      <w:r w:rsidRPr="00E42B1E">
        <w:rPr>
          <w:rFonts w:ascii="Times New Roman" w:hAnsi="Times New Roman"/>
          <w:spacing w:val="1"/>
        </w:rPr>
        <w:t xml:space="preserve"> </w:t>
      </w:r>
      <w:r w:rsidRPr="00E42B1E">
        <w:rPr>
          <w:rFonts w:ascii="Times New Roman" w:hAnsi="Times New Roman"/>
        </w:rPr>
        <w:t>with</w:t>
      </w:r>
      <w:r w:rsidRPr="00E42B1E">
        <w:rPr>
          <w:rFonts w:ascii="Times New Roman" w:hAnsi="Times New Roman"/>
          <w:spacing w:val="-2"/>
        </w:rPr>
        <w:t xml:space="preserve"> </w:t>
      </w:r>
      <w:r w:rsidRPr="00E42B1E">
        <w:rPr>
          <w:rFonts w:ascii="Times New Roman" w:hAnsi="Times New Roman"/>
        </w:rPr>
        <w:t>non-switchable</w:t>
      </w:r>
      <w:r w:rsidRPr="00E42B1E">
        <w:rPr>
          <w:rFonts w:ascii="Times New Roman" w:hAnsi="Times New Roman"/>
          <w:spacing w:val="-2"/>
        </w:rPr>
        <w:t xml:space="preserve"> </w:t>
      </w:r>
      <w:r w:rsidRPr="00E42B1E">
        <w:rPr>
          <w:rFonts w:ascii="Times New Roman" w:hAnsi="Times New Roman"/>
        </w:rPr>
        <w:t>line</w:t>
      </w:r>
      <w:r w:rsidRPr="00E42B1E">
        <w:rPr>
          <w:rFonts w:ascii="Times New Roman" w:hAnsi="Times New Roman"/>
          <w:spacing w:val="2"/>
        </w:rPr>
        <w:t xml:space="preserve"> </w:t>
      </w:r>
      <w:r w:rsidRPr="00E42B1E">
        <w:rPr>
          <w:rFonts w:ascii="Times New Roman" w:hAnsi="Times New Roman"/>
        </w:rPr>
        <w:t>reactors,</w:t>
      </w:r>
      <w:r w:rsidRPr="00E42B1E">
        <w:rPr>
          <w:rFonts w:ascii="Times New Roman" w:hAnsi="Times New Roman"/>
          <w:spacing w:val="1"/>
        </w:rPr>
        <w:t xml:space="preserve"> </w:t>
      </w:r>
      <w:r w:rsidRPr="00E42B1E">
        <w:rPr>
          <w:rFonts w:ascii="Times New Roman" w:hAnsi="Times New Roman"/>
        </w:rPr>
        <w:t>Bus reactors and ICTs.</w:t>
      </w:r>
    </w:p>
    <w:p w14:paraId="11E30D94" w14:textId="77777777" w:rsidR="006B5D64" w:rsidRPr="00E42B1E" w:rsidRDefault="006B5D64" w:rsidP="007213F2">
      <w:pPr>
        <w:pStyle w:val="Heading1"/>
        <w:numPr>
          <w:ilvl w:val="0"/>
          <w:numId w:val="0"/>
        </w:numPr>
        <w:tabs>
          <w:tab w:val="left" w:pos="360"/>
        </w:tabs>
        <w:spacing w:after="120" w:line="276" w:lineRule="auto"/>
        <w:ind w:left="960" w:hanging="960"/>
        <w:rPr>
          <w:rFonts w:ascii="Times New Roman" w:hAnsi="Times New Roman" w:cs="Times New Roman"/>
          <w:sz w:val="24"/>
          <w:szCs w:val="24"/>
        </w:rPr>
      </w:pPr>
      <w:r w:rsidRPr="00E42B1E">
        <w:rPr>
          <w:rFonts w:ascii="Times New Roman" w:hAnsi="Times New Roman" w:cs="Times New Roman"/>
          <w:sz w:val="24"/>
          <w:szCs w:val="24"/>
        </w:rPr>
        <w:t>B.2.3.2</w:t>
      </w:r>
      <w:r w:rsidRPr="00E42B1E">
        <w:rPr>
          <w:rFonts w:ascii="Times New Roman" w:hAnsi="Times New Roman" w:cs="Times New Roman"/>
          <w:sz w:val="24"/>
          <w:szCs w:val="24"/>
        </w:rPr>
        <w:tab/>
        <w:t>Isolators</w:t>
      </w:r>
      <w:r w:rsidRPr="00E42B1E">
        <w:rPr>
          <w:rFonts w:ascii="Times New Roman" w:hAnsi="Times New Roman" w:cs="Times New Roman"/>
          <w:spacing w:val="-6"/>
          <w:sz w:val="24"/>
          <w:szCs w:val="24"/>
        </w:rPr>
        <w:t xml:space="preserve"> </w:t>
      </w:r>
      <w:r w:rsidRPr="00E42B1E">
        <w:rPr>
          <w:rFonts w:ascii="Times New Roman" w:hAnsi="Times New Roman" w:cs="Times New Roman"/>
          <w:sz w:val="24"/>
          <w:szCs w:val="24"/>
        </w:rPr>
        <w:t>(AIS)</w:t>
      </w:r>
    </w:p>
    <w:p w14:paraId="4E8CA5A1" w14:textId="77777777" w:rsidR="006B5D64" w:rsidRPr="00E42B1E" w:rsidRDefault="006B5D64" w:rsidP="007213F2">
      <w:pPr>
        <w:pStyle w:val="BodyText"/>
        <w:spacing w:before="240" w:line="276" w:lineRule="auto"/>
        <w:ind w:left="360"/>
        <w:jc w:val="both"/>
        <w:rPr>
          <w:rFonts w:ascii="Times New Roman" w:hAnsi="Times New Roman"/>
        </w:rPr>
      </w:pPr>
      <w:r w:rsidRPr="00E42B1E">
        <w:rPr>
          <w:rFonts w:ascii="Times New Roman" w:hAnsi="Times New Roman"/>
        </w:rPr>
        <w:t>The isolators shall comply to IEC 62271-102 in general. 400 kV and 220 kV Isolators shall</w:t>
      </w:r>
      <w:r w:rsidRPr="00E42B1E">
        <w:rPr>
          <w:rFonts w:ascii="Times New Roman" w:hAnsi="Times New Roman"/>
          <w:spacing w:val="1"/>
        </w:rPr>
        <w:t xml:space="preserve"> </w:t>
      </w:r>
      <w:r w:rsidRPr="00E42B1E">
        <w:rPr>
          <w:rFonts w:ascii="Times New Roman" w:hAnsi="Times New Roman"/>
        </w:rPr>
        <w:t>be double break type.</w:t>
      </w:r>
      <w:r w:rsidRPr="00E42B1E">
        <w:rPr>
          <w:rFonts w:ascii="Times New Roman" w:hAnsi="Times New Roman"/>
          <w:spacing w:val="1"/>
        </w:rPr>
        <w:t xml:space="preserve"> </w:t>
      </w:r>
      <w:r w:rsidRPr="00E42B1E">
        <w:rPr>
          <w:rFonts w:ascii="Times New Roman" w:hAnsi="Times New Roman"/>
        </w:rPr>
        <w:t>All</w:t>
      </w:r>
      <w:r w:rsidRPr="00E42B1E">
        <w:rPr>
          <w:rFonts w:ascii="Times New Roman" w:hAnsi="Times New Roman"/>
          <w:spacing w:val="1"/>
        </w:rPr>
        <w:t xml:space="preserve"> </w:t>
      </w:r>
      <w:r w:rsidRPr="00E42B1E">
        <w:rPr>
          <w:rFonts w:ascii="Times New Roman" w:hAnsi="Times New Roman"/>
        </w:rPr>
        <w:t>Isolators</w:t>
      </w:r>
      <w:r w:rsidRPr="00E42B1E">
        <w:rPr>
          <w:rFonts w:ascii="Times New Roman" w:hAnsi="Times New Roman"/>
          <w:spacing w:val="1"/>
        </w:rPr>
        <w:t xml:space="preserve"> </w:t>
      </w:r>
      <w:r w:rsidRPr="00E42B1E">
        <w:rPr>
          <w:rFonts w:ascii="Times New Roman" w:hAnsi="Times New Roman"/>
        </w:rPr>
        <w:t>and</w:t>
      </w:r>
      <w:r w:rsidRPr="00E42B1E">
        <w:rPr>
          <w:rFonts w:ascii="Times New Roman" w:hAnsi="Times New Roman"/>
          <w:spacing w:val="1"/>
        </w:rPr>
        <w:t xml:space="preserve"> </w:t>
      </w:r>
      <w:r w:rsidRPr="00E42B1E">
        <w:rPr>
          <w:rFonts w:ascii="Times New Roman" w:hAnsi="Times New Roman"/>
        </w:rPr>
        <w:t>earth</w:t>
      </w:r>
      <w:r w:rsidRPr="00E42B1E">
        <w:rPr>
          <w:rFonts w:ascii="Times New Roman" w:hAnsi="Times New Roman"/>
          <w:spacing w:val="1"/>
        </w:rPr>
        <w:t xml:space="preserve"> </w:t>
      </w:r>
      <w:r w:rsidRPr="00E42B1E">
        <w:rPr>
          <w:rFonts w:ascii="Times New Roman" w:hAnsi="Times New Roman"/>
        </w:rPr>
        <w:t>switches shall be motor</w:t>
      </w:r>
      <w:r w:rsidRPr="00E42B1E">
        <w:rPr>
          <w:rFonts w:ascii="Times New Roman" w:hAnsi="Times New Roman"/>
          <w:spacing w:val="1"/>
        </w:rPr>
        <w:t xml:space="preserve"> </w:t>
      </w:r>
      <w:r w:rsidRPr="00E42B1E">
        <w:rPr>
          <w:rFonts w:ascii="Times New Roman" w:hAnsi="Times New Roman"/>
        </w:rPr>
        <w:t>operated.</w:t>
      </w:r>
      <w:r w:rsidRPr="00E42B1E">
        <w:rPr>
          <w:rFonts w:ascii="Times New Roman" w:hAnsi="Times New Roman"/>
          <w:spacing w:val="1"/>
        </w:rPr>
        <w:t xml:space="preserve"> </w:t>
      </w:r>
      <w:r w:rsidRPr="00E42B1E">
        <w:rPr>
          <w:rFonts w:ascii="Times New Roman" w:hAnsi="Times New Roman"/>
        </w:rPr>
        <w:t>Earth</w:t>
      </w:r>
      <w:r w:rsidRPr="00E42B1E">
        <w:rPr>
          <w:rFonts w:ascii="Times New Roman" w:hAnsi="Times New Roman"/>
          <w:spacing w:val="1"/>
        </w:rPr>
        <w:t xml:space="preserve"> </w:t>
      </w:r>
      <w:r w:rsidRPr="00E42B1E">
        <w:rPr>
          <w:rFonts w:ascii="Times New Roman" w:hAnsi="Times New Roman"/>
        </w:rPr>
        <w:t>switches shall be provided at various locations to facilitate maintenance. Isolator rated for</w:t>
      </w:r>
      <w:r w:rsidRPr="00E42B1E">
        <w:rPr>
          <w:rFonts w:ascii="Times New Roman" w:hAnsi="Times New Roman"/>
          <w:spacing w:val="1"/>
        </w:rPr>
        <w:t xml:space="preserve"> </w:t>
      </w:r>
      <w:r w:rsidRPr="00E42B1E">
        <w:rPr>
          <w:rFonts w:ascii="Times New Roman" w:hAnsi="Times New Roman"/>
        </w:rPr>
        <w:t>400 kV and 220 kV shall be of extended mechanical endurance class - M2 and suitable for</w:t>
      </w:r>
      <w:r w:rsidRPr="00E42B1E">
        <w:rPr>
          <w:rFonts w:ascii="Times New Roman" w:hAnsi="Times New Roman"/>
          <w:spacing w:val="1"/>
        </w:rPr>
        <w:t xml:space="preserve"> </w:t>
      </w:r>
      <w:r w:rsidRPr="00E42B1E">
        <w:rPr>
          <w:rFonts w:ascii="Times New Roman" w:hAnsi="Times New Roman"/>
        </w:rPr>
        <w:t>bus transfer current switching duty as per IEC-62271-102. Main blades and earth blades</w:t>
      </w:r>
      <w:r w:rsidRPr="00E42B1E">
        <w:rPr>
          <w:rFonts w:ascii="Times New Roman" w:hAnsi="Times New Roman"/>
          <w:spacing w:val="1"/>
        </w:rPr>
        <w:t xml:space="preserve"> </w:t>
      </w:r>
      <w:r w:rsidRPr="00E42B1E">
        <w:rPr>
          <w:rFonts w:ascii="Times New Roman" w:hAnsi="Times New Roman"/>
        </w:rPr>
        <w:lastRenderedPageBreak/>
        <w:t>shall be interlocked and interlock shall be fail safe type. 400 kV and 220 kV earth switches for</w:t>
      </w:r>
      <w:r w:rsidRPr="00E42B1E">
        <w:rPr>
          <w:rFonts w:ascii="Times New Roman" w:hAnsi="Times New Roman"/>
          <w:spacing w:val="1"/>
        </w:rPr>
        <w:t xml:space="preserve"> </w:t>
      </w:r>
      <w:r w:rsidRPr="00E42B1E">
        <w:rPr>
          <w:rFonts w:ascii="Times New Roman" w:hAnsi="Times New Roman"/>
        </w:rPr>
        <w:t>line</w:t>
      </w:r>
      <w:r w:rsidRPr="00E42B1E">
        <w:rPr>
          <w:rFonts w:ascii="Times New Roman" w:hAnsi="Times New Roman"/>
          <w:spacing w:val="-1"/>
        </w:rPr>
        <w:t xml:space="preserve"> </w:t>
      </w:r>
      <w:r w:rsidRPr="00E42B1E">
        <w:rPr>
          <w:rFonts w:ascii="Times New Roman" w:hAnsi="Times New Roman"/>
        </w:rPr>
        <w:t>isolator</w:t>
      </w:r>
      <w:r w:rsidRPr="00E42B1E">
        <w:rPr>
          <w:rFonts w:ascii="Times New Roman" w:hAnsi="Times New Roman"/>
          <w:spacing w:val="-1"/>
        </w:rPr>
        <w:t xml:space="preserve"> </w:t>
      </w:r>
      <w:r w:rsidRPr="00E42B1E">
        <w:rPr>
          <w:rFonts w:ascii="Times New Roman" w:hAnsi="Times New Roman"/>
        </w:rPr>
        <w:t>shall be</w:t>
      </w:r>
      <w:r w:rsidRPr="00E42B1E">
        <w:rPr>
          <w:rFonts w:ascii="Times New Roman" w:hAnsi="Times New Roman"/>
          <w:spacing w:val="-1"/>
        </w:rPr>
        <w:t xml:space="preserve"> </w:t>
      </w:r>
      <w:r w:rsidRPr="00E42B1E">
        <w:rPr>
          <w:rFonts w:ascii="Times New Roman" w:hAnsi="Times New Roman"/>
        </w:rPr>
        <w:t>suitable</w:t>
      </w:r>
      <w:r w:rsidRPr="00E42B1E">
        <w:rPr>
          <w:rFonts w:ascii="Times New Roman" w:hAnsi="Times New Roman"/>
          <w:spacing w:val="-3"/>
        </w:rPr>
        <w:t xml:space="preserve"> </w:t>
      </w:r>
      <w:r w:rsidRPr="00E42B1E">
        <w:rPr>
          <w:rFonts w:ascii="Times New Roman" w:hAnsi="Times New Roman"/>
        </w:rPr>
        <w:t>for</w:t>
      </w:r>
      <w:r w:rsidRPr="00E42B1E">
        <w:rPr>
          <w:rFonts w:ascii="Times New Roman" w:hAnsi="Times New Roman"/>
          <w:spacing w:val="-2"/>
        </w:rPr>
        <w:t xml:space="preserve"> </w:t>
      </w:r>
      <w:r w:rsidRPr="00E42B1E">
        <w:rPr>
          <w:rFonts w:ascii="Times New Roman" w:hAnsi="Times New Roman"/>
        </w:rPr>
        <w:t>induced</w:t>
      </w:r>
      <w:r w:rsidRPr="00E42B1E">
        <w:rPr>
          <w:rFonts w:ascii="Times New Roman" w:hAnsi="Times New Roman"/>
          <w:spacing w:val="1"/>
        </w:rPr>
        <w:t xml:space="preserve"> </w:t>
      </w:r>
      <w:r w:rsidRPr="00E42B1E">
        <w:rPr>
          <w:rFonts w:ascii="Times New Roman" w:hAnsi="Times New Roman"/>
        </w:rPr>
        <w:t>current</w:t>
      </w:r>
      <w:r w:rsidRPr="00E42B1E">
        <w:rPr>
          <w:rFonts w:ascii="Times New Roman" w:hAnsi="Times New Roman"/>
          <w:spacing w:val="-1"/>
        </w:rPr>
        <w:t xml:space="preserve"> </w:t>
      </w:r>
      <w:r w:rsidRPr="00E42B1E">
        <w:rPr>
          <w:rFonts w:ascii="Times New Roman" w:hAnsi="Times New Roman"/>
        </w:rPr>
        <w:t>switching</w:t>
      </w:r>
      <w:r w:rsidRPr="00E42B1E">
        <w:rPr>
          <w:rFonts w:ascii="Times New Roman" w:hAnsi="Times New Roman"/>
          <w:spacing w:val="-3"/>
        </w:rPr>
        <w:t xml:space="preserve"> </w:t>
      </w:r>
      <w:r w:rsidRPr="00E42B1E">
        <w:rPr>
          <w:rFonts w:ascii="Times New Roman" w:hAnsi="Times New Roman"/>
        </w:rPr>
        <w:t>duty</w:t>
      </w:r>
      <w:r w:rsidRPr="00E42B1E">
        <w:rPr>
          <w:rFonts w:ascii="Times New Roman" w:hAnsi="Times New Roman"/>
          <w:spacing w:val="-6"/>
        </w:rPr>
        <w:t xml:space="preserve"> </w:t>
      </w:r>
      <w:r w:rsidRPr="00E42B1E">
        <w:rPr>
          <w:rFonts w:ascii="Times New Roman" w:hAnsi="Times New Roman"/>
        </w:rPr>
        <w:t>as</w:t>
      </w:r>
      <w:r w:rsidRPr="00E42B1E">
        <w:rPr>
          <w:rFonts w:ascii="Times New Roman" w:hAnsi="Times New Roman"/>
          <w:spacing w:val="-1"/>
        </w:rPr>
        <w:t xml:space="preserve"> </w:t>
      </w:r>
      <w:r w:rsidRPr="00E42B1E">
        <w:rPr>
          <w:rFonts w:ascii="Times New Roman" w:hAnsi="Times New Roman"/>
        </w:rPr>
        <w:t>defined</w:t>
      </w:r>
      <w:r w:rsidRPr="00E42B1E">
        <w:rPr>
          <w:rFonts w:ascii="Times New Roman" w:hAnsi="Times New Roman"/>
          <w:spacing w:val="1"/>
        </w:rPr>
        <w:t xml:space="preserve"> </w:t>
      </w:r>
      <w:r w:rsidRPr="00E42B1E">
        <w:rPr>
          <w:rFonts w:ascii="Times New Roman" w:hAnsi="Times New Roman"/>
        </w:rPr>
        <w:t>for</w:t>
      </w:r>
      <w:r w:rsidRPr="00E42B1E">
        <w:rPr>
          <w:rFonts w:ascii="Times New Roman" w:hAnsi="Times New Roman"/>
          <w:spacing w:val="-3"/>
        </w:rPr>
        <w:t xml:space="preserve"> </w:t>
      </w:r>
      <w:r w:rsidRPr="00E42B1E">
        <w:rPr>
          <w:rFonts w:ascii="Times New Roman" w:hAnsi="Times New Roman"/>
        </w:rPr>
        <w:t>Class-B.</w:t>
      </w:r>
    </w:p>
    <w:p w14:paraId="04BAFA8B" w14:textId="77777777" w:rsidR="006B5D64" w:rsidRPr="00E42B1E" w:rsidRDefault="006B5D64" w:rsidP="007213F2">
      <w:pPr>
        <w:pStyle w:val="Heading1"/>
        <w:numPr>
          <w:ilvl w:val="0"/>
          <w:numId w:val="0"/>
        </w:numPr>
        <w:tabs>
          <w:tab w:val="left" w:pos="360"/>
        </w:tabs>
        <w:spacing w:after="120" w:line="276" w:lineRule="auto"/>
        <w:ind w:left="960" w:hanging="960"/>
        <w:rPr>
          <w:rFonts w:ascii="Times New Roman" w:hAnsi="Times New Roman" w:cs="Times New Roman"/>
          <w:sz w:val="24"/>
          <w:szCs w:val="24"/>
        </w:rPr>
      </w:pPr>
      <w:r w:rsidRPr="00E42B1E">
        <w:rPr>
          <w:rFonts w:ascii="Times New Roman" w:hAnsi="Times New Roman" w:cs="Times New Roman"/>
          <w:sz w:val="24"/>
          <w:szCs w:val="24"/>
        </w:rPr>
        <w:t>B.2.3.3</w:t>
      </w:r>
      <w:r w:rsidRPr="00E42B1E">
        <w:rPr>
          <w:rFonts w:ascii="Times New Roman" w:hAnsi="Times New Roman" w:cs="Times New Roman"/>
          <w:sz w:val="24"/>
          <w:szCs w:val="24"/>
        </w:rPr>
        <w:tab/>
        <w:t>Current</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Transformers</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(AIS)</w:t>
      </w:r>
    </w:p>
    <w:p w14:paraId="142A4CF0" w14:textId="77777777" w:rsidR="006B5D64" w:rsidRPr="00E42B1E" w:rsidRDefault="006B5D64" w:rsidP="007213F2">
      <w:pPr>
        <w:pStyle w:val="BodyText"/>
        <w:spacing w:before="240" w:line="276" w:lineRule="auto"/>
        <w:ind w:left="360"/>
        <w:jc w:val="both"/>
        <w:rPr>
          <w:rFonts w:ascii="Times New Roman" w:hAnsi="Times New Roman"/>
        </w:rPr>
      </w:pPr>
      <w:r w:rsidRPr="00E42B1E">
        <w:rPr>
          <w:rFonts w:ascii="Times New Roman" w:hAnsi="Times New Roman"/>
        </w:rPr>
        <w:t>Current Transformers shall comply with IEC 61869 in general. All ratios shall be obtained</w:t>
      </w:r>
      <w:r w:rsidRPr="00E42B1E">
        <w:rPr>
          <w:rFonts w:ascii="Times New Roman" w:hAnsi="Times New Roman"/>
          <w:spacing w:val="1"/>
        </w:rPr>
        <w:t xml:space="preserve"> </w:t>
      </w:r>
      <w:r w:rsidRPr="00E42B1E">
        <w:rPr>
          <w:rFonts w:ascii="Times New Roman" w:hAnsi="Times New Roman"/>
        </w:rPr>
        <w:t>by secondary taps only.</w:t>
      </w:r>
      <w:r w:rsidRPr="00E42B1E">
        <w:rPr>
          <w:rFonts w:ascii="Times New Roman" w:hAnsi="Times New Roman"/>
          <w:spacing w:val="1"/>
        </w:rPr>
        <w:t xml:space="preserve"> </w:t>
      </w:r>
      <w:r w:rsidRPr="00E42B1E">
        <w:rPr>
          <w:rFonts w:ascii="Times New Roman" w:hAnsi="Times New Roman"/>
        </w:rPr>
        <w:t>Generally, Current Transformers (CT) for 400 kV shall have six</w:t>
      </w:r>
      <w:r w:rsidRPr="00E42B1E">
        <w:rPr>
          <w:rFonts w:ascii="Times New Roman" w:hAnsi="Times New Roman"/>
          <w:spacing w:val="1"/>
        </w:rPr>
        <w:t xml:space="preserve"> </w:t>
      </w:r>
      <w:r w:rsidRPr="00E42B1E">
        <w:rPr>
          <w:rFonts w:ascii="Times New Roman" w:hAnsi="Times New Roman"/>
        </w:rPr>
        <w:t>cores (four for protection and two for metering) and 220 kV Current Transformers shall have</w:t>
      </w:r>
      <w:r w:rsidRPr="00E42B1E">
        <w:rPr>
          <w:rFonts w:ascii="Times New Roman" w:hAnsi="Times New Roman"/>
          <w:spacing w:val="1"/>
        </w:rPr>
        <w:t xml:space="preserve"> </w:t>
      </w:r>
      <w:r w:rsidRPr="00E42B1E">
        <w:rPr>
          <w:rFonts w:ascii="Times New Roman" w:hAnsi="Times New Roman"/>
        </w:rPr>
        <w:t>five cores (four for protection and one for metering). The burden and knee point voltage</w:t>
      </w:r>
      <w:r w:rsidRPr="00E42B1E">
        <w:rPr>
          <w:rFonts w:ascii="Times New Roman" w:hAnsi="Times New Roman"/>
          <w:spacing w:val="1"/>
        </w:rPr>
        <w:t xml:space="preserve"> </w:t>
      </w:r>
      <w:r w:rsidRPr="00E42B1E">
        <w:rPr>
          <w:rFonts w:ascii="Times New Roman" w:hAnsi="Times New Roman"/>
        </w:rPr>
        <w:t>shall be in accordance with the requirements of the system including possible feeds for</w:t>
      </w:r>
      <w:r w:rsidRPr="00E42B1E">
        <w:rPr>
          <w:rFonts w:ascii="Times New Roman" w:hAnsi="Times New Roman"/>
          <w:spacing w:val="1"/>
        </w:rPr>
        <w:t xml:space="preserve"> </w:t>
      </w:r>
      <w:r w:rsidRPr="00E42B1E">
        <w:rPr>
          <w:rFonts w:ascii="Times New Roman" w:hAnsi="Times New Roman"/>
        </w:rPr>
        <w:t>telemetry. The accuracy class for protection core shall be PX and for metering core it shall be</w:t>
      </w:r>
      <w:r w:rsidRPr="00E42B1E">
        <w:rPr>
          <w:rFonts w:ascii="Times New Roman" w:hAnsi="Times New Roman"/>
          <w:spacing w:val="1"/>
        </w:rPr>
        <w:t xml:space="preserve"> </w:t>
      </w:r>
      <w:r w:rsidRPr="00E42B1E">
        <w:rPr>
          <w:rFonts w:ascii="Times New Roman" w:hAnsi="Times New Roman"/>
        </w:rPr>
        <w:t>0.2S. The rated burden of cores shall be closer to the maximum burden requirement of</w:t>
      </w:r>
      <w:r w:rsidRPr="00E42B1E">
        <w:rPr>
          <w:rFonts w:ascii="Times New Roman" w:hAnsi="Times New Roman"/>
          <w:spacing w:val="1"/>
        </w:rPr>
        <w:t xml:space="preserve"> </w:t>
      </w:r>
      <w:r w:rsidRPr="00E42B1E">
        <w:rPr>
          <w:rFonts w:ascii="Times New Roman" w:hAnsi="Times New Roman"/>
        </w:rPr>
        <w:t>metering and protection system (not more than 20 VA for metering core) for better sensitivity and accuracy. The instrument security</w:t>
      </w:r>
      <w:r w:rsidRPr="00E42B1E">
        <w:rPr>
          <w:rFonts w:ascii="Times New Roman" w:hAnsi="Times New Roman"/>
          <w:spacing w:val="1"/>
        </w:rPr>
        <w:t xml:space="preserve"> </w:t>
      </w:r>
      <w:r w:rsidRPr="00E42B1E">
        <w:rPr>
          <w:rFonts w:ascii="Times New Roman" w:hAnsi="Times New Roman"/>
        </w:rPr>
        <w:t>factor</w:t>
      </w:r>
      <w:r w:rsidRPr="00E42B1E">
        <w:rPr>
          <w:rFonts w:ascii="Times New Roman" w:hAnsi="Times New Roman"/>
          <w:spacing w:val="-1"/>
        </w:rPr>
        <w:t xml:space="preserve"> </w:t>
      </w:r>
      <w:r w:rsidRPr="00E42B1E">
        <w:rPr>
          <w:rFonts w:ascii="Times New Roman" w:hAnsi="Times New Roman"/>
        </w:rPr>
        <w:t>shall be less than 5</w:t>
      </w:r>
      <w:r w:rsidRPr="00E42B1E">
        <w:rPr>
          <w:rFonts w:ascii="Times New Roman" w:hAnsi="Times New Roman"/>
          <w:spacing w:val="1"/>
        </w:rPr>
        <w:t xml:space="preserve"> </w:t>
      </w:r>
      <w:r w:rsidRPr="00E42B1E">
        <w:rPr>
          <w:rFonts w:ascii="Times New Roman" w:hAnsi="Times New Roman"/>
        </w:rPr>
        <w:t>for</w:t>
      </w:r>
      <w:r w:rsidRPr="00E42B1E">
        <w:rPr>
          <w:rFonts w:ascii="Times New Roman" w:hAnsi="Times New Roman"/>
          <w:spacing w:val="-2"/>
        </w:rPr>
        <w:t xml:space="preserve"> </w:t>
      </w:r>
      <w:r w:rsidRPr="00E42B1E">
        <w:rPr>
          <w:rFonts w:ascii="Times New Roman" w:hAnsi="Times New Roman"/>
        </w:rPr>
        <w:t>CTs</w:t>
      </w:r>
      <w:r w:rsidRPr="00E42B1E">
        <w:rPr>
          <w:rFonts w:ascii="Times New Roman" w:hAnsi="Times New Roman"/>
          <w:spacing w:val="-1"/>
        </w:rPr>
        <w:t xml:space="preserve"> </w:t>
      </w:r>
      <w:r w:rsidRPr="00E42B1E">
        <w:rPr>
          <w:rFonts w:ascii="Times New Roman" w:hAnsi="Times New Roman"/>
        </w:rPr>
        <w:t>up to 400 kV voltage</w:t>
      </w:r>
      <w:r w:rsidRPr="00E42B1E">
        <w:rPr>
          <w:rFonts w:ascii="Times New Roman" w:hAnsi="Times New Roman"/>
          <w:spacing w:val="-2"/>
        </w:rPr>
        <w:t xml:space="preserve"> </w:t>
      </w:r>
      <w:r w:rsidRPr="00E42B1E">
        <w:rPr>
          <w:rFonts w:ascii="Times New Roman" w:hAnsi="Times New Roman"/>
        </w:rPr>
        <w:t>class.</w:t>
      </w:r>
    </w:p>
    <w:p w14:paraId="35D64DA2" w14:textId="77777777" w:rsidR="006B5D64" w:rsidRPr="00E42B1E" w:rsidRDefault="006B5D64" w:rsidP="007213F2">
      <w:pPr>
        <w:pStyle w:val="Heading1"/>
        <w:numPr>
          <w:ilvl w:val="0"/>
          <w:numId w:val="0"/>
        </w:numPr>
        <w:tabs>
          <w:tab w:val="left" w:pos="360"/>
        </w:tabs>
        <w:spacing w:after="120" w:line="276" w:lineRule="auto"/>
        <w:ind w:left="960" w:hanging="960"/>
        <w:rPr>
          <w:rFonts w:ascii="Times New Roman" w:hAnsi="Times New Roman" w:cs="Times New Roman"/>
          <w:sz w:val="24"/>
          <w:szCs w:val="24"/>
        </w:rPr>
      </w:pPr>
      <w:r w:rsidRPr="00E42B1E">
        <w:rPr>
          <w:rFonts w:ascii="Times New Roman" w:hAnsi="Times New Roman" w:cs="Times New Roman"/>
          <w:sz w:val="24"/>
          <w:szCs w:val="24"/>
        </w:rPr>
        <w:t>B.2.3.4</w:t>
      </w:r>
      <w:r w:rsidRPr="00E42B1E">
        <w:rPr>
          <w:rFonts w:ascii="Times New Roman" w:hAnsi="Times New Roman" w:cs="Times New Roman"/>
          <w:sz w:val="24"/>
          <w:szCs w:val="24"/>
        </w:rPr>
        <w:tab/>
        <w:t>Capacitive</w:t>
      </w:r>
      <w:r w:rsidRPr="00E42B1E">
        <w:rPr>
          <w:rFonts w:ascii="Times New Roman" w:hAnsi="Times New Roman" w:cs="Times New Roman"/>
          <w:spacing w:val="-7"/>
          <w:sz w:val="24"/>
          <w:szCs w:val="24"/>
        </w:rPr>
        <w:t xml:space="preserve"> </w:t>
      </w:r>
      <w:r w:rsidRPr="00E42B1E">
        <w:rPr>
          <w:rFonts w:ascii="Times New Roman" w:hAnsi="Times New Roman" w:cs="Times New Roman"/>
          <w:sz w:val="24"/>
          <w:szCs w:val="24"/>
        </w:rPr>
        <w:t>Voltage</w:t>
      </w:r>
      <w:r w:rsidRPr="00E42B1E">
        <w:rPr>
          <w:rFonts w:ascii="Times New Roman" w:hAnsi="Times New Roman" w:cs="Times New Roman"/>
          <w:spacing w:val="-7"/>
          <w:sz w:val="24"/>
          <w:szCs w:val="24"/>
        </w:rPr>
        <w:t xml:space="preserve"> </w:t>
      </w:r>
      <w:r w:rsidRPr="00E42B1E">
        <w:rPr>
          <w:rFonts w:ascii="Times New Roman" w:hAnsi="Times New Roman" w:cs="Times New Roman"/>
          <w:sz w:val="24"/>
          <w:szCs w:val="24"/>
        </w:rPr>
        <w:t>Transformers</w:t>
      </w:r>
      <w:r w:rsidRPr="00E42B1E">
        <w:rPr>
          <w:rFonts w:ascii="Times New Roman" w:hAnsi="Times New Roman" w:cs="Times New Roman"/>
          <w:spacing w:val="-4"/>
          <w:sz w:val="24"/>
          <w:szCs w:val="24"/>
        </w:rPr>
        <w:t xml:space="preserve"> </w:t>
      </w:r>
      <w:r w:rsidRPr="00E42B1E">
        <w:rPr>
          <w:rFonts w:ascii="Times New Roman" w:hAnsi="Times New Roman" w:cs="Times New Roman"/>
          <w:sz w:val="24"/>
          <w:szCs w:val="24"/>
        </w:rPr>
        <w:t>(AIS)</w:t>
      </w:r>
    </w:p>
    <w:p w14:paraId="796D0D66" w14:textId="77777777" w:rsidR="006B5D64" w:rsidRPr="00E42B1E" w:rsidRDefault="006B5D64" w:rsidP="007213F2">
      <w:pPr>
        <w:pStyle w:val="BodyText"/>
        <w:spacing w:before="240" w:line="276" w:lineRule="auto"/>
        <w:ind w:left="360"/>
        <w:jc w:val="both"/>
        <w:rPr>
          <w:rFonts w:ascii="Times New Roman" w:hAnsi="Times New Roman"/>
        </w:rPr>
      </w:pPr>
      <w:r w:rsidRPr="00E42B1E">
        <w:rPr>
          <w:rFonts w:ascii="Times New Roman" w:hAnsi="Times New Roman"/>
        </w:rPr>
        <w:t>Capacitive Voltage transformers shall comply with IEC 61869 in general. These shall have</w:t>
      </w:r>
      <w:r w:rsidRPr="00E42B1E">
        <w:rPr>
          <w:rFonts w:ascii="Times New Roman" w:hAnsi="Times New Roman"/>
          <w:spacing w:val="1"/>
        </w:rPr>
        <w:t xml:space="preserve"> </w:t>
      </w:r>
      <w:r w:rsidRPr="00E42B1E">
        <w:rPr>
          <w:rFonts w:ascii="Times New Roman" w:hAnsi="Times New Roman"/>
        </w:rPr>
        <w:t>three secondaries out of which two shall be used for protection and one for metering.</w:t>
      </w:r>
      <w:r w:rsidRPr="00E42B1E">
        <w:rPr>
          <w:rFonts w:ascii="Times New Roman" w:hAnsi="Times New Roman"/>
          <w:spacing w:val="1"/>
        </w:rPr>
        <w:t xml:space="preserve"> The </w:t>
      </w:r>
      <w:r w:rsidRPr="00E42B1E">
        <w:rPr>
          <w:rFonts w:ascii="Times New Roman" w:hAnsi="Times New Roman"/>
        </w:rPr>
        <w:t>accuracy class for protection cores shall be 3P and for metering core shall be 0.2. The</w:t>
      </w:r>
      <w:r w:rsidRPr="00E42B1E">
        <w:rPr>
          <w:rFonts w:ascii="Times New Roman" w:hAnsi="Times New Roman"/>
          <w:spacing w:val="1"/>
        </w:rPr>
        <w:t xml:space="preserve"> </w:t>
      </w:r>
      <w:r w:rsidRPr="00E42B1E">
        <w:rPr>
          <w:rFonts w:ascii="Times New Roman" w:hAnsi="Times New Roman"/>
        </w:rPr>
        <w:t>Capacitive</w:t>
      </w:r>
      <w:r w:rsidRPr="00E42B1E">
        <w:rPr>
          <w:rFonts w:ascii="Times New Roman" w:hAnsi="Times New Roman"/>
          <w:spacing w:val="1"/>
        </w:rPr>
        <w:t xml:space="preserve"> </w:t>
      </w:r>
      <w:r w:rsidRPr="00E42B1E">
        <w:rPr>
          <w:rFonts w:ascii="Times New Roman" w:hAnsi="Times New Roman"/>
        </w:rPr>
        <w:t>voltage</w:t>
      </w:r>
      <w:r w:rsidRPr="00E42B1E">
        <w:rPr>
          <w:rFonts w:ascii="Times New Roman" w:hAnsi="Times New Roman"/>
          <w:spacing w:val="1"/>
        </w:rPr>
        <w:t xml:space="preserve"> </w:t>
      </w:r>
      <w:r w:rsidRPr="00E42B1E">
        <w:rPr>
          <w:rFonts w:ascii="Times New Roman" w:hAnsi="Times New Roman"/>
        </w:rPr>
        <w:t>transformers</w:t>
      </w:r>
      <w:r w:rsidRPr="00E42B1E">
        <w:rPr>
          <w:rFonts w:ascii="Times New Roman" w:hAnsi="Times New Roman"/>
          <w:spacing w:val="1"/>
        </w:rPr>
        <w:t xml:space="preserve"> </w:t>
      </w:r>
      <w:r w:rsidRPr="00E42B1E">
        <w:rPr>
          <w:rFonts w:ascii="Times New Roman" w:hAnsi="Times New Roman"/>
        </w:rPr>
        <w:t>on</w:t>
      </w:r>
      <w:r w:rsidRPr="00E42B1E">
        <w:rPr>
          <w:rFonts w:ascii="Times New Roman" w:hAnsi="Times New Roman"/>
          <w:spacing w:val="1"/>
        </w:rPr>
        <w:t xml:space="preserve"> </w:t>
      </w:r>
      <w:r w:rsidRPr="00E42B1E">
        <w:rPr>
          <w:rFonts w:ascii="Times New Roman" w:hAnsi="Times New Roman"/>
        </w:rPr>
        <w:t>lines</w:t>
      </w:r>
      <w:r w:rsidRPr="00E42B1E">
        <w:rPr>
          <w:rFonts w:ascii="Times New Roman" w:hAnsi="Times New Roman"/>
          <w:spacing w:val="1"/>
        </w:rPr>
        <w:t xml:space="preserve"> </w:t>
      </w:r>
      <w:r w:rsidRPr="00E42B1E">
        <w:rPr>
          <w:rFonts w:ascii="Times New Roman" w:hAnsi="Times New Roman"/>
        </w:rPr>
        <w:t>shall</w:t>
      </w:r>
      <w:r w:rsidRPr="00E42B1E">
        <w:rPr>
          <w:rFonts w:ascii="Times New Roman" w:hAnsi="Times New Roman"/>
          <w:spacing w:val="1"/>
        </w:rPr>
        <w:t xml:space="preserve"> </w:t>
      </w:r>
      <w:r w:rsidRPr="00E42B1E">
        <w:rPr>
          <w:rFonts w:ascii="Times New Roman" w:hAnsi="Times New Roman"/>
        </w:rPr>
        <w:t>be</w:t>
      </w:r>
      <w:r w:rsidRPr="00E42B1E">
        <w:rPr>
          <w:rFonts w:ascii="Times New Roman" w:hAnsi="Times New Roman"/>
          <w:spacing w:val="1"/>
        </w:rPr>
        <w:t xml:space="preserve"> </w:t>
      </w:r>
      <w:r w:rsidRPr="00E42B1E">
        <w:rPr>
          <w:rFonts w:ascii="Times New Roman" w:hAnsi="Times New Roman"/>
        </w:rPr>
        <w:t>suitable</w:t>
      </w:r>
      <w:r w:rsidRPr="00E42B1E">
        <w:rPr>
          <w:rFonts w:ascii="Times New Roman" w:hAnsi="Times New Roman"/>
          <w:spacing w:val="1"/>
        </w:rPr>
        <w:t xml:space="preserve"> </w:t>
      </w:r>
      <w:r w:rsidRPr="00E42B1E">
        <w:rPr>
          <w:rFonts w:ascii="Times New Roman" w:hAnsi="Times New Roman"/>
        </w:rPr>
        <w:t>for</w:t>
      </w:r>
      <w:r w:rsidRPr="00E42B1E">
        <w:rPr>
          <w:rFonts w:ascii="Times New Roman" w:hAnsi="Times New Roman"/>
          <w:spacing w:val="1"/>
        </w:rPr>
        <w:t xml:space="preserve"> </w:t>
      </w:r>
      <w:r w:rsidRPr="00E42B1E">
        <w:rPr>
          <w:rFonts w:ascii="Times New Roman" w:hAnsi="Times New Roman"/>
        </w:rPr>
        <w:t>Carrier</w:t>
      </w:r>
      <w:r w:rsidRPr="00E42B1E">
        <w:rPr>
          <w:rFonts w:ascii="Times New Roman" w:hAnsi="Times New Roman"/>
          <w:spacing w:val="1"/>
        </w:rPr>
        <w:t xml:space="preserve"> </w:t>
      </w:r>
      <w:r w:rsidRPr="00E42B1E">
        <w:rPr>
          <w:rFonts w:ascii="Times New Roman" w:hAnsi="Times New Roman"/>
        </w:rPr>
        <w:t>Coupling.</w:t>
      </w:r>
      <w:r w:rsidRPr="00E42B1E">
        <w:rPr>
          <w:rFonts w:ascii="Times New Roman" w:hAnsi="Times New Roman"/>
          <w:spacing w:val="1"/>
        </w:rPr>
        <w:t xml:space="preserve"> </w:t>
      </w:r>
      <w:r w:rsidRPr="00E42B1E">
        <w:rPr>
          <w:rFonts w:ascii="Times New Roman" w:hAnsi="Times New Roman"/>
        </w:rPr>
        <w:t>The</w:t>
      </w:r>
      <w:r w:rsidRPr="00E42B1E">
        <w:rPr>
          <w:rFonts w:ascii="Times New Roman" w:hAnsi="Times New Roman"/>
          <w:spacing w:val="1"/>
        </w:rPr>
        <w:t xml:space="preserve"> </w:t>
      </w:r>
      <w:r w:rsidRPr="00E42B1E">
        <w:rPr>
          <w:rFonts w:ascii="Times New Roman" w:hAnsi="Times New Roman"/>
        </w:rPr>
        <w:t>Capacitance of CVT for 400 kV and 220 kV shall be of 4400/8800 pF depending on PLCC</w:t>
      </w:r>
      <w:r w:rsidRPr="00E42B1E">
        <w:rPr>
          <w:rFonts w:ascii="Times New Roman" w:hAnsi="Times New Roman"/>
          <w:spacing w:val="1"/>
        </w:rPr>
        <w:t xml:space="preserve"> </w:t>
      </w:r>
      <w:r w:rsidRPr="00E42B1E">
        <w:rPr>
          <w:rFonts w:ascii="Times New Roman" w:hAnsi="Times New Roman"/>
        </w:rPr>
        <w:t>requirements. The rated burden of cores shall be closer to the maximum burden requirement</w:t>
      </w:r>
      <w:r w:rsidRPr="00E42B1E">
        <w:rPr>
          <w:rFonts w:ascii="Times New Roman" w:hAnsi="Times New Roman"/>
          <w:spacing w:val="-57"/>
        </w:rPr>
        <w:t xml:space="preserve"> </w:t>
      </w:r>
      <w:r w:rsidRPr="00E42B1E">
        <w:rPr>
          <w:rFonts w:ascii="Times New Roman" w:hAnsi="Times New Roman"/>
        </w:rPr>
        <w:t>of</w:t>
      </w:r>
      <w:r w:rsidRPr="00E42B1E">
        <w:rPr>
          <w:rFonts w:ascii="Times New Roman" w:hAnsi="Times New Roman"/>
          <w:spacing w:val="1"/>
        </w:rPr>
        <w:t xml:space="preserve"> </w:t>
      </w:r>
      <w:r w:rsidRPr="00E42B1E">
        <w:rPr>
          <w:rFonts w:ascii="Times New Roman" w:hAnsi="Times New Roman"/>
        </w:rPr>
        <w:t>metering</w:t>
      </w:r>
      <w:r w:rsidRPr="00E42B1E">
        <w:rPr>
          <w:rFonts w:ascii="Times New Roman" w:hAnsi="Times New Roman"/>
          <w:spacing w:val="1"/>
        </w:rPr>
        <w:t xml:space="preserve"> </w:t>
      </w:r>
      <w:r w:rsidRPr="00E42B1E">
        <w:rPr>
          <w:rFonts w:ascii="Times New Roman" w:hAnsi="Times New Roman"/>
        </w:rPr>
        <w:t>and</w:t>
      </w:r>
      <w:r w:rsidRPr="00E42B1E">
        <w:rPr>
          <w:rFonts w:ascii="Times New Roman" w:hAnsi="Times New Roman"/>
          <w:spacing w:val="1"/>
        </w:rPr>
        <w:t xml:space="preserve"> </w:t>
      </w:r>
      <w:r w:rsidRPr="00E42B1E">
        <w:rPr>
          <w:rFonts w:ascii="Times New Roman" w:hAnsi="Times New Roman"/>
        </w:rPr>
        <w:t>protection</w:t>
      </w:r>
      <w:r w:rsidRPr="00E42B1E">
        <w:rPr>
          <w:rFonts w:ascii="Times New Roman" w:hAnsi="Times New Roman"/>
          <w:spacing w:val="1"/>
        </w:rPr>
        <w:t xml:space="preserve"> </w:t>
      </w:r>
      <w:r w:rsidRPr="00E42B1E">
        <w:rPr>
          <w:rFonts w:ascii="Times New Roman" w:hAnsi="Times New Roman"/>
        </w:rPr>
        <w:t>system</w:t>
      </w:r>
      <w:r w:rsidRPr="00E42B1E">
        <w:rPr>
          <w:rFonts w:ascii="Times New Roman" w:hAnsi="Times New Roman"/>
          <w:spacing w:val="1"/>
        </w:rPr>
        <w:t xml:space="preserve"> </w:t>
      </w:r>
      <w:r w:rsidRPr="00E42B1E">
        <w:rPr>
          <w:rFonts w:ascii="Times New Roman" w:hAnsi="Times New Roman"/>
        </w:rPr>
        <w:t>(not</w:t>
      </w:r>
      <w:r w:rsidRPr="00E42B1E">
        <w:rPr>
          <w:rFonts w:ascii="Times New Roman" w:hAnsi="Times New Roman"/>
          <w:spacing w:val="1"/>
        </w:rPr>
        <w:t xml:space="preserve"> </w:t>
      </w:r>
      <w:r w:rsidRPr="00E42B1E">
        <w:rPr>
          <w:rFonts w:ascii="Times New Roman" w:hAnsi="Times New Roman"/>
        </w:rPr>
        <w:t>more</w:t>
      </w:r>
      <w:r w:rsidRPr="00E42B1E">
        <w:rPr>
          <w:rFonts w:ascii="Times New Roman" w:hAnsi="Times New Roman"/>
          <w:spacing w:val="1"/>
        </w:rPr>
        <w:t xml:space="preserve"> </w:t>
      </w:r>
      <w:r w:rsidRPr="00E42B1E">
        <w:rPr>
          <w:rFonts w:ascii="Times New Roman" w:hAnsi="Times New Roman"/>
        </w:rPr>
        <w:t>than</w:t>
      </w:r>
      <w:r w:rsidRPr="00E42B1E">
        <w:rPr>
          <w:rFonts w:ascii="Times New Roman" w:hAnsi="Times New Roman"/>
          <w:spacing w:val="1"/>
        </w:rPr>
        <w:t xml:space="preserve"> </w:t>
      </w:r>
      <w:r w:rsidRPr="00E42B1E">
        <w:rPr>
          <w:rFonts w:ascii="Times New Roman" w:hAnsi="Times New Roman"/>
        </w:rPr>
        <w:t>50 VA</w:t>
      </w:r>
      <w:r w:rsidRPr="00E42B1E">
        <w:rPr>
          <w:rFonts w:ascii="Times New Roman" w:hAnsi="Times New Roman"/>
          <w:spacing w:val="1"/>
        </w:rPr>
        <w:t xml:space="preserve"> </w:t>
      </w:r>
      <w:r w:rsidRPr="00E42B1E">
        <w:rPr>
          <w:rFonts w:ascii="Times New Roman" w:hAnsi="Times New Roman"/>
        </w:rPr>
        <w:t>for</w:t>
      </w:r>
      <w:r w:rsidRPr="00E42B1E">
        <w:rPr>
          <w:rFonts w:ascii="Times New Roman" w:hAnsi="Times New Roman"/>
          <w:spacing w:val="1"/>
        </w:rPr>
        <w:t xml:space="preserve"> </w:t>
      </w:r>
      <w:r w:rsidRPr="00E42B1E">
        <w:rPr>
          <w:rFonts w:ascii="Times New Roman" w:hAnsi="Times New Roman"/>
        </w:rPr>
        <w:t>metering</w:t>
      </w:r>
      <w:r w:rsidRPr="00E42B1E">
        <w:rPr>
          <w:rFonts w:ascii="Times New Roman" w:hAnsi="Times New Roman"/>
          <w:spacing w:val="1"/>
        </w:rPr>
        <w:t xml:space="preserve"> </w:t>
      </w:r>
      <w:r w:rsidRPr="00E42B1E">
        <w:rPr>
          <w:rFonts w:ascii="Times New Roman" w:hAnsi="Times New Roman"/>
        </w:rPr>
        <w:t>core)</w:t>
      </w:r>
      <w:r w:rsidRPr="00E42B1E">
        <w:rPr>
          <w:rFonts w:ascii="Times New Roman" w:hAnsi="Times New Roman"/>
          <w:spacing w:val="1"/>
        </w:rPr>
        <w:t xml:space="preserve"> </w:t>
      </w:r>
      <w:r w:rsidRPr="00E42B1E">
        <w:rPr>
          <w:rFonts w:ascii="Times New Roman" w:hAnsi="Times New Roman"/>
        </w:rPr>
        <w:t>for</w:t>
      </w:r>
      <w:r w:rsidRPr="00E42B1E">
        <w:rPr>
          <w:rFonts w:ascii="Times New Roman" w:hAnsi="Times New Roman"/>
          <w:spacing w:val="1"/>
        </w:rPr>
        <w:t xml:space="preserve"> </w:t>
      </w:r>
      <w:r w:rsidRPr="00E42B1E">
        <w:rPr>
          <w:rFonts w:ascii="Times New Roman" w:hAnsi="Times New Roman"/>
        </w:rPr>
        <w:t>better</w:t>
      </w:r>
      <w:r w:rsidRPr="00E42B1E">
        <w:rPr>
          <w:rFonts w:ascii="Times New Roman" w:hAnsi="Times New Roman"/>
          <w:spacing w:val="1"/>
        </w:rPr>
        <w:t xml:space="preserve"> </w:t>
      </w:r>
      <w:r w:rsidRPr="00E42B1E">
        <w:rPr>
          <w:rFonts w:ascii="Times New Roman" w:hAnsi="Times New Roman"/>
        </w:rPr>
        <w:t>sensitivity</w:t>
      </w:r>
      <w:r w:rsidRPr="00E42B1E">
        <w:rPr>
          <w:rFonts w:ascii="Times New Roman" w:hAnsi="Times New Roman"/>
          <w:spacing w:val="-6"/>
        </w:rPr>
        <w:t xml:space="preserve"> </w:t>
      </w:r>
      <w:r w:rsidRPr="00E42B1E">
        <w:rPr>
          <w:rFonts w:ascii="Times New Roman" w:hAnsi="Times New Roman"/>
        </w:rPr>
        <w:t>and accuracy.</w:t>
      </w:r>
    </w:p>
    <w:p w14:paraId="67A8022E" w14:textId="77777777" w:rsidR="006B5D64" w:rsidRPr="00E42B1E" w:rsidRDefault="006B5D64" w:rsidP="007213F2">
      <w:pPr>
        <w:pStyle w:val="Heading1"/>
        <w:numPr>
          <w:ilvl w:val="0"/>
          <w:numId w:val="0"/>
        </w:numPr>
        <w:tabs>
          <w:tab w:val="left" w:pos="360"/>
        </w:tabs>
        <w:spacing w:after="120" w:line="276" w:lineRule="auto"/>
        <w:ind w:left="960" w:hanging="960"/>
        <w:rPr>
          <w:rFonts w:ascii="Times New Roman" w:hAnsi="Times New Roman" w:cs="Times New Roman"/>
          <w:b w:val="0"/>
          <w:sz w:val="24"/>
          <w:szCs w:val="24"/>
        </w:rPr>
      </w:pPr>
      <w:r w:rsidRPr="00E42B1E">
        <w:rPr>
          <w:rFonts w:ascii="Times New Roman" w:hAnsi="Times New Roman" w:cs="Times New Roman"/>
          <w:sz w:val="24"/>
          <w:szCs w:val="24"/>
        </w:rPr>
        <w:t>B.2.3.5</w:t>
      </w:r>
      <w:r w:rsidRPr="00E42B1E">
        <w:rPr>
          <w:rFonts w:ascii="Times New Roman" w:hAnsi="Times New Roman" w:cs="Times New Roman"/>
          <w:sz w:val="24"/>
          <w:szCs w:val="24"/>
        </w:rPr>
        <w:tab/>
        <w:t>Surge</w:t>
      </w:r>
      <w:r w:rsidRPr="00E42B1E">
        <w:rPr>
          <w:rFonts w:ascii="Times New Roman" w:hAnsi="Times New Roman" w:cs="Times New Roman"/>
          <w:spacing w:val="-4"/>
          <w:sz w:val="24"/>
          <w:szCs w:val="24"/>
        </w:rPr>
        <w:t xml:space="preserve"> </w:t>
      </w:r>
      <w:r w:rsidRPr="00E42B1E">
        <w:rPr>
          <w:rFonts w:ascii="Times New Roman" w:hAnsi="Times New Roman" w:cs="Times New Roman"/>
          <w:sz w:val="24"/>
          <w:szCs w:val="24"/>
        </w:rPr>
        <w:t>Arresters (AIS)</w:t>
      </w:r>
    </w:p>
    <w:p w14:paraId="33688FEE" w14:textId="77777777" w:rsidR="006B5D64" w:rsidRPr="00E42B1E" w:rsidRDefault="006B5D64" w:rsidP="007213F2">
      <w:pPr>
        <w:pStyle w:val="BodyText"/>
        <w:spacing w:before="240" w:line="276" w:lineRule="auto"/>
        <w:ind w:left="360"/>
        <w:jc w:val="both"/>
        <w:rPr>
          <w:rFonts w:ascii="Times New Roman" w:hAnsi="Times New Roman"/>
        </w:rPr>
      </w:pPr>
      <w:r w:rsidRPr="00E42B1E">
        <w:rPr>
          <w:rFonts w:ascii="Times New Roman" w:hAnsi="Times New Roman"/>
        </w:rPr>
        <w:t>336 kV Station High (SH) duty and 216 kV Station Medium (SM) duty gapless type Surge</w:t>
      </w:r>
      <w:r w:rsidRPr="00E42B1E">
        <w:rPr>
          <w:rFonts w:ascii="Times New Roman" w:hAnsi="Times New Roman"/>
          <w:spacing w:val="-57"/>
        </w:rPr>
        <w:t xml:space="preserve"> </w:t>
      </w:r>
      <w:r w:rsidRPr="00E42B1E">
        <w:rPr>
          <w:rFonts w:ascii="Times New Roman" w:hAnsi="Times New Roman"/>
        </w:rPr>
        <w:t>arresters with thermal energy (W</w:t>
      </w:r>
      <w:r w:rsidRPr="00E42B1E">
        <w:rPr>
          <w:rFonts w:ascii="Times New Roman" w:hAnsi="Times New Roman"/>
          <w:vertAlign w:val="subscript"/>
        </w:rPr>
        <w:t>th</w:t>
      </w:r>
      <w:r w:rsidRPr="00E42B1E">
        <w:rPr>
          <w:rFonts w:ascii="Times New Roman" w:hAnsi="Times New Roman"/>
        </w:rPr>
        <w:t>) of minimum 12 kJ/kV and 7 kJ/kV conforming to</w:t>
      </w:r>
      <w:r w:rsidRPr="00E42B1E">
        <w:rPr>
          <w:rFonts w:ascii="Times New Roman" w:hAnsi="Times New Roman"/>
          <w:spacing w:val="1"/>
        </w:rPr>
        <w:t xml:space="preserve"> </w:t>
      </w:r>
      <w:r w:rsidRPr="00E42B1E">
        <w:rPr>
          <w:rFonts w:ascii="Times New Roman" w:hAnsi="Times New Roman"/>
        </w:rPr>
        <w:t>IEC 60099-4 in general shall be provided for 400 kV and 220 kV systems respectively.</w:t>
      </w:r>
      <w:r w:rsidRPr="00E42B1E">
        <w:rPr>
          <w:rFonts w:ascii="Times New Roman" w:hAnsi="Times New Roman"/>
          <w:spacing w:val="1"/>
        </w:rPr>
        <w:t xml:space="preserve"> </w:t>
      </w:r>
      <w:r w:rsidRPr="00E42B1E">
        <w:rPr>
          <w:rFonts w:ascii="Times New Roman" w:hAnsi="Times New Roman"/>
        </w:rPr>
        <w:t>Other characteristics of Surge arrester shall be chosen in accordance with system</w:t>
      </w:r>
      <w:r w:rsidRPr="00E42B1E">
        <w:rPr>
          <w:rFonts w:ascii="Times New Roman" w:hAnsi="Times New Roman"/>
          <w:spacing w:val="1"/>
        </w:rPr>
        <w:t xml:space="preserve"> </w:t>
      </w:r>
      <w:r w:rsidRPr="00E42B1E">
        <w:rPr>
          <w:rFonts w:ascii="Times New Roman" w:hAnsi="Times New Roman"/>
        </w:rPr>
        <w:t>requirements. Surge arresters shall be provided near line entrances, Transformers and</w:t>
      </w:r>
      <w:r w:rsidRPr="00E42B1E">
        <w:rPr>
          <w:rFonts w:ascii="Times New Roman" w:hAnsi="Times New Roman"/>
          <w:spacing w:val="1"/>
        </w:rPr>
        <w:t xml:space="preserve"> </w:t>
      </w:r>
      <w:r w:rsidRPr="00E42B1E">
        <w:rPr>
          <w:rFonts w:ascii="Times New Roman" w:hAnsi="Times New Roman"/>
        </w:rPr>
        <w:t>Reactors so as to achieve proper insulation coordination. Surge Arresters shall be</w:t>
      </w:r>
      <w:r w:rsidRPr="00E42B1E">
        <w:rPr>
          <w:rFonts w:ascii="Times New Roman" w:hAnsi="Times New Roman"/>
          <w:spacing w:val="1"/>
        </w:rPr>
        <w:t xml:space="preserve"> </w:t>
      </w:r>
      <w:r w:rsidRPr="00E42B1E">
        <w:rPr>
          <w:rFonts w:ascii="Times New Roman" w:hAnsi="Times New Roman"/>
        </w:rPr>
        <w:t>provided</w:t>
      </w:r>
      <w:r w:rsidRPr="00E42B1E">
        <w:rPr>
          <w:rFonts w:ascii="Times New Roman" w:hAnsi="Times New Roman"/>
          <w:spacing w:val="1"/>
        </w:rPr>
        <w:t xml:space="preserve"> </w:t>
      </w:r>
      <w:r w:rsidRPr="00E42B1E">
        <w:rPr>
          <w:rFonts w:ascii="Times New Roman" w:hAnsi="Times New Roman"/>
        </w:rPr>
        <w:t>with</w:t>
      </w:r>
      <w:r w:rsidRPr="00E42B1E">
        <w:rPr>
          <w:rFonts w:ascii="Times New Roman" w:hAnsi="Times New Roman"/>
          <w:spacing w:val="1"/>
        </w:rPr>
        <w:t xml:space="preserve"> </w:t>
      </w:r>
      <w:r w:rsidRPr="00E42B1E">
        <w:rPr>
          <w:rFonts w:ascii="Times New Roman" w:hAnsi="Times New Roman"/>
        </w:rPr>
        <w:t>porcelain/</w:t>
      </w:r>
      <w:r w:rsidRPr="00E42B1E">
        <w:rPr>
          <w:rFonts w:ascii="Times New Roman" w:hAnsi="Times New Roman"/>
          <w:spacing w:val="1"/>
        </w:rPr>
        <w:t xml:space="preserve"> </w:t>
      </w:r>
      <w:r w:rsidRPr="00E42B1E">
        <w:rPr>
          <w:rFonts w:ascii="Times New Roman" w:hAnsi="Times New Roman"/>
        </w:rPr>
        <w:t>polymer</w:t>
      </w:r>
      <w:r w:rsidRPr="00E42B1E">
        <w:rPr>
          <w:rFonts w:ascii="Times New Roman" w:hAnsi="Times New Roman"/>
          <w:spacing w:val="1"/>
        </w:rPr>
        <w:t xml:space="preserve"> </w:t>
      </w:r>
      <w:r w:rsidRPr="00E42B1E">
        <w:rPr>
          <w:rFonts w:ascii="Times New Roman" w:hAnsi="Times New Roman"/>
        </w:rPr>
        <w:t>housing</w:t>
      </w:r>
      <w:r w:rsidRPr="00E42B1E">
        <w:rPr>
          <w:rFonts w:ascii="Times New Roman" w:hAnsi="Times New Roman"/>
          <w:spacing w:val="1"/>
        </w:rPr>
        <w:t xml:space="preserve"> </w:t>
      </w:r>
      <w:r w:rsidRPr="00E42B1E">
        <w:rPr>
          <w:rFonts w:ascii="Times New Roman" w:hAnsi="Times New Roman"/>
        </w:rPr>
        <w:t>fitted</w:t>
      </w:r>
      <w:r w:rsidRPr="00E42B1E">
        <w:rPr>
          <w:rFonts w:ascii="Times New Roman" w:hAnsi="Times New Roman"/>
          <w:spacing w:val="1"/>
        </w:rPr>
        <w:t xml:space="preserve"> </w:t>
      </w:r>
      <w:r w:rsidRPr="00E42B1E">
        <w:rPr>
          <w:rFonts w:ascii="Times New Roman" w:hAnsi="Times New Roman"/>
        </w:rPr>
        <w:t>with</w:t>
      </w:r>
      <w:r w:rsidRPr="00E42B1E">
        <w:rPr>
          <w:rFonts w:ascii="Times New Roman" w:hAnsi="Times New Roman"/>
          <w:spacing w:val="1"/>
        </w:rPr>
        <w:t xml:space="preserve"> </w:t>
      </w:r>
      <w:r w:rsidRPr="00E42B1E">
        <w:rPr>
          <w:rFonts w:ascii="Times New Roman" w:hAnsi="Times New Roman"/>
        </w:rPr>
        <w:t>pressure</w:t>
      </w:r>
      <w:r w:rsidRPr="00E42B1E">
        <w:rPr>
          <w:rFonts w:ascii="Times New Roman" w:hAnsi="Times New Roman"/>
          <w:spacing w:val="1"/>
        </w:rPr>
        <w:t xml:space="preserve"> </w:t>
      </w:r>
      <w:r w:rsidRPr="00E42B1E">
        <w:rPr>
          <w:rFonts w:ascii="Times New Roman" w:hAnsi="Times New Roman"/>
        </w:rPr>
        <w:t>relief</w:t>
      </w:r>
      <w:r w:rsidRPr="00E42B1E">
        <w:rPr>
          <w:rFonts w:ascii="Times New Roman" w:hAnsi="Times New Roman"/>
          <w:spacing w:val="60"/>
        </w:rPr>
        <w:t xml:space="preserve"> </w:t>
      </w:r>
      <w:r w:rsidRPr="00E42B1E">
        <w:rPr>
          <w:rFonts w:ascii="Times New Roman" w:hAnsi="Times New Roman"/>
        </w:rPr>
        <w:t>devices.</w:t>
      </w:r>
      <w:r w:rsidRPr="00E42B1E">
        <w:rPr>
          <w:rFonts w:ascii="Times New Roman" w:hAnsi="Times New Roman"/>
          <w:spacing w:val="60"/>
        </w:rPr>
        <w:t xml:space="preserve"> </w:t>
      </w:r>
      <w:r w:rsidRPr="00E42B1E">
        <w:rPr>
          <w:rFonts w:ascii="Times New Roman" w:hAnsi="Times New Roman"/>
        </w:rPr>
        <w:t>A</w:t>
      </w:r>
      <w:r w:rsidRPr="00E42B1E">
        <w:rPr>
          <w:rFonts w:ascii="Times New Roman" w:hAnsi="Times New Roman"/>
          <w:spacing w:val="1"/>
        </w:rPr>
        <w:t xml:space="preserve"> </w:t>
      </w:r>
      <w:r w:rsidRPr="00E42B1E">
        <w:rPr>
          <w:rFonts w:ascii="Times New Roman" w:hAnsi="Times New Roman"/>
        </w:rPr>
        <w:t>leakage</w:t>
      </w:r>
      <w:r w:rsidRPr="00E42B1E">
        <w:rPr>
          <w:rFonts w:ascii="Times New Roman" w:hAnsi="Times New Roman"/>
          <w:spacing w:val="1"/>
        </w:rPr>
        <w:t xml:space="preserve"> </w:t>
      </w:r>
      <w:r w:rsidRPr="00E42B1E">
        <w:rPr>
          <w:rFonts w:ascii="Times New Roman" w:hAnsi="Times New Roman"/>
        </w:rPr>
        <w:t>current</w:t>
      </w:r>
      <w:r w:rsidRPr="00E42B1E">
        <w:rPr>
          <w:rFonts w:ascii="Times New Roman" w:hAnsi="Times New Roman"/>
          <w:spacing w:val="1"/>
        </w:rPr>
        <w:t xml:space="preserve"> </w:t>
      </w:r>
      <w:r w:rsidRPr="00E42B1E">
        <w:rPr>
          <w:rFonts w:ascii="Times New Roman" w:hAnsi="Times New Roman"/>
        </w:rPr>
        <w:t>monitor</w:t>
      </w:r>
      <w:r w:rsidRPr="00E42B1E">
        <w:rPr>
          <w:rFonts w:ascii="Times New Roman" w:hAnsi="Times New Roman"/>
          <w:spacing w:val="1"/>
        </w:rPr>
        <w:t xml:space="preserve"> </w:t>
      </w:r>
      <w:r w:rsidRPr="00E42B1E">
        <w:rPr>
          <w:rFonts w:ascii="Times New Roman" w:hAnsi="Times New Roman"/>
        </w:rPr>
        <w:t>with</w:t>
      </w:r>
      <w:r w:rsidRPr="00E42B1E">
        <w:rPr>
          <w:rFonts w:ascii="Times New Roman" w:hAnsi="Times New Roman"/>
          <w:spacing w:val="1"/>
        </w:rPr>
        <w:t xml:space="preserve"> </w:t>
      </w:r>
      <w:r w:rsidRPr="00E42B1E">
        <w:rPr>
          <w:rFonts w:ascii="Times New Roman" w:hAnsi="Times New Roman"/>
        </w:rPr>
        <w:t>surge</w:t>
      </w:r>
      <w:r w:rsidRPr="00E42B1E">
        <w:rPr>
          <w:rFonts w:ascii="Times New Roman" w:hAnsi="Times New Roman"/>
          <w:spacing w:val="1"/>
        </w:rPr>
        <w:t xml:space="preserve"> </w:t>
      </w:r>
      <w:r w:rsidRPr="00E42B1E">
        <w:rPr>
          <w:rFonts w:ascii="Times New Roman" w:hAnsi="Times New Roman"/>
        </w:rPr>
        <w:t>counter</w:t>
      </w:r>
      <w:r w:rsidRPr="00E42B1E">
        <w:rPr>
          <w:rFonts w:ascii="Times New Roman" w:hAnsi="Times New Roman"/>
          <w:spacing w:val="1"/>
        </w:rPr>
        <w:t xml:space="preserve"> </w:t>
      </w:r>
      <w:r w:rsidRPr="00E42B1E">
        <w:rPr>
          <w:rFonts w:ascii="Times New Roman" w:hAnsi="Times New Roman"/>
        </w:rPr>
        <w:t>shall</w:t>
      </w:r>
      <w:r w:rsidRPr="00E42B1E">
        <w:rPr>
          <w:rFonts w:ascii="Times New Roman" w:hAnsi="Times New Roman"/>
          <w:spacing w:val="1"/>
        </w:rPr>
        <w:t xml:space="preserve"> </w:t>
      </w:r>
      <w:r w:rsidRPr="00E42B1E">
        <w:rPr>
          <w:rFonts w:ascii="Times New Roman" w:hAnsi="Times New Roman"/>
        </w:rPr>
        <w:t>be</w:t>
      </w:r>
      <w:r w:rsidRPr="00E42B1E">
        <w:rPr>
          <w:rFonts w:ascii="Times New Roman" w:hAnsi="Times New Roman"/>
          <w:spacing w:val="1"/>
        </w:rPr>
        <w:t xml:space="preserve"> </w:t>
      </w:r>
      <w:r w:rsidRPr="00E42B1E">
        <w:rPr>
          <w:rFonts w:ascii="Times New Roman" w:hAnsi="Times New Roman"/>
        </w:rPr>
        <w:t>provided</w:t>
      </w:r>
      <w:r w:rsidRPr="00E42B1E">
        <w:rPr>
          <w:rFonts w:ascii="Times New Roman" w:hAnsi="Times New Roman"/>
          <w:spacing w:val="1"/>
        </w:rPr>
        <w:t xml:space="preserve"> </w:t>
      </w:r>
      <w:r w:rsidRPr="00E42B1E">
        <w:rPr>
          <w:rFonts w:ascii="Times New Roman" w:hAnsi="Times New Roman"/>
        </w:rPr>
        <w:t>with</w:t>
      </w:r>
      <w:r w:rsidRPr="00E42B1E">
        <w:rPr>
          <w:rFonts w:ascii="Times New Roman" w:hAnsi="Times New Roman"/>
          <w:spacing w:val="1"/>
        </w:rPr>
        <w:t xml:space="preserve"> </w:t>
      </w:r>
      <w:r w:rsidRPr="00E42B1E">
        <w:rPr>
          <w:rFonts w:ascii="Times New Roman" w:hAnsi="Times New Roman"/>
        </w:rPr>
        <w:t>each</w:t>
      </w:r>
      <w:r w:rsidRPr="00E42B1E">
        <w:rPr>
          <w:rFonts w:ascii="Times New Roman" w:hAnsi="Times New Roman"/>
          <w:spacing w:val="60"/>
        </w:rPr>
        <w:t xml:space="preserve"> </w:t>
      </w:r>
      <w:r w:rsidRPr="00E42B1E">
        <w:rPr>
          <w:rFonts w:ascii="Times New Roman" w:hAnsi="Times New Roman"/>
        </w:rPr>
        <w:t>surge</w:t>
      </w:r>
      <w:r w:rsidRPr="00E42B1E">
        <w:rPr>
          <w:rFonts w:ascii="Times New Roman" w:hAnsi="Times New Roman"/>
          <w:spacing w:val="1"/>
        </w:rPr>
        <w:t xml:space="preserve"> </w:t>
      </w:r>
      <w:r w:rsidRPr="00E42B1E">
        <w:rPr>
          <w:rFonts w:ascii="Times New Roman" w:hAnsi="Times New Roman"/>
        </w:rPr>
        <w:t>arrester.</w:t>
      </w:r>
    </w:p>
    <w:p w14:paraId="4D66628B" w14:textId="77777777" w:rsidR="006B5D64" w:rsidRPr="00E42B1E" w:rsidRDefault="006B5D64" w:rsidP="007213F2">
      <w:pPr>
        <w:pStyle w:val="Heading1"/>
        <w:numPr>
          <w:ilvl w:val="0"/>
          <w:numId w:val="0"/>
        </w:numPr>
        <w:tabs>
          <w:tab w:val="left" w:pos="360"/>
        </w:tabs>
        <w:spacing w:after="120" w:line="276" w:lineRule="auto"/>
        <w:ind w:left="960" w:hanging="960"/>
        <w:rPr>
          <w:rFonts w:ascii="Times New Roman" w:hAnsi="Times New Roman" w:cs="Times New Roman"/>
          <w:b w:val="0"/>
          <w:sz w:val="24"/>
          <w:szCs w:val="24"/>
        </w:rPr>
      </w:pPr>
      <w:r w:rsidRPr="00E42B1E">
        <w:rPr>
          <w:rFonts w:ascii="Times New Roman" w:hAnsi="Times New Roman" w:cs="Times New Roman"/>
          <w:sz w:val="24"/>
          <w:szCs w:val="24"/>
        </w:rPr>
        <w:t>B.2.4</w:t>
      </w:r>
      <w:r w:rsidRPr="00E42B1E">
        <w:rPr>
          <w:rFonts w:ascii="Times New Roman" w:hAnsi="Times New Roman" w:cs="Times New Roman"/>
          <w:sz w:val="24"/>
          <w:szCs w:val="24"/>
        </w:rPr>
        <w:tab/>
        <w:t>Protection</w:t>
      </w:r>
      <w:r w:rsidRPr="00E42B1E">
        <w:rPr>
          <w:rFonts w:ascii="Times New Roman" w:hAnsi="Times New Roman" w:cs="Times New Roman"/>
          <w:spacing w:val="-4"/>
          <w:sz w:val="24"/>
          <w:szCs w:val="24"/>
        </w:rPr>
        <w:t xml:space="preserve"> </w:t>
      </w:r>
      <w:r w:rsidRPr="00E42B1E">
        <w:rPr>
          <w:rFonts w:ascii="Times New Roman" w:hAnsi="Times New Roman" w:cs="Times New Roman"/>
          <w:sz w:val="24"/>
          <w:szCs w:val="24"/>
        </w:rPr>
        <w:t>Relaying</w:t>
      </w:r>
      <w:r w:rsidRPr="00E42B1E">
        <w:rPr>
          <w:rFonts w:ascii="Times New Roman" w:hAnsi="Times New Roman" w:cs="Times New Roman"/>
          <w:spacing w:val="-4"/>
          <w:sz w:val="24"/>
          <w:szCs w:val="24"/>
        </w:rPr>
        <w:t xml:space="preserve"> </w:t>
      </w:r>
      <w:r w:rsidRPr="00E42B1E">
        <w:rPr>
          <w:rFonts w:ascii="Times New Roman" w:hAnsi="Times New Roman" w:cs="Times New Roman"/>
          <w:sz w:val="24"/>
          <w:szCs w:val="24"/>
        </w:rPr>
        <w:t>and</w:t>
      </w:r>
      <w:r w:rsidRPr="00E42B1E">
        <w:rPr>
          <w:rFonts w:ascii="Times New Roman" w:hAnsi="Times New Roman" w:cs="Times New Roman"/>
          <w:spacing w:val="-4"/>
          <w:sz w:val="24"/>
          <w:szCs w:val="24"/>
        </w:rPr>
        <w:t xml:space="preserve"> </w:t>
      </w:r>
      <w:r w:rsidRPr="00E42B1E">
        <w:rPr>
          <w:rFonts w:ascii="Times New Roman" w:hAnsi="Times New Roman" w:cs="Times New Roman"/>
          <w:sz w:val="24"/>
          <w:szCs w:val="24"/>
        </w:rPr>
        <w:t>Control</w:t>
      </w:r>
      <w:r w:rsidRPr="00E42B1E">
        <w:rPr>
          <w:rFonts w:ascii="Times New Roman" w:hAnsi="Times New Roman" w:cs="Times New Roman"/>
          <w:spacing w:val="-4"/>
          <w:sz w:val="24"/>
          <w:szCs w:val="24"/>
        </w:rPr>
        <w:t xml:space="preserve"> </w:t>
      </w:r>
      <w:r w:rsidRPr="00E42B1E">
        <w:rPr>
          <w:rFonts w:ascii="Times New Roman" w:hAnsi="Times New Roman" w:cs="Times New Roman"/>
          <w:sz w:val="24"/>
          <w:szCs w:val="24"/>
        </w:rPr>
        <w:t>System</w:t>
      </w:r>
    </w:p>
    <w:p w14:paraId="6BDF5A77" w14:textId="77777777" w:rsidR="006B5D64" w:rsidRPr="00E42B1E" w:rsidRDefault="006B5D64" w:rsidP="007213F2">
      <w:pPr>
        <w:pStyle w:val="BodyText"/>
        <w:spacing w:before="240" w:line="276" w:lineRule="auto"/>
        <w:ind w:left="360"/>
        <w:jc w:val="both"/>
        <w:rPr>
          <w:rFonts w:ascii="Times New Roman" w:hAnsi="Times New Roman"/>
        </w:rPr>
      </w:pPr>
      <w:r w:rsidRPr="00E42B1E">
        <w:rPr>
          <w:rFonts w:ascii="Times New Roman" w:hAnsi="Times New Roman"/>
        </w:rPr>
        <w:t>The</w:t>
      </w:r>
      <w:r w:rsidRPr="00E42B1E">
        <w:rPr>
          <w:rFonts w:ascii="Times New Roman" w:hAnsi="Times New Roman"/>
          <w:spacing w:val="1"/>
        </w:rPr>
        <w:t xml:space="preserve"> </w:t>
      </w:r>
      <w:r w:rsidRPr="00E42B1E">
        <w:rPr>
          <w:rFonts w:ascii="Times New Roman" w:hAnsi="Times New Roman"/>
        </w:rPr>
        <w:t>protective</w:t>
      </w:r>
      <w:r w:rsidRPr="00E42B1E">
        <w:rPr>
          <w:rFonts w:ascii="Times New Roman" w:hAnsi="Times New Roman"/>
          <w:spacing w:val="1"/>
        </w:rPr>
        <w:t xml:space="preserve"> </w:t>
      </w:r>
      <w:r w:rsidRPr="00E42B1E">
        <w:rPr>
          <w:rFonts w:ascii="Times New Roman" w:hAnsi="Times New Roman"/>
        </w:rPr>
        <w:t>relaying</w:t>
      </w:r>
      <w:r w:rsidRPr="00E42B1E">
        <w:rPr>
          <w:rFonts w:ascii="Times New Roman" w:hAnsi="Times New Roman"/>
          <w:spacing w:val="1"/>
        </w:rPr>
        <w:t xml:space="preserve"> </w:t>
      </w:r>
      <w:r w:rsidRPr="00E42B1E">
        <w:rPr>
          <w:rFonts w:ascii="Times New Roman" w:hAnsi="Times New Roman"/>
        </w:rPr>
        <w:t>system</w:t>
      </w:r>
      <w:r w:rsidRPr="00E42B1E">
        <w:rPr>
          <w:rFonts w:ascii="Times New Roman" w:hAnsi="Times New Roman"/>
          <w:spacing w:val="1"/>
        </w:rPr>
        <w:t xml:space="preserve"> </w:t>
      </w:r>
      <w:r w:rsidRPr="00E42B1E">
        <w:rPr>
          <w:rFonts w:ascii="Times New Roman" w:hAnsi="Times New Roman"/>
        </w:rPr>
        <w:t>proposed</w:t>
      </w:r>
      <w:r w:rsidRPr="00E42B1E">
        <w:rPr>
          <w:rFonts w:ascii="Times New Roman" w:hAnsi="Times New Roman"/>
          <w:spacing w:val="1"/>
        </w:rPr>
        <w:t xml:space="preserve"> </w:t>
      </w:r>
      <w:r w:rsidRPr="00E42B1E">
        <w:rPr>
          <w:rFonts w:ascii="Times New Roman" w:hAnsi="Times New Roman"/>
        </w:rPr>
        <w:t>to</w:t>
      </w:r>
      <w:r w:rsidRPr="00E42B1E">
        <w:rPr>
          <w:rFonts w:ascii="Times New Roman" w:hAnsi="Times New Roman"/>
          <w:spacing w:val="1"/>
        </w:rPr>
        <w:t xml:space="preserve"> </w:t>
      </w:r>
      <w:r w:rsidRPr="00E42B1E">
        <w:rPr>
          <w:rFonts w:ascii="Times New Roman" w:hAnsi="Times New Roman"/>
        </w:rPr>
        <w:t>be</w:t>
      </w:r>
      <w:r w:rsidRPr="00E42B1E">
        <w:rPr>
          <w:rFonts w:ascii="Times New Roman" w:hAnsi="Times New Roman"/>
          <w:spacing w:val="1"/>
        </w:rPr>
        <w:t xml:space="preserve"> </w:t>
      </w:r>
      <w:r w:rsidRPr="00E42B1E">
        <w:rPr>
          <w:rFonts w:ascii="Times New Roman" w:hAnsi="Times New Roman"/>
        </w:rPr>
        <w:t>provided</w:t>
      </w:r>
      <w:r w:rsidRPr="00E42B1E">
        <w:rPr>
          <w:rFonts w:ascii="Times New Roman" w:hAnsi="Times New Roman"/>
          <w:spacing w:val="1"/>
        </w:rPr>
        <w:t xml:space="preserve"> </w:t>
      </w:r>
      <w:r w:rsidRPr="00E42B1E">
        <w:rPr>
          <w:rFonts w:ascii="Times New Roman" w:hAnsi="Times New Roman"/>
        </w:rPr>
        <w:t>for</w:t>
      </w:r>
      <w:r w:rsidRPr="00E42B1E">
        <w:rPr>
          <w:rFonts w:ascii="Times New Roman" w:hAnsi="Times New Roman"/>
          <w:spacing w:val="1"/>
        </w:rPr>
        <w:t xml:space="preserve"> </w:t>
      </w:r>
      <w:r w:rsidRPr="00E42B1E">
        <w:rPr>
          <w:rFonts w:ascii="Times New Roman" w:hAnsi="Times New Roman"/>
        </w:rPr>
        <w:t>transmission</w:t>
      </w:r>
      <w:r w:rsidRPr="00E42B1E">
        <w:rPr>
          <w:rFonts w:ascii="Times New Roman" w:hAnsi="Times New Roman"/>
          <w:spacing w:val="1"/>
        </w:rPr>
        <w:t xml:space="preserve"> </w:t>
      </w:r>
      <w:r w:rsidRPr="00E42B1E">
        <w:rPr>
          <w:rFonts w:ascii="Times New Roman" w:hAnsi="Times New Roman"/>
        </w:rPr>
        <w:t>lines,</w:t>
      </w:r>
      <w:r w:rsidRPr="00E42B1E">
        <w:rPr>
          <w:rFonts w:ascii="Times New Roman" w:hAnsi="Times New Roman"/>
          <w:spacing w:val="1"/>
        </w:rPr>
        <w:t xml:space="preserve"> </w:t>
      </w:r>
      <w:r w:rsidRPr="00E42B1E">
        <w:rPr>
          <w:rFonts w:ascii="Times New Roman" w:hAnsi="Times New Roman"/>
        </w:rPr>
        <w:t>auto-</w:t>
      </w:r>
      <w:r w:rsidRPr="00E42B1E">
        <w:rPr>
          <w:rFonts w:ascii="Times New Roman" w:hAnsi="Times New Roman"/>
          <w:spacing w:val="1"/>
        </w:rPr>
        <w:t xml:space="preserve"> </w:t>
      </w:r>
      <w:r w:rsidRPr="00E42B1E">
        <w:rPr>
          <w:rFonts w:ascii="Times New Roman" w:hAnsi="Times New Roman"/>
        </w:rPr>
        <w:t>transformers,</w:t>
      </w:r>
      <w:r w:rsidRPr="00E42B1E">
        <w:rPr>
          <w:rFonts w:ascii="Times New Roman" w:hAnsi="Times New Roman"/>
          <w:spacing w:val="15"/>
        </w:rPr>
        <w:t xml:space="preserve"> </w:t>
      </w:r>
      <w:r w:rsidRPr="00E42B1E">
        <w:rPr>
          <w:rFonts w:ascii="Times New Roman" w:hAnsi="Times New Roman"/>
        </w:rPr>
        <w:t>reactors</w:t>
      </w:r>
      <w:r w:rsidRPr="00E42B1E">
        <w:rPr>
          <w:rFonts w:ascii="Times New Roman" w:hAnsi="Times New Roman"/>
          <w:spacing w:val="12"/>
        </w:rPr>
        <w:t xml:space="preserve"> </w:t>
      </w:r>
      <w:r w:rsidRPr="00E42B1E">
        <w:rPr>
          <w:rFonts w:ascii="Times New Roman" w:hAnsi="Times New Roman"/>
        </w:rPr>
        <w:t>and</w:t>
      </w:r>
      <w:r w:rsidRPr="00E42B1E">
        <w:rPr>
          <w:rFonts w:ascii="Times New Roman" w:hAnsi="Times New Roman"/>
          <w:spacing w:val="13"/>
        </w:rPr>
        <w:t xml:space="preserve"> </w:t>
      </w:r>
      <w:r w:rsidRPr="00E42B1E">
        <w:rPr>
          <w:rFonts w:ascii="Times New Roman" w:hAnsi="Times New Roman"/>
        </w:rPr>
        <w:t>bus</w:t>
      </w:r>
      <w:r w:rsidRPr="00E42B1E">
        <w:rPr>
          <w:rFonts w:ascii="Times New Roman" w:hAnsi="Times New Roman"/>
          <w:spacing w:val="13"/>
        </w:rPr>
        <w:t xml:space="preserve"> </w:t>
      </w:r>
      <w:r w:rsidRPr="00E42B1E">
        <w:rPr>
          <w:rFonts w:ascii="Times New Roman" w:hAnsi="Times New Roman"/>
        </w:rPr>
        <w:t>bars</w:t>
      </w:r>
      <w:r w:rsidRPr="00E42B1E">
        <w:rPr>
          <w:rFonts w:ascii="Times New Roman" w:hAnsi="Times New Roman"/>
          <w:spacing w:val="13"/>
        </w:rPr>
        <w:t xml:space="preserve"> </w:t>
      </w:r>
      <w:r w:rsidRPr="00E42B1E">
        <w:rPr>
          <w:rFonts w:ascii="Times New Roman" w:hAnsi="Times New Roman"/>
        </w:rPr>
        <w:t>to</w:t>
      </w:r>
      <w:r w:rsidRPr="00E42B1E">
        <w:rPr>
          <w:rFonts w:ascii="Times New Roman" w:hAnsi="Times New Roman"/>
          <w:spacing w:val="13"/>
        </w:rPr>
        <w:t xml:space="preserve"> </w:t>
      </w:r>
      <w:r w:rsidRPr="00E42B1E">
        <w:rPr>
          <w:rFonts w:ascii="Times New Roman" w:hAnsi="Times New Roman"/>
        </w:rPr>
        <w:t>minimize</w:t>
      </w:r>
      <w:r w:rsidRPr="00E42B1E">
        <w:rPr>
          <w:rFonts w:ascii="Times New Roman" w:hAnsi="Times New Roman"/>
          <w:spacing w:val="13"/>
        </w:rPr>
        <w:t xml:space="preserve"> </w:t>
      </w:r>
      <w:r w:rsidRPr="00E42B1E">
        <w:rPr>
          <w:rFonts w:ascii="Times New Roman" w:hAnsi="Times New Roman"/>
        </w:rPr>
        <w:t>the</w:t>
      </w:r>
      <w:r w:rsidRPr="00E42B1E">
        <w:rPr>
          <w:rFonts w:ascii="Times New Roman" w:hAnsi="Times New Roman"/>
          <w:spacing w:val="12"/>
        </w:rPr>
        <w:t xml:space="preserve"> </w:t>
      </w:r>
      <w:r w:rsidRPr="00E42B1E">
        <w:rPr>
          <w:rFonts w:ascii="Times New Roman" w:hAnsi="Times New Roman"/>
        </w:rPr>
        <w:t>damage</w:t>
      </w:r>
      <w:r w:rsidRPr="00E42B1E">
        <w:rPr>
          <w:rFonts w:ascii="Times New Roman" w:hAnsi="Times New Roman"/>
          <w:spacing w:val="12"/>
        </w:rPr>
        <w:t xml:space="preserve"> </w:t>
      </w:r>
      <w:r w:rsidRPr="00E42B1E">
        <w:rPr>
          <w:rFonts w:ascii="Times New Roman" w:hAnsi="Times New Roman"/>
        </w:rPr>
        <w:t>to</w:t>
      </w:r>
      <w:r w:rsidRPr="00E42B1E">
        <w:rPr>
          <w:rFonts w:ascii="Times New Roman" w:hAnsi="Times New Roman"/>
          <w:spacing w:val="13"/>
        </w:rPr>
        <w:t xml:space="preserve"> </w:t>
      </w:r>
      <w:r w:rsidRPr="00E42B1E">
        <w:rPr>
          <w:rFonts w:ascii="Times New Roman" w:hAnsi="Times New Roman"/>
        </w:rPr>
        <w:t>the</w:t>
      </w:r>
      <w:r w:rsidRPr="00E42B1E">
        <w:rPr>
          <w:rFonts w:ascii="Times New Roman" w:hAnsi="Times New Roman"/>
          <w:spacing w:val="13"/>
        </w:rPr>
        <w:t xml:space="preserve"> </w:t>
      </w:r>
      <w:r w:rsidRPr="00E42B1E">
        <w:rPr>
          <w:rFonts w:ascii="Times New Roman" w:hAnsi="Times New Roman"/>
        </w:rPr>
        <w:t>equipment</w:t>
      </w:r>
      <w:r w:rsidRPr="00E42B1E">
        <w:rPr>
          <w:rFonts w:ascii="Times New Roman" w:hAnsi="Times New Roman"/>
          <w:spacing w:val="13"/>
        </w:rPr>
        <w:t xml:space="preserve"> </w:t>
      </w:r>
      <w:r w:rsidRPr="00E42B1E">
        <w:rPr>
          <w:rFonts w:ascii="Times New Roman" w:hAnsi="Times New Roman"/>
        </w:rPr>
        <w:t>in</w:t>
      </w:r>
      <w:r w:rsidRPr="00E42B1E">
        <w:rPr>
          <w:rFonts w:ascii="Times New Roman" w:hAnsi="Times New Roman"/>
          <w:spacing w:val="14"/>
        </w:rPr>
        <w:t xml:space="preserve"> </w:t>
      </w:r>
      <w:r w:rsidRPr="00E42B1E">
        <w:rPr>
          <w:rFonts w:ascii="Times New Roman" w:hAnsi="Times New Roman"/>
        </w:rPr>
        <w:t>the</w:t>
      </w:r>
      <w:r w:rsidRPr="00E42B1E">
        <w:rPr>
          <w:rFonts w:ascii="Times New Roman" w:hAnsi="Times New Roman"/>
          <w:spacing w:val="13"/>
        </w:rPr>
        <w:t xml:space="preserve"> </w:t>
      </w:r>
      <w:r w:rsidRPr="00E42B1E">
        <w:rPr>
          <w:rFonts w:ascii="Times New Roman" w:hAnsi="Times New Roman"/>
        </w:rPr>
        <w:t>events of faults and abnormal conditions, is dealt within this section. All main protective relays shall be</w:t>
      </w:r>
      <w:r w:rsidRPr="00E42B1E">
        <w:rPr>
          <w:rFonts w:ascii="Times New Roman" w:hAnsi="Times New Roman"/>
          <w:spacing w:val="-57"/>
        </w:rPr>
        <w:t xml:space="preserve"> </w:t>
      </w:r>
      <w:r w:rsidRPr="00E42B1E">
        <w:rPr>
          <w:rFonts w:ascii="Times New Roman" w:hAnsi="Times New Roman"/>
        </w:rPr>
        <w:t>numerical type with IEC 61850 communication interface and should have</w:t>
      </w:r>
      <w:r w:rsidRPr="00E42B1E">
        <w:rPr>
          <w:rFonts w:ascii="Times New Roman" w:hAnsi="Times New Roman"/>
          <w:rtl/>
          <w:cs/>
        </w:rPr>
        <w:t xml:space="preserve"> </w:t>
      </w:r>
      <w:r w:rsidRPr="00E42B1E">
        <w:rPr>
          <w:rFonts w:ascii="Times New Roman" w:hAnsi="Times New Roman"/>
        </w:rPr>
        <w:t xml:space="preserve">interoperability during integration of numerical relays to communicate over IEC61850 </w:t>
      </w:r>
      <w:r w:rsidRPr="00E42B1E">
        <w:rPr>
          <w:rFonts w:ascii="Times New Roman" w:hAnsi="Times New Roman"/>
        </w:rPr>
        <w:lastRenderedPageBreak/>
        <w:t>protocol with RTU/SAS/IEDs of different OEMs. All numerical relays shall have built in disturbance recording feature.</w:t>
      </w:r>
    </w:p>
    <w:p w14:paraId="729E7D9D" w14:textId="77777777" w:rsidR="006B5D64" w:rsidRPr="00E42B1E" w:rsidRDefault="006B5D64" w:rsidP="007213F2">
      <w:pPr>
        <w:pStyle w:val="BodyText"/>
        <w:spacing w:before="240" w:line="276" w:lineRule="auto"/>
        <w:ind w:left="360"/>
        <w:jc w:val="both"/>
        <w:rPr>
          <w:rFonts w:ascii="Times New Roman" w:hAnsi="Times New Roman"/>
        </w:rPr>
      </w:pPr>
      <w:r w:rsidRPr="00E42B1E">
        <w:rPr>
          <w:rFonts w:ascii="Times New Roman" w:hAnsi="Times New Roman"/>
        </w:rPr>
        <w:t>The</w:t>
      </w:r>
      <w:r w:rsidRPr="00E42B1E">
        <w:rPr>
          <w:rFonts w:ascii="Times New Roman" w:hAnsi="Times New Roman"/>
          <w:spacing w:val="1"/>
        </w:rPr>
        <w:t xml:space="preserve"> </w:t>
      </w:r>
      <w:r w:rsidRPr="00E42B1E">
        <w:rPr>
          <w:rFonts w:ascii="Times New Roman" w:hAnsi="Times New Roman"/>
        </w:rPr>
        <w:t>protection</w:t>
      </w:r>
      <w:r w:rsidRPr="00E42B1E">
        <w:rPr>
          <w:rFonts w:ascii="Times New Roman" w:hAnsi="Times New Roman"/>
          <w:spacing w:val="1"/>
        </w:rPr>
        <w:t xml:space="preserve"> </w:t>
      </w:r>
      <w:r w:rsidRPr="00E42B1E">
        <w:rPr>
          <w:rFonts w:ascii="Times New Roman" w:hAnsi="Times New Roman"/>
        </w:rPr>
        <w:t>circuits</w:t>
      </w:r>
      <w:r w:rsidRPr="00E42B1E">
        <w:rPr>
          <w:rFonts w:ascii="Times New Roman" w:hAnsi="Times New Roman"/>
          <w:spacing w:val="1"/>
        </w:rPr>
        <w:t xml:space="preserve"> </w:t>
      </w:r>
      <w:r w:rsidRPr="00E42B1E">
        <w:rPr>
          <w:rFonts w:ascii="Times New Roman" w:hAnsi="Times New Roman"/>
        </w:rPr>
        <w:t>and</w:t>
      </w:r>
      <w:r w:rsidRPr="00E42B1E">
        <w:rPr>
          <w:rFonts w:ascii="Times New Roman" w:hAnsi="Times New Roman"/>
          <w:spacing w:val="1"/>
        </w:rPr>
        <w:t xml:space="preserve"> </w:t>
      </w:r>
      <w:r w:rsidRPr="00E42B1E">
        <w:rPr>
          <w:rFonts w:ascii="Times New Roman" w:hAnsi="Times New Roman"/>
        </w:rPr>
        <w:t>relays</w:t>
      </w:r>
      <w:r w:rsidRPr="00E42B1E">
        <w:rPr>
          <w:rFonts w:ascii="Times New Roman" w:hAnsi="Times New Roman"/>
          <w:spacing w:val="1"/>
        </w:rPr>
        <w:t xml:space="preserve"> </w:t>
      </w:r>
      <w:r w:rsidRPr="00E42B1E">
        <w:rPr>
          <w:rFonts w:ascii="Times New Roman" w:hAnsi="Times New Roman"/>
        </w:rPr>
        <w:t>of</w:t>
      </w:r>
      <w:r w:rsidRPr="00E42B1E">
        <w:rPr>
          <w:rFonts w:ascii="Times New Roman" w:hAnsi="Times New Roman"/>
          <w:spacing w:val="1"/>
        </w:rPr>
        <w:t xml:space="preserve"> the </w:t>
      </w:r>
      <w:r w:rsidRPr="00E42B1E">
        <w:rPr>
          <w:rFonts w:ascii="Times New Roman" w:hAnsi="Times New Roman"/>
        </w:rPr>
        <w:t>transformer</w:t>
      </w:r>
      <w:r w:rsidRPr="00E42B1E">
        <w:rPr>
          <w:rFonts w:ascii="Times New Roman" w:hAnsi="Times New Roman"/>
          <w:spacing w:val="1"/>
        </w:rPr>
        <w:t xml:space="preserve"> </w:t>
      </w:r>
      <w:r w:rsidRPr="00E42B1E">
        <w:rPr>
          <w:rFonts w:ascii="Times New Roman" w:hAnsi="Times New Roman"/>
        </w:rPr>
        <w:t>and</w:t>
      </w:r>
      <w:r w:rsidRPr="00E42B1E">
        <w:rPr>
          <w:rFonts w:ascii="Times New Roman" w:hAnsi="Times New Roman"/>
          <w:spacing w:val="1"/>
        </w:rPr>
        <w:t xml:space="preserve"> </w:t>
      </w:r>
      <w:r w:rsidRPr="00E42B1E">
        <w:rPr>
          <w:rFonts w:ascii="Times New Roman" w:hAnsi="Times New Roman"/>
        </w:rPr>
        <w:t>reactor</w:t>
      </w:r>
      <w:r w:rsidRPr="00E42B1E">
        <w:rPr>
          <w:rFonts w:ascii="Times New Roman" w:hAnsi="Times New Roman"/>
          <w:spacing w:val="1"/>
        </w:rPr>
        <w:t xml:space="preserve"> </w:t>
      </w:r>
      <w:r w:rsidRPr="00E42B1E">
        <w:rPr>
          <w:rFonts w:ascii="Times New Roman" w:hAnsi="Times New Roman"/>
        </w:rPr>
        <w:t>shall</w:t>
      </w:r>
      <w:r w:rsidRPr="00E42B1E">
        <w:rPr>
          <w:rFonts w:ascii="Times New Roman" w:hAnsi="Times New Roman"/>
          <w:spacing w:val="1"/>
        </w:rPr>
        <w:t xml:space="preserve"> </w:t>
      </w:r>
      <w:r w:rsidRPr="00E42B1E">
        <w:rPr>
          <w:rFonts w:ascii="Times New Roman" w:hAnsi="Times New Roman"/>
        </w:rPr>
        <w:t>be</w:t>
      </w:r>
      <w:r w:rsidRPr="00E42B1E">
        <w:rPr>
          <w:rFonts w:ascii="Times New Roman" w:hAnsi="Times New Roman"/>
          <w:spacing w:val="1"/>
        </w:rPr>
        <w:t xml:space="preserve"> </w:t>
      </w:r>
      <w:r w:rsidRPr="00E42B1E">
        <w:rPr>
          <w:rFonts w:ascii="Times New Roman" w:hAnsi="Times New Roman"/>
        </w:rPr>
        <w:t>electrically</w:t>
      </w:r>
      <w:r w:rsidRPr="00E42B1E">
        <w:rPr>
          <w:rFonts w:ascii="Times New Roman" w:hAnsi="Times New Roman"/>
          <w:spacing w:val="1"/>
        </w:rPr>
        <w:t xml:space="preserve"> </w:t>
      </w:r>
      <w:r w:rsidRPr="00E42B1E">
        <w:rPr>
          <w:rFonts w:ascii="Times New Roman" w:hAnsi="Times New Roman"/>
        </w:rPr>
        <w:t>and</w:t>
      </w:r>
      <w:r w:rsidRPr="00E42B1E">
        <w:rPr>
          <w:rFonts w:ascii="Times New Roman" w:hAnsi="Times New Roman"/>
          <w:spacing w:val="-57"/>
        </w:rPr>
        <w:t xml:space="preserve"> </w:t>
      </w:r>
      <w:r w:rsidRPr="00E42B1E">
        <w:rPr>
          <w:rFonts w:ascii="Times New Roman" w:hAnsi="Times New Roman"/>
        </w:rPr>
        <w:t>physically segregated into two groups each being independent and capable of providing</w:t>
      </w:r>
      <w:r w:rsidRPr="00E42B1E">
        <w:rPr>
          <w:rFonts w:ascii="Times New Roman" w:hAnsi="Times New Roman"/>
          <w:spacing w:val="1"/>
        </w:rPr>
        <w:t xml:space="preserve"> </w:t>
      </w:r>
      <w:r w:rsidRPr="00E42B1E">
        <w:rPr>
          <w:rFonts w:ascii="Times New Roman" w:hAnsi="Times New Roman"/>
        </w:rPr>
        <w:t>uninterrupted protection even in the event of one of the protection groups failing, to obtain</w:t>
      </w:r>
      <w:r w:rsidRPr="00E42B1E">
        <w:rPr>
          <w:rFonts w:ascii="Times New Roman" w:hAnsi="Times New Roman"/>
          <w:spacing w:val="1"/>
        </w:rPr>
        <w:t xml:space="preserve"> </w:t>
      </w:r>
      <w:r w:rsidRPr="00E42B1E">
        <w:rPr>
          <w:rFonts w:ascii="Times New Roman" w:hAnsi="Times New Roman"/>
        </w:rPr>
        <w:t>redundancy,</w:t>
      </w:r>
      <w:r w:rsidRPr="00E42B1E">
        <w:rPr>
          <w:rFonts w:ascii="Times New Roman" w:hAnsi="Times New Roman"/>
          <w:spacing w:val="1"/>
        </w:rPr>
        <w:t xml:space="preserve"> </w:t>
      </w:r>
      <w:r w:rsidRPr="00E42B1E">
        <w:rPr>
          <w:rFonts w:ascii="Times New Roman" w:hAnsi="Times New Roman"/>
        </w:rPr>
        <w:t>and</w:t>
      </w:r>
      <w:r w:rsidRPr="00E42B1E">
        <w:rPr>
          <w:rFonts w:ascii="Times New Roman" w:hAnsi="Times New Roman"/>
          <w:spacing w:val="1"/>
        </w:rPr>
        <w:t xml:space="preserve"> </w:t>
      </w:r>
      <w:r w:rsidRPr="00E42B1E">
        <w:rPr>
          <w:rFonts w:ascii="Times New Roman" w:hAnsi="Times New Roman"/>
        </w:rPr>
        <w:t>to</w:t>
      </w:r>
      <w:r w:rsidRPr="00E42B1E">
        <w:rPr>
          <w:rFonts w:ascii="Times New Roman" w:hAnsi="Times New Roman"/>
          <w:spacing w:val="1"/>
        </w:rPr>
        <w:t xml:space="preserve"> </w:t>
      </w:r>
      <w:r w:rsidRPr="00E42B1E">
        <w:rPr>
          <w:rFonts w:ascii="Times New Roman" w:hAnsi="Times New Roman"/>
        </w:rPr>
        <w:t>take</w:t>
      </w:r>
      <w:r w:rsidRPr="00E42B1E">
        <w:rPr>
          <w:rFonts w:ascii="Times New Roman" w:hAnsi="Times New Roman"/>
          <w:spacing w:val="1"/>
        </w:rPr>
        <w:t xml:space="preserve"> </w:t>
      </w:r>
      <w:r w:rsidRPr="00E42B1E">
        <w:rPr>
          <w:rFonts w:ascii="Times New Roman" w:hAnsi="Times New Roman"/>
        </w:rPr>
        <w:t>protection</w:t>
      </w:r>
      <w:r w:rsidRPr="00E42B1E">
        <w:rPr>
          <w:rFonts w:ascii="Times New Roman" w:hAnsi="Times New Roman"/>
          <w:spacing w:val="1"/>
        </w:rPr>
        <w:t xml:space="preserve"> </w:t>
      </w:r>
      <w:r w:rsidRPr="00E42B1E">
        <w:rPr>
          <w:rFonts w:ascii="Times New Roman" w:hAnsi="Times New Roman"/>
        </w:rPr>
        <w:t>systems</w:t>
      </w:r>
      <w:r w:rsidRPr="00E42B1E">
        <w:rPr>
          <w:rFonts w:ascii="Times New Roman" w:hAnsi="Times New Roman"/>
          <w:spacing w:val="1"/>
        </w:rPr>
        <w:t xml:space="preserve"> </w:t>
      </w:r>
      <w:r w:rsidRPr="00E42B1E">
        <w:rPr>
          <w:rFonts w:ascii="Times New Roman" w:hAnsi="Times New Roman"/>
        </w:rPr>
        <w:t>out</w:t>
      </w:r>
      <w:r w:rsidRPr="00E42B1E">
        <w:rPr>
          <w:rFonts w:ascii="Times New Roman" w:hAnsi="Times New Roman"/>
          <w:spacing w:val="1"/>
        </w:rPr>
        <w:t xml:space="preserve"> </w:t>
      </w:r>
      <w:r w:rsidRPr="00E42B1E">
        <w:rPr>
          <w:rFonts w:ascii="Times New Roman" w:hAnsi="Times New Roman"/>
        </w:rPr>
        <w:t>for</w:t>
      </w:r>
      <w:r w:rsidRPr="00E42B1E">
        <w:rPr>
          <w:rFonts w:ascii="Times New Roman" w:hAnsi="Times New Roman"/>
          <w:spacing w:val="1"/>
        </w:rPr>
        <w:t xml:space="preserve"> </w:t>
      </w:r>
      <w:r w:rsidRPr="00E42B1E">
        <w:rPr>
          <w:rFonts w:ascii="Times New Roman" w:hAnsi="Times New Roman"/>
        </w:rPr>
        <w:t>maintenance</w:t>
      </w:r>
      <w:r w:rsidRPr="00E42B1E">
        <w:rPr>
          <w:rFonts w:ascii="Times New Roman" w:hAnsi="Times New Roman"/>
          <w:spacing w:val="1"/>
        </w:rPr>
        <w:t xml:space="preserve"> </w:t>
      </w:r>
      <w:r w:rsidRPr="00E42B1E">
        <w:rPr>
          <w:rFonts w:ascii="Times New Roman" w:hAnsi="Times New Roman"/>
        </w:rPr>
        <w:t>while</w:t>
      </w:r>
      <w:r w:rsidRPr="00E42B1E">
        <w:rPr>
          <w:rFonts w:ascii="Times New Roman" w:hAnsi="Times New Roman"/>
          <w:spacing w:val="1"/>
        </w:rPr>
        <w:t xml:space="preserve"> </w:t>
      </w:r>
      <w:r w:rsidRPr="00E42B1E">
        <w:rPr>
          <w:rFonts w:ascii="Times New Roman" w:hAnsi="Times New Roman"/>
        </w:rPr>
        <w:t>the</w:t>
      </w:r>
      <w:r w:rsidRPr="00E42B1E">
        <w:rPr>
          <w:rFonts w:ascii="Times New Roman" w:hAnsi="Times New Roman"/>
          <w:spacing w:val="1"/>
        </w:rPr>
        <w:t xml:space="preserve"> </w:t>
      </w:r>
      <w:r w:rsidRPr="00E42B1E">
        <w:rPr>
          <w:rFonts w:ascii="Times New Roman" w:hAnsi="Times New Roman"/>
        </w:rPr>
        <w:t>equipment</w:t>
      </w:r>
      <w:r w:rsidRPr="00E42B1E">
        <w:rPr>
          <w:rFonts w:ascii="Times New Roman" w:hAnsi="Times New Roman"/>
          <w:spacing w:val="1"/>
        </w:rPr>
        <w:t xml:space="preserve"> </w:t>
      </w:r>
      <w:r w:rsidRPr="00E42B1E">
        <w:rPr>
          <w:rFonts w:ascii="Times New Roman" w:hAnsi="Times New Roman"/>
        </w:rPr>
        <w:t>remains</w:t>
      </w:r>
      <w:r w:rsidRPr="00E42B1E">
        <w:rPr>
          <w:rFonts w:ascii="Times New Roman" w:hAnsi="Times New Roman"/>
          <w:spacing w:val="-1"/>
        </w:rPr>
        <w:t xml:space="preserve"> </w:t>
      </w:r>
      <w:r w:rsidRPr="00E42B1E">
        <w:rPr>
          <w:rFonts w:ascii="Times New Roman" w:hAnsi="Times New Roman"/>
        </w:rPr>
        <w:t>in service.</w:t>
      </w:r>
    </w:p>
    <w:p w14:paraId="4545EFF0" w14:textId="77777777" w:rsidR="006B5D64" w:rsidRPr="00E42B1E" w:rsidRDefault="006B5D64" w:rsidP="00CD66E9">
      <w:pPr>
        <w:pStyle w:val="Heading1"/>
        <w:numPr>
          <w:ilvl w:val="0"/>
          <w:numId w:val="103"/>
        </w:numPr>
        <w:tabs>
          <w:tab w:val="left" w:pos="1027"/>
          <w:tab w:val="left" w:pos="1028"/>
          <w:tab w:val="num" w:pos="2160"/>
        </w:tabs>
        <w:spacing w:after="120" w:line="276" w:lineRule="auto"/>
        <w:ind w:left="360" w:hanging="720"/>
        <w:rPr>
          <w:rFonts w:ascii="Times New Roman" w:hAnsi="Times New Roman" w:cs="Times New Roman"/>
          <w:sz w:val="24"/>
          <w:szCs w:val="24"/>
        </w:rPr>
      </w:pPr>
      <w:r w:rsidRPr="00E42B1E">
        <w:rPr>
          <w:rFonts w:ascii="Times New Roman" w:hAnsi="Times New Roman" w:cs="Times New Roman"/>
          <w:sz w:val="24"/>
          <w:szCs w:val="24"/>
        </w:rPr>
        <w:t>Transmission</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Lines</w:t>
      </w:r>
      <w:r w:rsidRPr="00E42B1E">
        <w:rPr>
          <w:rFonts w:ascii="Times New Roman" w:hAnsi="Times New Roman" w:cs="Times New Roman"/>
          <w:spacing w:val="-4"/>
          <w:sz w:val="24"/>
          <w:szCs w:val="24"/>
        </w:rPr>
        <w:t xml:space="preserve"> </w:t>
      </w:r>
      <w:r w:rsidRPr="00E42B1E">
        <w:rPr>
          <w:rFonts w:ascii="Times New Roman" w:hAnsi="Times New Roman" w:cs="Times New Roman"/>
          <w:sz w:val="24"/>
          <w:szCs w:val="24"/>
        </w:rPr>
        <w:t>Protection</w:t>
      </w:r>
    </w:p>
    <w:p w14:paraId="2712A66D" w14:textId="77777777" w:rsidR="006B5D64" w:rsidRPr="00E42B1E" w:rsidRDefault="006B5D64" w:rsidP="007213F2">
      <w:pPr>
        <w:pStyle w:val="BodyText"/>
        <w:spacing w:before="240" w:line="276" w:lineRule="auto"/>
        <w:ind w:left="360"/>
        <w:jc w:val="both"/>
        <w:rPr>
          <w:rFonts w:ascii="Times New Roman" w:hAnsi="Times New Roman"/>
        </w:rPr>
      </w:pPr>
      <w:r w:rsidRPr="00E42B1E">
        <w:rPr>
          <w:rFonts w:ascii="Times New Roman" w:hAnsi="Times New Roman"/>
        </w:rPr>
        <w:t>400 kV and 220 kV lines shall have Main-I numerical three zone distance protection scheme</w:t>
      </w:r>
      <w:r w:rsidRPr="00E42B1E">
        <w:rPr>
          <w:rFonts w:ascii="Times New Roman" w:hAnsi="Times New Roman"/>
          <w:spacing w:val="1"/>
        </w:rPr>
        <w:t xml:space="preserve"> </w:t>
      </w:r>
      <w:r w:rsidRPr="00E42B1E">
        <w:rPr>
          <w:rFonts w:ascii="Times New Roman" w:hAnsi="Times New Roman"/>
        </w:rPr>
        <w:t>with carrier aided inter-tripping feature. 400 kV and 220 kV lines shall also have Main-II</w:t>
      </w:r>
      <w:r w:rsidRPr="00E42B1E">
        <w:rPr>
          <w:rFonts w:ascii="Times New Roman" w:hAnsi="Times New Roman"/>
          <w:spacing w:val="1"/>
        </w:rPr>
        <w:t xml:space="preserve"> </w:t>
      </w:r>
      <w:r w:rsidRPr="00E42B1E">
        <w:rPr>
          <w:rFonts w:ascii="Times New Roman" w:hAnsi="Times New Roman"/>
        </w:rPr>
        <w:t>numerical distance protection scheme like Main-I but from different make that of Main-I.</w:t>
      </w:r>
      <w:r w:rsidRPr="00E42B1E">
        <w:rPr>
          <w:rFonts w:ascii="Times New Roman" w:hAnsi="Times New Roman"/>
          <w:spacing w:val="1"/>
        </w:rPr>
        <w:t xml:space="preserve"> </w:t>
      </w:r>
      <w:r w:rsidRPr="00E42B1E">
        <w:rPr>
          <w:rFonts w:ascii="Times New Roman" w:hAnsi="Times New Roman"/>
        </w:rPr>
        <w:t>The Main-I and Main-II protection relays of the same make may be provided only if they are of different hardware and manufacturing</w:t>
      </w:r>
      <w:r w:rsidRPr="00E42B1E">
        <w:rPr>
          <w:rFonts w:ascii="Times New Roman" w:hAnsi="Times New Roman"/>
          <w:spacing w:val="-3"/>
        </w:rPr>
        <w:t xml:space="preserve"> </w:t>
      </w:r>
      <w:r w:rsidRPr="00E42B1E">
        <w:rPr>
          <w:rFonts w:ascii="Times New Roman" w:hAnsi="Times New Roman"/>
        </w:rPr>
        <w:t>platform or different principles of</w:t>
      </w:r>
      <w:r w:rsidRPr="00E42B1E">
        <w:rPr>
          <w:rFonts w:ascii="Times New Roman" w:hAnsi="Times New Roman"/>
          <w:spacing w:val="-2"/>
        </w:rPr>
        <w:t xml:space="preserve"> </w:t>
      </w:r>
      <w:r w:rsidRPr="00E42B1E">
        <w:rPr>
          <w:rFonts w:ascii="Times New Roman" w:hAnsi="Times New Roman"/>
        </w:rPr>
        <w:t>operation.</w:t>
      </w:r>
    </w:p>
    <w:p w14:paraId="11876E14" w14:textId="77777777" w:rsidR="006B5D64" w:rsidRPr="00E42B1E" w:rsidRDefault="006B5D64" w:rsidP="007213F2">
      <w:pPr>
        <w:pStyle w:val="BodyText"/>
        <w:spacing w:before="240" w:line="276" w:lineRule="auto"/>
        <w:ind w:left="360"/>
        <w:jc w:val="both"/>
        <w:rPr>
          <w:rFonts w:ascii="Times New Roman" w:hAnsi="Times New Roman"/>
        </w:rPr>
      </w:pPr>
      <w:r w:rsidRPr="00E42B1E">
        <w:rPr>
          <w:rFonts w:ascii="Times New Roman" w:hAnsi="Times New Roman"/>
        </w:rPr>
        <w:t>However, Line Current Differential relay (with back up distance protection feature) as</w:t>
      </w:r>
      <w:r w:rsidRPr="00E42B1E">
        <w:rPr>
          <w:rFonts w:ascii="Times New Roman" w:hAnsi="Times New Roman"/>
          <w:spacing w:val="1"/>
        </w:rPr>
        <w:t xml:space="preserve"> </w:t>
      </w:r>
      <w:r w:rsidRPr="00E42B1E">
        <w:rPr>
          <w:rFonts w:ascii="Times New Roman" w:hAnsi="Times New Roman"/>
        </w:rPr>
        <w:t>Main–I and Main-II shall be considered at both ends for short lines (line length below</w:t>
      </w:r>
      <w:r w:rsidRPr="00E42B1E">
        <w:rPr>
          <w:rFonts w:ascii="Times New Roman" w:hAnsi="Times New Roman"/>
          <w:spacing w:val="1"/>
        </w:rPr>
        <w:t xml:space="preserve"> </w:t>
      </w:r>
      <w:r w:rsidRPr="00E42B1E">
        <w:rPr>
          <w:rFonts w:ascii="Times New Roman" w:hAnsi="Times New Roman"/>
        </w:rPr>
        <w:t>30 km) having Fibre Optic communication link. Differential relay at the remote end shall be</w:t>
      </w:r>
      <w:r w:rsidRPr="00E42B1E">
        <w:rPr>
          <w:rFonts w:ascii="Times New Roman" w:hAnsi="Times New Roman"/>
          <w:spacing w:val="1"/>
        </w:rPr>
        <w:t xml:space="preserve"> </w:t>
      </w:r>
      <w:r w:rsidRPr="00E42B1E">
        <w:rPr>
          <w:rFonts w:ascii="Times New Roman" w:hAnsi="Times New Roman"/>
        </w:rPr>
        <w:t>provided by the TSP. Associated power and control cabling and integration with SAS at</w:t>
      </w:r>
      <w:r w:rsidRPr="00E42B1E">
        <w:rPr>
          <w:rFonts w:ascii="Times New Roman" w:hAnsi="Times New Roman"/>
          <w:spacing w:val="1"/>
        </w:rPr>
        <w:t xml:space="preserve"> the </w:t>
      </w:r>
      <w:r w:rsidRPr="00E42B1E">
        <w:rPr>
          <w:rFonts w:ascii="Times New Roman" w:hAnsi="Times New Roman"/>
        </w:rPr>
        <w:t>remote</w:t>
      </w:r>
      <w:r w:rsidRPr="00E42B1E">
        <w:rPr>
          <w:rFonts w:ascii="Times New Roman" w:hAnsi="Times New Roman"/>
          <w:spacing w:val="-1"/>
        </w:rPr>
        <w:t xml:space="preserve"> </w:t>
      </w:r>
      <w:r w:rsidRPr="00E42B1E">
        <w:rPr>
          <w:rFonts w:ascii="Times New Roman" w:hAnsi="Times New Roman"/>
        </w:rPr>
        <w:t>end shall be provided by</w:t>
      </w:r>
      <w:r w:rsidRPr="00E42B1E">
        <w:rPr>
          <w:rFonts w:ascii="Times New Roman" w:hAnsi="Times New Roman"/>
          <w:spacing w:val="-3"/>
        </w:rPr>
        <w:t xml:space="preserve"> the </w:t>
      </w:r>
      <w:r w:rsidRPr="00E42B1E">
        <w:rPr>
          <w:rFonts w:ascii="Times New Roman" w:hAnsi="Times New Roman"/>
        </w:rPr>
        <w:t>respective bay</w:t>
      </w:r>
      <w:r w:rsidRPr="00E42B1E">
        <w:rPr>
          <w:rFonts w:ascii="Times New Roman" w:hAnsi="Times New Roman"/>
          <w:spacing w:val="-5"/>
        </w:rPr>
        <w:t xml:space="preserve"> </w:t>
      </w:r>
      <w:r w:rsidRPr="00E42B1E">
        <w:rPr>
          <w:rFonts w:ascii="Times New Roman" w:hAnsi="Times New Roman"/>
        </w:rPr>
        <w:t>owner.</w:t>
      </w:r>
    </w:p>
    <w:p w14:paraId="1396BDE0" w14:textId="77777777" w:rsidR="006B5D64" w:rsidRPr="00E42B1E" w:rsidRDefault="006B5D64" w:rsidP="007213F2">
      <w:pPr>
        <w:pStyle w:val="BodyText"/>
        <w:spacing w:before="240" w:line="276" w:lineRule="auto"/>
        <w:ind w:left="360"/>
        <w:jc w:val="both"/>
        <w:rPr>
          <w:rFonts w:ascii="Times New Roman" w:hAnsi="Times New Roman"/>
        </w:rPr>
      </w:pPr>
      <w:r w:rsidRPr="00E42B1E">
        <w:rPr>
          <w:rFonts w:ascii="Times New Roman" w:hAnsi="Times New Roman"/>
        </w:rPr>
        <w:t>In case of 220 kV line bays where the line lengths are not indicated, Numerical Distance</w:t>
      </w:r>
      <w:r w:rsidRPr="00E42B1E">
        <w:rPr>
          <w:rFonts w:ascii="Times New Roman" w:hAnsi="Times New Roman"/>
          <w:spacing w:val="1"/>
        </w:rPr>
        <w:t xml:space="preserve"> </w:t>
      </w:r>
      <w:r w:rsidRPr="00E42B1E">
        <w:rPr>
          <w:rFonts w:ascii="Times New Roman" w:hAnsi="Times New Roman"/>
        </w:rPr>
        <w:t>protection</w:t>
      </w:r>
      <w:r w:rsidRPr="00E42B1E">
        <w:rPr>
          <w:rFonts w:ascii="Times New Roman" w:hAnsi="Times New Roman"/>
          <w:spacing w:val="1"/>
        </w:rPr>
        <w:t xml:space="preserve"> </w:t>
      </w:r>
      <w:r w:rsidRPr="00E42B1E">
        <w:rPr>
          <w:rFonts w:ascii="Times New Roman" w:hAnsi="Times New Roman"/>
        </w:rPr>
        <w:t>relay</w:t>
      </w:r>
      <w:r w:rsidRPr="00E42B1E">
        <w:rPr>
          <w:rFonts w:ascii="Times New Roman" w:hAnsi="Times New Roman"/>
          <w:spacing w:val="1"/>
        </w:rPr>
        <w:t xml:space="preserve"> </w:t>
      </w:r>
      <w:r w:rsidRPr="00E42B1E">
        <w:rPr>
          <w:rFonts w:ascii="Times New Roman" w:hAnsi="Times New Roman"/>
        </w:rPr>
        <w:t>as</w:t>
      </w:r>
      <w:r w:rsidRPr="00E42B1E">
        <w:rPr>
          <w:rFonts w:ascii="Times New Roman" w:hAnsi="Times New Roman"/>
          <w:spacing w:val="1"/>
        </w:rPr>
        <w:t xml:space="preserve"> </w:t>
      </w:r>
      <w:r w:rsidRPr="00E42B1E">
        <w:rPr>
          <w:rFonts w:ascii="Times New Roman" w:hAnsi="Times New Roman"/>
        </w:rPr>
        <w:t>Main–I and</w:t>
      </w:r>
      <w:r w:rsidRPr="00E42B1E">
        <w:rPr>
          <w:rFonts w:ascii="Times New Roman" w:hAnsi="Times New Roman"/>
          <w:spacing w:val="1"/>
        </w:rPr>
        <w:t xml:space="preserve"> </w:t>
      </w:r>
      <w:r w:rsidRPr="00E42B1E">
        <w:rPr>
          <w:rFonts w:ascii="Times New Roman" w:hAnsi="Times New Roman"/>
        </w:rPr>
        <w:t>Line</w:t>
      </w:r>
      <w:r w:rsidRPr="00E42B1E">
        <w:rPr>
          <w:rFonts w:ascii="Times New Roman" w:hAnsi="Times New Roman"/>
          <w:spacing w:val="1"/>
        </w:rPr>
        <w:t xml:space="preserve"> </w:t>
      </w:r>
      <w:r w:rsidRPr="00E42B1E">
        <w:rPr>
          <w:rFonts w:ascii="Times New Roman" w:hAnsi="Times New Roman"/>
        </w:rPr>
        <w:t>Current</w:t>
      </w:r>
      <w:r w:rsidRPr="00E42B1E">
        <w:rPr>
          <w:rFonts w:ascii="Times New Roman" w:hAnsi="Times New Roman"/>
          <w:spacing w:val="1"/>
        </w:rPr>
        <w:t xml:space="preserve"> </w:t>
      </w:r>
      <w:r w:rsidRPr="00E42B1E">
        <w:rPr>
          <w:rFonts w:ascii="Times New Roman" w:hAnsi="Times New Roman"/>
        </w:rPr>
        <w:t>differential</w:t>
      </w:r>
      <w:r w:rsidRPr="00E42B1E">
        <w:rPr>
          <w:rFonts w:ascii="Times New Roman" w:hAnsi="Times New Roman"/>
          <w:spacing w:val="1"/>
        </w:rPr>
        <w:t xml:space="preserve"> </w:t>
      </w:r>
      <w:r w:rsidRPr="00E42B1E">
        <w:rPr>
          <w:rFonts w:ascii="Times New Roman" w:hAnsi="Times New Roman"/>
        </w:rPr>
        <w:t>relay (with</w:t>
      </w:r>
      <w:r w:rsidRPr="00E42B1E">
        <w:rPr>
          <w:rFonts w:ascii="Times New Roman" w:hAnsi="Times New Roman"/>
          <w:spacing w:val="1"/>
        </w:rPr>
        <w:t xml:space="preserve"> </w:t>
      </w:r>
      <w:r w:rsidRPr="00E42B1E">
        <w:rPr>
          <w:rFonts w:ascii="Times New Roman" w:hAnsi="Times New Roman"/>
        </w:rPr>
        <w:t>back</w:t>
      </w:r>
      <w:r w:rsidRPr="00E42B1E">
        <w:rPr>
          <w:rFonts w:ascii="Times New Roman" w:hAnsi="Times New Roman"/>
          <w:spacing w:val="1"/>
        </w:rPr>
        <w:t xml:space="preserve"> </w:t>
      </w:r>
      <w:r w:rsidRPr="00E42B1E">
        <w:rPr>
          <w:rFonts w:ascii="Times New Roman" w:hAnsi="Times New Roman"/>
        </w:rPr>
        <w:t>up</w:t>
      </w:r>
      <w:r w:rsidRPr="00E42B1E">
        <w:rPr>
          <w:rFonts w:ascii="Times New Roman" w:hAnsi="Times New Roman"/>
          <w:spacing w:val="1"/>
        </w:rPr>
        <w:t xml:space="preserve"> </w:t>
      </w:r>
      <w:r w:rsidRPr="00E42B1E">
        <w:rPr>
          <w:rFonts w:ascii="Times New Roman" w:hAnsi="Times New Roman"/>
        </w:rPr>
        <w:t>distance</w:t>
      </w:r>
      <w:r w:rsidRPr="00E42B1E">
        <w:rPr>
          <w:rFonts w:ascii="Times New Roman" w:hAnsi="Times New Roman"/>
          <w:spacing w:val="1"/>
        </w:rPr>
        <w:t xml:space="preserve"> </w:t>
      </w:r>
      <w:r w:rsidRPr="00E42B1E">
        <w:rPr>
          <w:rFonts w:ascii="Times New Roman" w:hAnsi="Times New Roman"/>
        </w:rPr>
        <w:t>protection feature) as Main-II shall be provided. Further, in such case, the matching line</w:t>
      </w:r>
      <w:r w:rsidRPr="00E42B1E">
        <w:rPr>
          <w:rFonts w:ascii="Times New Roman" w:hAnsi="Times New Roman"/>
          <w:spacing w:val="1"/>
        </w:rPr>
        <w:t xml:space="preserve"> </w:t>
      </w:r>
      <w:r w:rsidRPr="00E42B1E">
        <w:rPr>
          <w:rFonts w:ascii="Times New Roman" w:hAnsi="Times New Roman"/>
        </w:rPr>
        <w:t>current</w:t>
      </w:r>
      <w:r w:rsidRPr="00E42B1E">
        <w:rPr>
          <w:rFonts w:ascii="Times New Roman" w:hAnsi="Times New Roman"/>
          <w:spacing w:val="-1"/>
        </w:rPr>
        <w:t xml:space="preserve"> </w:t>
      </w:r>
      <w:r w:rsidRPr="00E42B1E">
        <w:rPr>
          <w:rFonts w:ascii="Times New Roman" w:hAnsi="Times New Roman"/>
        </w:rPr>
        <w:t>differential relay</w:t>
      </w:r>
      <w:r w:rsidRPr="00E42B1E">
        <w:rPr>
          <w:rFonts w:ascii="Times New Roman" w:hAnsi="Times New Roman"/>
          <w:spacing w:val="-3"/>
        </w:rPr>
        <w:t xml:space="preserve"> </w:t>
      </w:r>
      <w:r w:rsidRPr="00E42B1E">
        <w:rPr>
          <w:rFonts w:ascii="Times New Roman" w:hAnsi="Times New Roman"/>
        </w:rPr>
        <w:t>for</w:t>
      </w:r>
      <w:r w:rsidRPr="00E42B1E">
        <w:rPr>
          <w:rFonts w:ascii="Times New Roman" w:hAnsi="Times New Roman"/>
          <w:spacing w:val="-3"/>
        </w:rPr>
        <w:t xml:space="preserve"> </w:t>
      </w:r>
      <w:r w:rsidRPr="00E42B1E">
        <w:rPr>
          <w:rFonts w:ascii="Times New Roman" w:hAnsi="Times New Roman"/>
        </w:rPr>
        <w:t>remote</w:t>
      </w:r>
      <w:r w:rsidRPr="00E42B1E">
        <w:rPr>
          <w:rFonts w:ascii="Times New Roman" w:hAnsi="Times New Roman"/>
          <w:spacing w:val="2"/>
        </w:rPr>
        <w:t xml:space="preserve"> </w:t>
      </w:r>
      <w:r w:rsidRPr="00E42B1E">
        <w:rPr>
          <w:rFonts w:ascii="Times New Roman" w:hAnsi="Times New Roman"/>
        </w:rPr>
        <w:t>end shall be</w:t>
      </w:r>
      <w:r w:rsidRPr="00E42B1E">
        <w:rPr>
          <w:rFonts w:ascii="Times New Roman" w:hAnsi="Times New Roman"/>
          <w:spacing w:val="-1"/>
        </w:rPr>
        <w:t xml:space="preserve"> </w:t>
      </w:r>
      <w:r w:rsidRPr="00E42B1E">
        <w:rPr>
          <w:rFonts w:ascii="Times New Roman" w:hAnsi="Times New Roman"/>
        </w:rPr>
        <w:t>provided by</w:t>
      </w:r>
      <w:r w:rsidRPr="00E42B1E">
        <w:rPr>
          <w:rFonts w:ascii="Times New Roman" w:hAnsi="Times New Roman"/>
          <w:spacing w:val="-5"/>
        </w:rPr>
        <w:t xml:space="preserve"> </w:t>
      </w:r>
      <w:r w:rsidRPr="00E42B1E">
        <w:rPr>
          <w:rFonts w:ascii="Times New Roman" w:hAnsi="Times New Roman"/>
        </w:rPr>
        <w:t>the</w:t>
      </w:r>
      <w:r w:rsidRPr="00E42B1E">
        <w:rPr>
          <w:rFonts w:ascii="Times New Roman" w:hAnsi="Times New Roman"/>
          <w:spacing w:val="-1"/>
        </w:rPr>
        <w:t xml:space="preserve"> </w:t>
      </w:r>
      <w:r w:rsidRPr="00E42B1E">
        <w:rPr>
          <w:rFonts w:ascii="Times New Roman" w:hAnsi="Times New Roman"/>
        </w:rPr>
        <w:t>remote</w:t>
      </w:r>
      <w:r w:rsidRPr="00E42B1E">
        <w:rPr>
          <w:rFonts w:ascii="Times New Roman" w:hAnsi="Times New Roman"/>
          <w:spacing w:val="2"/>
        </w:rPr>
        <w:t xml:space="preserve"> </w:t>
      </w:r>
      <w:r w:rsidRPr="00E42B1E">
        <w:rPr>
          <w:rFonts w:ascii="Times New Roman" w:hAnsi="Times New Roman"/>
        </w:rPr>
        <w:t>end bay</w:t>
      </w:r>
      <w:r w:rsidRPr="00E42B1E">
        <w:rPr>
          <w:rFonts w:ascii="Times New Roman" w:hAnsi="Times New Roman"/>
          <w:spacing w:val="-5"/>
        </w:rPr>
        <w:t xml:space="preserve"> </w:t>
      </w:r>
      <w:r w:rsidRPr="00E42B1E">
        <w:rPr>
          <w:rFonts w:ascii="Times New Roman" w:hAnsi="Times New Roman"/>
        </w:rPr>
        <w:t>owner.</w:t>
      </w:r>
    </w:p>
    <w:p w14:paraId="18FEEE3A" w14:textId="77777777" w:rsidR="006B5D64" w:rsidRPr="00E42B1E" w:rsidRDefault="006B5D64" w:rsidP="007213F2">
      <w:pPr>
        <w:pStyle w:val="BodyText"/>
        <w:spacing w:before="240" w:line="276" w:lineRule="auto"/>
        <w:ind w:left="360"/>
        <w:jc w:val="both"/>
        <w:rPr>
          <w:rFonts w:ascii="Times New Roman" w:hAnsi="Times New Roman"/>
        </w:rPr>
      </w:pPr>
      <w:r w:rsidRPr="00E42B1E">
        <w:rPr>
          <w:rFonts w:ascii="Times New Roman" w:hAnsi="Times New Roman"/>
        </w:rPr>
        <w:t>Further, all 400 kV and 220 kV lines shall be provided with single and three phase auto- reclosing facility to allow reclosing of circuit breakers in case of transient faults. These lines shall also be provided with distance to fault locators to identify the location of fault on transmission lines.</w:t>
      </w:r>
    </w:p>
    <w:p w14:paraId="0705F539" w14:textId="77777777" w:rsidR="006B5D64" w:rsidRPr="00E42B1E" w:rsidRDefault="006B5D64" w:rsidP="007213F2">
      <w:pPr>
        <w:pStyle w:val="BodyText"/>
        <w:spacing w:before="240" w:line="276" w:lineRule="auto"/>
        <w:ind w:left="360"/>
        <w:jc w:val="both"/>
        <w:rPr>
          <w:rFonts w:ascii="Times New Roman" w:hAnsi="Times New Roman"/>
        </w:rPr>
      </w:pPr>
      <w:r w:rsidRPr="00E42B1E">
        <w:rPr>
          <w:rFonts w:ascii="Times New Roman" w:hAnsi="Times New Roman"/>
        </w:rPr>
        <w:t>All 400 kV lines shall also be provided with two stages over voltage protection. The over voltage protection and distance to fault locator may be provided as in-built feature of Main-I and Main-II protection relays. Auto reclose as built-in function of Bay Control Unit (BCU) is also acceptable.</w:t>
      </w:r>
    </w:p>
    <w:p w14:paraId="0A9D507F" w14:textId="77777777" w:rsidR="006B5D64" w:rsidRPr="00E42B1E" w:rsidRDefault="006B5D64" w:rsidP="007213F2">
      <w:pPr>
        <w:pStyle w:val="BodyText"/>
        <w:spacing w:before="240" w:line="276" w:lineRule="auto"/>
        <w:ind w:left="360"/>
        <w:jc w:val="both"/>
        <w:rPr>
          <w:rFonts w:ascii="Times New Roman" w:hAnsi="Times New Roman"/>
        </w:rPr>
      </w:pPr>
      <w:r w:rsidRPr="00E42B1E">
        <w:rPr>
          <w:rFonts w:ascii="Times New Roman" w:hAnsi="Times New Roman"/>
        </w:rPr>
        <w:t>The Main-I and Main-II protection relays shall be fed from separate DC sources and shall be mounted in separate panels.</w:t>
      </w:r>
    </w:p>
    <w:p w14:paraId="5025C1DF" w14:textId="77777777" w:rsidR="006B5D64" w:rsidRPr="00E42B1E" w:rsidRDefault="006B5D64" w:rsidP="007213F2">
      <w:pPr>
        <w:pStyle w:val="BodyText"/>
        <w:spacing w:before="240" w:line="276" w:lineRule="auto"/>
        <w:ind w:left="360"/>
        <w:jc w:val="both"/>
        <w:rPr>
          <w:rFonts w:ascii="Times New Roman" w:hAnsi="Times New Roman"/>
        </w:rPr>
      </w:pPr>
      <w:r w:rsidRPr="00E42B1E">
        <w:rPr>
          <w:rFonts w:ascii="Times New Roman" w:hAnsi="Times New Roman"/>
        </w:rPr>
        <w:t>For 400 kVand 220 kV transmission lines, directional IDMT earth fault relay should be provided as standalone unit or in-built feature of Main-I and Main -II feature.</w:t>
      </w:r>
    </w:p>
    <w:p w14:paraId="538B6885" w14:textId="77777777" w:rsidR="006B5D64" w:rsidRPr="00E42B1E" w:rsidRDefault="006B5D64" w:rsidP="00CD66E9">
      <w:pPr>
        <w:pStyle w:val="Heading1"/>
        <w:numPr>
          <w:ilvl w:val="0"/>
          <w:numId w:val="103"/>
        </w:numPr>
        <w:tabs>
          <w:tab w:val="left" w:pos="1027"/>
          <w:tab w:val="left" w:pos="1028"/>
          <w:tab w:val="num" w:pos="2160"/>
        </w:tabs>
        <w:spacing w:after="120" w:line="276" w:lineRule="auto"/>
        <w:ind w:left="360" w:hanging="432"/>
        <w:rPr>
          <w:rFonts w:ascii="Times New Roman" w:hAnsi="Times New Roman" w:cs="Times New Roman"/>
          <w:sz w:val="24"/>
          <w:szCs w:val="24"/>
        </w:rPr>
      </w:pPr>
      <w:r w:rsidRPr="00E42B1E">
        <w:rPr>
          <w:rFonts w:ascii="Times New Roman" w:hAnsi="Times New Roman" w:cs="Times New Roman"/>
          <w:sz w:val="24"/>
          <w:szCs w:val="24"/>
        </w:rPr>
        <w:lastRenderedPageBreak/>
        <w:t>Auto</w:t>
      </w:r>
      <w:r w:rsidRPr="00E42B1E">
        <w:rPr>
          <w:rFonts w:ascii="Times New Roman" w:hAnsi="Times New Roman" w:cs="Times New Roman"/>
          <w:spacing w:val="-4"/>
          <w:sz w:val="24"/>
          <w:szCs w:val="24"/>
        </w:rPr>
        <w:t xml:space="preserve"> </w:t>
      </w:r>
      <w:r w:rsidRPr="00E42B1E">
        <w:rPr>
          <w:rFonts w:ascii="Times New Roman" w:hAnsi="Times New Roman" w:cs="Times New Roman"/>
          <w:sz w:val="24"/>
          <w:szCs w:val="24"/>
        </w:rPr>
        <w:t>Transformer</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Protection</w:t>
      </w:r>
    </w:p>
    <w:p w14:paraId="26358E5C" w14:textId="77777777" w:rsidR="006B5D64" w:rsidRPr="00E42B1E" w:rsidRDefault="006B5D64" w:rsidP="007213F2">
      <w:pPr>
        <w:pStyle w:val="BodyText"/>
        <w:spacing w:before="240" w:line="276" w:lineRule="auto"/>
        <w:ind w:left="360"/>
        <w:jc w:val="both"/>
        <w:rPr>
          <w:rFonts w:ascii="Times New Roman" w:hAnsi="Times New Roman"/>
        </w:rPr>
      </w:pPr>
      <w:r w:rsidRPr="00E42B1E">
        <w:rPr>
          <w:rFonts w:ascii="Times New Roman" w:hAnsi="Times New Roman"/>
        </w:rPr>
        <w:t>These shall have the following protections:</w:t>
      </w:r>
    </w:p>
    <w:p w14:paraId="6FA3234E" w14:textId="77777777" w:rsidR="006B5D64" w:rsidRPr="00E42B1E" w:rsidRDefault="006B5D64" w:rsidP="007213F2">
      <w:pPr>
        <w:pStyle w:val="BodyText"/>
        <w:spacing w:line="276" w:lineRule="auto"/>
        <w:ind w:hanging="360"/>
        <w:jc w:val="both"/>
        <w:rPr>
          <w:rFonts w:ascii="Times New Roman" w:hAnsi="Times New Roman"/>
        </w:rPr>
      </w:pPr>
      <w:r w:rsidRPr="00E42B1E">
        <w:rPr>
          <w:rFonts w:ascii="Times New Roman" w:hAnsi="Times New Roman"/>
        </w:rPr>
        <w:t>i) Numerical Differential protection</w:t>
      </w:r>
    </w:p>
    <w:p w14:paraId="608E56E7" w14:textId="77777777" w:rsidR="006B5D64" w:rsidRPr="00E42B1E" w:rsidRDefault="006B5D64" w:rsidP="007213F2">
      <w:pPr>
        <w:pStyle w:val="BodyText"/>
        <w:spacing w:line="276" w:lineRule="auto"/>
        <w:ind w:left="360"/>
        <w:jc w:val="both"/>
        <w:rPr>
          <w:rFonts w:ascii="Times New Roman" w:hAnsi="Times New Roman"/>
        </w:rPr>
      </w:pPr>
      <w:r w:rsidRPr="00E42B1E">
        <w:rPr>
          <w:rFonts w:ascii="Times New Roman" w:hAnsi="Times New Roman"/>
        </w:rPr>
        <w:t>ii) Numerical Restricted earth fault protection</w:t>
      </w:r>
    </w:p>
    <w:p w14:paraId="4FA8C797" w14:textId="77777777" w:rsidR="006B5D64" w:rsidRPr="00E42B1E" w:rsidRDefault="006B5D64" w:rsidP="007213F2">
      <w:pPr>
        <w:pStyle w:val="BodyText"/>
        <w:spacing w:line="276" w:lineRule="auto"/>
        <w:ind w:left="360"/>
        <w:jc w:val="both"/>
        <w:rPr>
          <w:rFonts w:ascii="Times New Roman" w:hAnsi="Times New Roman"/>
        </w:rPr>
      </w:pPr>
      <w:r w:rsidRPr="00E42B1E">
        <w:rPr>
          <w:rFonts w:ascii="Times New Roman" w:hAnsi="Times New Roman"/>
        </w:rPr>
        <w:t>iii) Numerical Back-up directional</w:t>
      </w:r>
      <w:r w:rsidRPr="00E42B1E">
        <w:rPr>
          <w:rFonts w:ascii="Times New Roman" w:hAnsi="Times New Roman"/>
          <w:color w:val="FF0000"/>
        </w:rPr>
        <w:t xml:space="preserve"> </w:t>
      </w:r>
      <w:r w:rsidRPr="00E42B1E">
        <w:rPr>
          <w:rFonts w:ascii="Times New Roman" w:hAnsi="Times New Roman"/>
        </w:rPr>
        <w:t xml:space="preserve">Over-current and earth fault protection on High Voltage (HV) and Intermediate Voltage (IV) side </w:t>
      </w:r>
    </w:p>
    <w:p w14:paraId="18FDC65F" w14:textId="77777777" w:rsidR="006B5D64" w:rsidRPr="00E42B1E" w:rsidRDefault="006B5D64" w:rsidP="007213F2">
      <w:pPr>
        <w:pStyle w:val="BodyText"/>
        <w:spacing w:line="276" w:lineRule="auto"/>
        <w:ind w:left="360"/>
        <w:jc w:val="both"/>
        <w:rPr>
          <w:rFonts w:ascii="Times New Roman" w:hAnsi="Times New Roman"/>
        </w:rPr>
      </w:pPr>
      <w:r w:rsidRPr="00E42B1E">
        <w:rPr>
          <w:rFonts w:ascii="Times New Roman" w:hAnsi="Times New Roman"/>
        </w:rPr>
        <w:t>iv) Numerical Over fluxing protection on HV and IV side</w:t>
      </w:r>
    </w:p>
    <w:p w14:paraId="5AAFEE2C" w14:textId="77777777" w:rsidR="006B5D64" w:rsidRPr="00E42B1E" w:rsidRDefault="006B5D64" w:rsidP="007213F2">
      <w:pPr>
        <w:pStyle w:val="BodyText"/>
        <w:spacing w:line="276" w:lineRule="auto"/>
        <w:ind w:left="360"/>
        <w:jc w:val="both"/>
        <w:rPr>
          <w:rFonts w:ascii="Times New Roman" w:hAnsi="Times New Roman"/>
        </w:rPr>
      </w:pPr>
      <w:r w:rsidRPr="00E42B1E">
        <w:rPr>
          <w:rFonts w:ascii="Times New Roman" w:hAnsi="Times New Roman"/>
        </w:rPr>
        <w:t>v) Numerical Overload alarm</w:t>
      </w:r>
    </w:p>
    <w:p w14:paraId="2A50E8A6" w14:textId="77777777" w:rsidR="006B5D64" w:rsidRPr="00E42B1E" w:rsidRDefault="006B5D64" w:rsidP="007213F2">
      <w:pPr>
        <w:pStyle w:val="BodyText"/>
        <w:spacing w:before="240" w:line="276" w:lineRule="auto"/>
        <w:ind w:left="360"/>
        <w:jc w:val="both"/>
        <w:rPr>
          <w:rFonts w:ascii="Times New Roman" w:hAnsi="Times New Roman"/>
        </w:rPr>
      </w:pPr>
      <w:r w:rsidRPr="00E42B1E">
        <w:rPr>
          <w:rFonts w:ascii="Times New Roman" w:hAnsi="Times New Roman"/>
        </w:rPr>
        <w:t>Further, Numerical Back-up Over-current and earth fault protection on HV and IV side of autotransformer shall not be combined with other protective functions in the main relays and shall be independent relays. Besides these, power transformers shall also be provided with Buchholz relay, Magnetic oil Gauge (MOG) with low oil level</w:t>
      </w:r>
      <w:r w:rsidRPr="00E42B1E">
        <w:rPr>
          <w:rFonts w:ascii="Times New Roman" w:hAnsi="Times New Roman"/>
          <w:spacing w:val="1"/>
        </w:rPr>
        <w:t xml:space="preserve"> </w:t>
      </w:r>
      <w:r w:rsidRPr="00E42B1E">
        <w:rPr>
          <w:rFonts w:ascii="Times New Roman" w:hAnsi="Times New Roman"/>
        </w:rPr>
        <w:t>alarm, protection against high oil and winding temperature and pressure relief device etc.</w:t>
      </w:r>
    </w:p>
    <w:p w14:paraId="7CF9F9E6" w14:textId="77777777" w:rsidR="006B5D64" w:rsidRPr="00E42B1E" w:rsidRDefault="006B5D64" w:rsidP="007213F2">
      <w:pPr>
        <w:pStyle w:val="BodyText"/>
        <w:spacing w:before="240" w:line="276" w:lineRule="auto"/>
        <w:ind w:left="360"/>
        <w:jc w:val="both"/>
        <w:rPr>
          <w:rFonts w:ascii="Times New Roman" w:hAnsi="Times New Roman"/>
        </w:rPr>
      </w:pPr>
      <w:r w:rsidRPr="00E42B1E">
        <w:rPr>
          <w:rFonts w:ascii="Times New Roman" w:hAnsi="Times New Roman"/>
        </w:rPr>
        <w:t>Suitable monitoring, control (operation of associated circuit breaker and isolator) and protection for LT auxiliary transformer connected to tertiary winding of auto-transformer for the purpose of auxiliary supply shall be provided. The over current and other necessary protection shall be provided for the auxiliary transformer. These protection and control may be provided as built in feature either in the bay controller to be provided for the auxiliary system or in the control and protection IEDs to be provided for autotransformer.</w:t>
      </w:r>
    </w:p>
    <w:p w14:paraId="1CF4E557" w14:textId="77777777" w:rsidR="006B5D64" w:rsidRPr="00E42B1E" w:rsidRDefault="006B5D64" w:rsidP="00CD66E9">
      <w:pPr>
        <w:pStyle w:val="Heading1"/>
        <w:numPr>
          <w:ilvl w:val="0"/>
          <w:numId w:val="103"/>
        </w:numPr>
        <w:tabs>
          <w:tab w:val="left" w:pos="1027"/>
          <w:tab w:val="left" w:pos="1028"/>
          <w:tab w:val="num" w:pos="2160"/>
        </w:tabs>
        <w:spacing w:after="120" w:line="276" w:lineRule="auto"/>
        <w:ind w:left="360" w:hanging="720"/>
        <w:rPr>
          <w:rFonts w:ascii="Times New Roman" w:hAnsi="Times New Roman" w:cs="Times New Roman"/>
          <w:sz w:val="24"/>
          <w:szCs w:val="24"/>
        </w:rPr>
      </w:pPr>
      <w:r w:rsidRPr="00E42B1E">
        <w:rPr>
          <w:rFonts w:ascii="Times New Roman" w:hAnsi="Times New Roman" w:cs="Times New Roman"/>
          <w:sz w:val="24"/>
          <w:szCs w:val="24"/>
        </w:rPr>
        <w:t>400 kV</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Reactor</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Protection</w:t>
      </w:r>
    </w:p>
    <w:p w14:paraId="7A0F0CF3" w14:textId="77777777" w:rsidR="006B5D64" w:rsidRPr="00E42B1E" w:rsidRDefault="006B5D64" w:rsidP="007213F2">
      <w:pPr>
        <w:pStyle w:val="BodyText"/>
        <w:spacing w:before="240" w:line="276" w:lineRule="auto"/>
        <w:ind w:left="360"/>
        <w:jc w:val="both"/>
        <w:rPr>
          <w:rFonts w:ascii="Times New Roman" w:hAnsi="Times New Roman"/>
        </w:rPr>
      </w:pPr>
      <w:r w:rsidRPr="00E42B1E">
        <w:rPr>
          <w:rFonts w:ascii="Times New Roman" w:hAnsi="Times New Roman"/>
        </w:rPr>
        <w:t>Reactor</w:t>
      </w:r>
      <w:r w:rsidRPr="00E42B1E">
        <w:rPr>
          <w:rFonts w:ascii="Times New Roman" w:hAnsi="Times New Roman"/>
          <w:spacing w:val="-2"/>
        </w:rPr>
        <w:t xml:space="preserve"> </w:t>
      </w:r>
      <w:r w:rsidRPr="00E42B1E">
        <w:rPr>
          <w:rFonts w:ascii="Times New Roman" w:hAnsi="Times New Roman"/>
        </w:rPr>
        <w:t>shall</w:t>
      </w:r>
      <w:r w:rsidRPr="00E42B1E">
        <w:rPr>
          <w:rFonts w:ascii="Times New Roman" w:hAnsi="Times New Roman"/>
          <w:spacing w:val="-2"/>
        </w:rPr>
        <w:t xml:space="preserve"> </w:t>
      </w:r>
      <w:r w:rsidRPr="00E42B1E">
        <w:rPr>
          <w:rFonts w:ascii="Times New Roman" w:hAnsi="Times New Roman"/>
        </w:rPr>
        <w:t>be</w:t>
      </w:r>
      <w:r w:rsidRPr="00E42B1E">
        <w:rPr>
          <w:rFonts w:ascii="Times New Roman" w:hAnsi="Times New Roman"/>
          <w:spacing w:val="-1"/>
        </w:rPr>
        <w:t xml:space="preserve"> </w:t>
      </w:r>
      <w:r w:rsidRPr="00E42B1E">
        <w:rPr>
          <w:rFonts w:ascii="Times New Roman" w:hAnsi="Times New Roman"/>
        </w:rPr>
        <w:t>provided</w:t>
      </w:r>
      <w:r w:rsidRPr="00E42B1E">
        <w:rPr>
          <w:rFonts w:ascii="Times New Roman" w:hAnsi="Times New Roman"/>
          <w:spacing w:val="-1"/>
        </w:rPr>
        <w:t xml:space="preserve"> </w:t>
      </w:r>
      <w:r w:rsidRPr="00E42B1E">
        <w:rPr>
          <w:rFonts w:ascii="Times New Roman" w:hAnsi="Times New Roman"/>
        </w:rPr>
        <w:t>with</w:t>
      </w:r>
      <w:r w:rsidRPr="00E42B1E">
        <w:rPr>
          <w:rFonts w:ascii="Times New Roman" w:hAnsi="Times New Roman"/>
          <w:spacing w:val="-2"/>
        </w:rPr>
        <w:t xml:space="preserve"> </w:t>
      </w:r>
      <w:r w:rsidRPr="00E42B1E">
        <w:rPr>
          <w:rFonts w:ascii="Times New Roman" w:hAnsi="Times New Roman"/>
        </w:rPr>
        <w:t>the</w:t>
      </w:r>
      <w:r w:rsidRPr="00E42B1E">
        <w:rPr>
          <w:rFonts w:ascii="Times New Roman" w:hAnsi="Times New Roman"/>
          <w:spacing w:val="-1"/>
        </w:rPr>
        <w:t xml:space="preserve"> </w:t>
      </w:r>
      <w:r w:rsidRPr="00E42B1E">
        <w:rPr>
          <w:rFonts w:ascii="Times New Roman" w:hAnsi="Times New Roman"/>
        </w:rPr>
        <w:t>following</w:t>
      </w:r>
      <w:r w:rsidRPr="00E42B1E">
        <w:rPr>
          <w:rFonts w:ascii="Times New Roman" w:hAnsi="Times New Roman"/>
          <w:spacing w:val="-3"/>
        </w:rPr>
        <w:t xml:space="preserve"> </w:t>
      </w:r>
      <w:r w:rsidRPr="00E42B1E">
        <w:rPr>
          <w:rFonts w:ascii="Times New Roman" w:hAnsi="Times New Roman"/>
        </w:rPr>
        <w:t>protections:</w:t>
      </w:r>
    </w:p>
    <w:p w14:paraId="2E70B805" w14:textId="77777777" w:rsidR="006B5D64" w:rsidRPr="00E42B1E" w:rsidRDefault="006B5D64" w:rsidP="00CD66E9">
      <w:pPr>
        <w:pStyle w:val="ListParagraph"/>
        <w:widowControl w:val="0"/>
        <w:numPr>
          <w:ilvl w:val="1"/>
          <w:numId w:val="103"/>
        </w:numPr>
        <w:tabs>
          <w:tab w:val="left" w:pos="1901"/>
          <w:tab w:val="left" w:pos="1902"/>
        </w:tabs>
        <w:autoSpaceDE w:val="0"/>
        <w:autoSpaceDN w:val="0"/>
        <w:spacing w:before="120" w:after="120"/>
        <w:ind w:left="720" w:hanging="360"/>
        <w:contextualSpacing w:val="0"/>
        <w:jc w:val="both"/>
        <w:rPr>
          <w:rFonts w:ascii="Times New Roman" w:hAnsi="Times New Roman" w:cs="Times New Roman"/>
          <w:sz w:val="24"/>
          <w:szCs w:val="24"/>
        </w:rPr>
      </w:pPr>
      <w:r w:rsidRPr="00E42B1E">
        <w:rPr>
          <w:rFonts w:ascii="Times New Roman" w:hAnsi="Times New Roman" w:cs="Times New Roman"/>
          <w:sz w:val="24"/>
          <w:szCs w:val="24"/>
        </w:rPr>
        <w:t>Numerical</w:t>
      </w:r>
      <w:r w:rsidRPr="00E42B1E">
        <w:rPr>
          <w:rFonts w:ascii="Times New Roman" w:hAnsi="Times New Roman" w:cs="Times New Roman"/>
          <w:spacing w:val="-4"/>
          <w:sz w:val="24"/>
          <w:szCs w:val="24"/>
        </w:rPr>
        <w:t xml:space="preserve"> </w:t>
      </w:r>
      <w:r w:rsidRPr="00E42B1E">
        <w:rPr>
          <w:rFonts w:ascii="Times New Roman" w:hAnsi="Times New Roman" w:cs="Times New Roman"/>
          <w:sz w:val="24"/>
          <w:szCs w:val="24"/>
        </w:rPr>
        <w:t>Differential</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protection.</w:t>
      </w:r>
    </w:p>
    <w:p w14:paraId="35506777" w14:textId="77777777" w:rsidR="006B5D64" w:rsidRPr="00E42B1E" w:rsidRDefault="006B5D64" w:rsidP="00CD66E9">
      <w:pPr>
        <w:pStyle w:val="ListParagraph"/>
        <w:widowControl w:val="0"/>
        <w:numPr>
          <w:ilvl w:val="1"/>
          <w:numId w:val="103"/>
        </w:numPr>
        <w:tabs>
          <w:tab w:val="left" w:pos="1901"/>
          <w:tab w:val="left" w:pos="1902"/>
        </w:tabs>
        <w:autoSpaceDE w:val="0"/>
        <w:autoSpaceDN w:val="0"/>
        <w:spacing w:before="120" w:after="120"/>
        <w:ind w:left="720" w:hanging="360"/>
        <w:contextualSpacing w:val="0"/>
        <w:jc w:val="both"/>
        <w:rPr>
          <w:rFonts w:ascii="Times New Roman" w:hAnsi="Times New Roman" w:cs="Times New Roman"/>
          <w:sz w:val="24"/>
          <w:szCs w:val="24"/>
        </w:rPr>
      </w:pPr>
      <w:r w:rsidRPr="00E42B1E">
        <w:rPr>
          <w:rFonts w:ascii="Times New Roman" w:hAnsi="Times New Roman" w:cs="Times New Roman"/>
          <w:sz w:val="24"/>
          <w:szCs w:val="24"/>
        </w:rPr>
        <w:t>Numerical</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Restricted earth fault protection</w:t>
      </w:r>
    </w:p>
    <w:p w14:paraId="689E1D4A" w14:textId="77777777" w:rsidR="006B5D64" w:rsidRPr="00E42B1E" w:rsidRDefault="006B5D64" w:rsidP="00CD66E9">
      <w:pPr>
        <w:pStyle w:val="ListParagraph"/>
        <w:widowControl w:val="0"/>
        <w:numPr>
          <w:ilvl w:val="1"/>
          <w:numId w:val="103"/>
        </w:numPr>
        <w:tabs>
          <w:tab w:val="left" w:pos="1901"/>
          <w:tab w:val="left" w:pos="1902"/>
        </w:tabs>
        <w:autoSpaceDE w:val="0"/>
        <w:autoSpaceDN w:val="0"/>
        <w:spacing w:before="120" w:after="120"/>
        <w:ind w:left="720" w:hanging="360"/>
        <w:contextualSpacing w:val="0"/>
        <w:jc w:val="both"/>
        <w:rPr>
          <w:rFonts w:ascii="Times New Roman" w:hAnsi="Times New Roman" w:cs="Times New Roman"/>
          <w:sz w:val="24"/>
          <w:szCs w:val="24"/>
        </w:rPr>
      </w:pPr>
      <w:r w:rsidRPr="00E42B1E">
        <w:rPr>
          <w:rFonts w:ascii="Times New Roman" w:hAnsi="Times New Roman" w:cs="Times New Roman"/>
          <w:sz w:val="24"/>
          <w:szCs w:val="24"/>
        </w:rPr>
        <w:t>Numerical Back-up impedance</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protection</w:t>
      </w:r>
    </w:p>
    <w:p w14:paraId="14D690A7" w14:textId="77777777" w:rsidR="006B5D64" w:rsidRPr="00E42B1E" w:rsidRDefault="006B5D64" w:rsidP="007213F2">
      <w:pPr>
        <w:pStyle w:val="BodyText"/>
        <w:spacing w:before="240" w:line="276" w:lineRule="auto"/>
        <w:ind w:left="360" w:right="26"/>
        <w:jc w:val="both"/>
        <w:rPr>
          <w:rFonts w:ascii="Times New Roman" w:hAnsi="Times New Roman"/>
        </w:rPr>
      </w:pPr>
      <w:r w:rsidRPr="00E42B1E">
        <w:rPr>
          <w:rFonts w:ascii="Times New Roman" w:hAnsi="Times New Roman"/>
        </w:rPr>
        <w:t>Besides these, reactors shall also be provided with Buchholz relay, Magnetic oil Gauge (MOG) with low oil level</w:t>
      </w:r>
      <w:r w:rsidRPr="00E42B1E">
        <w:rPr>
          <w:rFonts w:ascii="Times New Roman" w:hAnsi="Times New Roman"/>
          <w:spacing w:val="1"/>
        </w:rPr>
        <w:t xml:space="preserve"> </w:t>
      </w:r>
      <w:r w:rsidRPr="00E42B1E">
        <w:rPr>
          <w:rFonts w:ascii="Times New Roman" w:hAnsi="Times New Roman"/>
        </w:rPr>
        <w:t>alarm,</w:t>
      </w:r>
      <w:r w:rsidRPr="00E42B1E">
        <w:rPr>
          <w:rFonts w:ascii="Times New Roman" w:hAnsi="Times New Roman"/>
          <w:spacing w:val="-1"/>
        </w:rPr>
        <w:t xml:space="preserve"> </w:t>
      </w:r>
      <w:r w:rsidRPr="00E42B1E">
        <w:rPr>
          <w:rFonts w:ascii="Times New Roman" w:hAnsi="Times New Roman"/>
        </w:rPr>
        <w:t>protection against</w:t>
      </w:r>
      <w:r w:rsidRPr="00E42B1E">
        <w:rPr>
          <w:rFonts w:ascii="Times New Roman" w:hAnsi="Times New Roman"/>
          <w:spacing w:val="-1"/>
        </w:rPr>
        <w:t xml:space="preserve"> </w:t>
      </w:r>
      <w:r w:rsidRPr="00E42B1E">
        <w:rPr>
          <w:rFonts w:ascii="Times New Roman" w:hAnsi="Times New Roman"/>
        </w:rPr>
        <w:t>oil</w:t>
      </w:r>
      <w:r w:rsidRPr="00E42B1E">
        <w:rPr>
          <w:rFonts w:ascii="Times New Roman" w:hAnsi="Times New Roman"/>
          <w:spacing w:val="1"/>
        </w:rPr>
        <w:t xml:space="preserve"> </w:t>
      </w:r>
      <w:r w:rsidRPr="00E42B1E">
        <w:rPr>
          <w:rFonts w:ascii="Times New Roman" w:hAnsi="Times New Roman"/>
        </w:rPr>
        <w:t>and winding</w:t>
      </w:r>
      <w:r w:rsidRPr="00E42B1E">
        <w:rPr>
          <w:rFonts w:ascii="Times New Roman" w:hAnsi="Times New Roman"/>
          <w:spacing w:val="-3"/>
        </w:rPr>
        <w:t xml:space="preserve"> </w:t>
      </w:r>
      <w:r w:rsidRPr="00E42B1E">
        <w:rPr>
          <w:rFonts w:ascii="Times New Roman" w:hAnsi="Times New Roman"/>
        </w:rPr>
        <w:t>temperatures</w:t>
      </w:r>
      <w:r w:rsidRPr="00E42B1E">
        <w:rPr>
          <w:rFonts w:ascii="Times New Roman" w:hAnsi="Times New Roman"/>
          <w:spacing w:val="-1"/>
        </w:rPr>
        <w:t xml:space="preserve"> </w:t>
      </w:r>
      <w:r w:rsidRPr="00E42B1E">
        <w:rPr>
          <w:rFonts w:ascii="Times New Roman" w:hAnsi="Times New Roman"/>
        </w:rPr>
        <w:t>and</w:t>
      </w:r>
      <w:r w:rsidRPr="00E42B1E">
        <w:rPr>
          <w:rFonts w:ascii="Times New Roman" w:hAnsi="Times New Roman"/>
          <w:spacing w:val="-3"/>
        </w:rPr>
        <w:t xml:space="preserve"> </w:t>
      </w:r>
      <w:r w:rsidRPr="00E42B1E">
        <w:rPr>
          <w:rFonts w:ascii="Times New Roman" w:hAnsi="Times New Roman"/>
        </w:rPr>
        <w:t>pressure relief device,</w:t>
      </w:r>
      <w:r w:rsidRPr="00E42B1E">
        <w:rPr>
          <w:rFonts w:ascii="Times New Roman" w:hAnsi="Times New Roman"/>
          <w:spacing w:val="-1"/>
        </w:rPr>
        <w:t xml:space="preserve"> </w:t>
      </w:r>
      <w:r w:rsidRPr="00E42B1E">
        <w:rPr>
          <w:rFonts w:ascii="Times New Roman" w:hAnsi="Times New Roman"/>
        </w:rPr>
        <w:t>etc.</w:t>
      </w:r>
    </w:p>
    <w:p w14:paraId="0678184F" w14:textId="77777777" w:rsidR="006B5D64" w:rsidRPr="00E42B1E" w:rsidRDefault="006B5D64" w:rsidP="00CD66E9">
      <w:pPr>
        <w:pStyle w:val="Heading1"/>
        <w:numPr>
          <w:ilvl w:val="0"/>
          <w:numId w:val="103"/>
        </w:numPr>
        <w:tabs>
          <w:tab w:val="left" w:pos="1027"/>
          <w:tab w:val="left" w:pos="1028"/>
          <w:tab w:val="num" w:pos="2160"/>
        </w:tabs>
        <w:spacing w:after="120" w:line="276" w:lineRule="auto"/>
        <w:ind w:left="360" w:hanging="720"/>
        <w:rPr>
          <w:rFonts w:ascii="Times New Roman" w:hAnsi="Times New Roman" w:cs="Times New Roman"/>
          <w:sz w:val="24"/>
          <w:szCs w:val="24"/>
        </w:rPr>
      </w:pPr>
      <w:r w:rsidRPr="00E42B1E">
        <w:rPr>
          <w:rFonts w:ascii="Times New Roman" w:hAnsi="Times New Roman" w:cs="Times New Roman"/>
          <w:sz w:val="24"/>
          <w:szCs w:val="24"/>
        </w:rPr>
        <w:t>Bus</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Bar</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Protection</w:t>
      </w:r>
    </w:p>
    <w:p w14:paraId="484946AC" w14:textId="77777777" w:rsidR="006B5D64" w:rsidRPr="00E42B1E" w:rsidRDefault="006B5D64" w:rsidP="007213F2">
      <w:pPr>
        <w:pStyle w:val="BodyText"/>
        <w:spacing w:before="240" w:line="276" w:lineRule="auto"/>
        <w:ind w:left="360" w:right="-10"/>
        <w:jc w:val="both"/>
        <w:rPr>
          <w:rFonts w:ascii="Times New Roman" w:hAnsi="Times New Roman"/>
        </w:rPr>
      </w:pPr>
      <w:r w:rsidRPr="00E42B1E">
        <w:rPr>
          <w:rFonts w:ascii="Times New Roman" w:hAnsi="Times New Roman"/>
        </w:rPr>
        <w:t>The high speed low impedance type bus bar differential protection, which is essential to</w:t>
      </w:r>
      <w:r w:rsidRPr="00E42B1E">
        <w:rPr>
          <w:rFonts w:ascii="Times New Roman" w:hAnsi="Times New Roman"/>
          <w:spacing w:val="1"/>
        </w:rPr>
        <w:t xml:space="preserve"> </w:t>
      </w:r>
      <w:r w:rsidRPr="00E42B1E">
        <w:rPr>
          <w:rFonts w:ascii="Times New Roman" w:hAnsi="Times New Roman"/>
        </w:rPr>
        <w:t>minimize the damage and maintain system stability at the time of bus bar faults, shall be</w:t>
      </w:r>
      <w:r w:rsidRPr="00E42B1E">
        <w:rPr>
          <w:rFonts w:ascii="Times New Roman" w:hAnsi="Times New Roman"/>
          <w:spacing w:val="1"/>
        </w:rPr>
        <w:t xml:space="preserve"> </w:t>
      </w:r>
      <w:r w:rsidRPr="00E42B1E">
        <w:rPr>
          <w:rFonts w:ascii="Times New Roman" w:hAnsi="Times New Roman"/>
        </w:rPr>
        <w:t>provided for 400 kV and 220 kV</w:t>
      </w:r>
      <w:r w:rsidRPr="00E42B1E">
        <w:rPr>
          <w:rFonts w:ascii="Times New Roman" w:hAnsi="Times New Roman"/>
          <w:spacing w:val="61"/>
        </w:rPr>
        <w:t xml:space="preserve"> </w:t>
      </w:r>
      <w:r w:rsidRPr="00E42B1E">
        <w:rPr>
          <w:rFonts w:ascii="Times New Roman" w:hAnsi="Times New Roman"/>
        </w:rPr>
        <w:t>buses. Duplicated bus bar protection is envisaged for</w:t>
      </w:r>
      <w:r w:rsidRPr="00E42B1E">
        <w:rPr>
          <w:rFonts w:ascii="Times New Roman" w:hAnsi="Times New Roman"/>
          <w:spacing w:val="1"/>
        </w:rPr>
        <w:t xml:space="preserve"> </w:t>
      </w:r>
      <w:r w:rsidRPr="00E42B1E">
        <w:rPr>
          <w:rFonts w:ascii="Times New Roman" w:hAnsi="Times New Roman"/>
        </w:rPr>
        <w:t>400 kV</w:t>
      </w:r>
      <w:r w:rsidRPr="00E42B1E">
        <w:rPr>
          <w:rFonts w:ascii="Times New Roman" w:hAnsi="Times New Roman"/>
          <w:spacing w:val="1"/>
        </w:rPr>
        <w:t xml:space="preserve"> </w:t>
      </w:r>
      <w:r w:rsidRPr="00E42B1E">
        <w:rPr>
          <w:rFonts w:ascii="Times New Roman" w:hAnsi="Times New Roman"/>
        </w:rPr>
        <w:t>bus-bar</w:t>
      </w:r>
      <w:r w:rsidRPr="00E42B1E">
        <w:rPr>
          <w:rFonts w:ascii="Times New Roman" w:hAnsi="Times New Roman"/>
          <w:spacing w:val="1"/>
        </w:rPr>
        <w:t xml:space="preserve"> </w:t>
      </w:r>
      <w:r w:rsidRPr="00E42B1E">
        <w:rPr>
          <w:rFonts w:ascii="Times New Roman" w:hAnsi="Times New Roman"/>
        </w:rPr>
        <w:t>protection.</w:t>
      </w:r>
      <w:r w:rsidRPr="00E42B1E">
        <w:rPr>
          <w:rFonts w:ascii="Times New Roman" w:hAnsi="Times New Roman"/>
          <w:spacing w:val="1"/>
        </w:rPr>
        <w:t xml:space="preserve"> </w:t>
      </w:r>
      <w:r w:rsidRPr="00E42B1E">
        <w:rPr>
          <w:rFonts w:ascii="Times New Roman" w:hAnsi="Times New Roman"/>
        </w:rPr>
        <w:t>Bus</w:t>
      </w:r>
      <w:r w:rsidRPr="00E42B1E">
        <w:rPr>
          <w:rFonts w:ascii="Times New Roman" w:hAnsi="Times New Roman"/>
          <w:spacing w:val="1"/>
        </w:rPr>
        <w:t xml:space="preserve"> </w:t>
      </w:r>
      <w:r w:rsidRPr="00E42B1E">
        <w:rPr>
          <w:rFonts w:ascii="Times New Roman" w:hAnsi="Times New Roman"/>
        </w:rPr>
        <w:t>bar</w:t>
      </w:r>
      <w:r w:rsidRPr="00E42B1E">
        <w:rPr>
          <w:rFonts w:ascii="Times New Roman" w:hAnsi="Times New Roman"/>
          <w:spacing w:val="1"/>
        </w:rPr>
        <w:t xml:space="preserve"> </w:t>
      </w:r>
      <w:r w:rsidRPr="00E42B1E">
        <w:rPr>
          <w:rFonts w:ascii="Times New Roman" w:hAnsi="Times New Roman"/>
        </w:rPr>
        <w:t>protection</w:t>
      </w:r>
      <w:r w:rsidRPr="00E42B1E">
        <w:rPr>
          <w:rFonts w:ascii="Times New Roman" w:hAnsi="Times New Roman"/>
          <w:spacing w:val="1"/>
        </w:rPr>
        <w:t xml:space="preserve"> </w:t>
      </w:r>
      <w:r w:rsidRPr="00E42B1E">
        <w:rPr>
          <w:rFonts w:ascii="Times New Roman" w:hAnsi="Times New Roman"/>
        </w:rPr>
        <w:t>scheme</w:t>
      </w:r>
      <w:r w:rsidRPr="00E42B1E">
        <w:rPr>
          <w:rFonts w:ascii="Times New Roman" w:hAnsi="Times New Roman"/>
          <w:spacing w:val="1"/>
        </w:rPr>
        <w:t xml:space="preserve"> </w:t>
      </w:r>
      <w:r w:rsidRPr="00E42B1E">
        <w:rPr>
          <w:rFonts w:ascii="Times New Roman" w:hAnsi="Times New Roman"/>
        </w:rPr>
        <w:t>shall</w:t>
      </w:r>
      <w:r w:rsidRPr="00E42B1E">
        <w:rPr>
          <w:rFonts w:ascii="Times New Roman" w:hAnsi="Times New Roman"/>
          <w:spacing w:val="1"/>
        </w:rPr>
        <w:t xml:space="preserve"> </w:t>
      </w:r>
      <w:r w:rsidRPr="00E42B1E">
        <w:rPr>
          <w:rFonts w:ascii="Times New Roman" w:hAnsi="Times New Roman"/>
        </w:rPr>
        <w:t>be</w:t>
      </w:r>
      <w:r w:rsidRPr="00E42B1E">
        <w:rPr>
          <w:rFonts w:ascii="Times New Roman" w:hAnsi="Times New Roman"/>
          <w:spacing w:val="1"/>
        </w:rPr>
        <w:t xml:space="preserve"> </w:t>
      </w:r>
      <w:r w:rsidRPr="00E42B1E">
        <w:rPr>
          <w:rFonts w:ascii="Times New Roman" w:hAnsi="Times New Roman"/>
        </w:rPr>
        <w:t>such</w:t>
      </w:r>
      <w:r w:rsidRPr="00E42B1E">
        <w:rPr>
          <w:rFonts w:ascii="Times New Roman" w:hAnsi="Times New Roman"/>
          <w:spacing w:val="1"/>
        </w:rPr>
        <w:t xml:space="preserve"> </w:t>
      </w:r>
      <w:r w:rsidRPr="00E42B1E">
        <w:rPr>
          <w:rFonts w:ascii="Times New Roman" w:hAnsi="Times New Roman"/>
        </w:rPr>
        <w:t>that</w:t>
      </w:r>
      <w:r w:rsidRPr="00E42B1E">
        <w:rPr>
          <w:rFonts w:ascii="Times New Roman" w:hAnsi="Times New Roman"/>
          <w:spacing w:val="1"/>
        </w:rPr>
        <w:t xml:space="preserve"> </w:t>
      </w:r>
      <w:r w:rsidRPr="00E42B1E">
        <w:rPr>
          <w:rFonts w:ascii="Times New Roman" w:hAnsi="Times New Roman"/>
        </w:rPr>
        <w:t>it</w:t>
      </w:r>
      <w:r w:rsidRPr="00E42B1E">
        <w:rPr>
          <w:rFonts w:ascii="Times New Roman" w:hAnsi="Times New Roman"/>
          <w:spacing w:val="1"/>
        </w:rPr>
        <w:t xml:space="preserve"> </w:t>
      </w:r>
      <w:r w:rsidRPr="00E42B1E">
        <w:rPr>
          <w:rFonts w:ascii="Times New Roman" w:hAnsi="Times New Roman"/>
        </w:rPr>
        <w:t>operates</w:t>
      </w:r>
      <w:r w:rsidRPr="00E42B1E">
        <w:rPr>
          <w:rFonts w:ascii="Times New Roman" w:hAnsi="Times New Roman"/>
          <w:spacing w:val="1"/>
        </w:rPr>
        <w:t xml:space="preserve"> </w:t>
      </w:r>
      <w:r w:rsidRPr="00E42B1E">
        <w:rPr>
          <w:rFonts w:ascii="Times New Roman" w:hAnsi="Times New Roman"/>
        </w:rPr>
        <w:t>selectively for each bus and incorporates the necessary features required for ensuring security.</w:t>
      </w:r>
      <w:r w:rsidRPr="00E42B1E">
        <w:rPr>
          <w:rFonts w:ascii="Times New Roman" w:hAnsi="Times New Roman"/>
          <w:spacing w:val="1"/>
        </w:rPr>
        <w:t xml:space="preserve"> </w:t>
      </w:r>
      <w:r w:rsidRPr="00E42B1E">
        <w:rPr>
          <w:rFonts w:ascii="Times New Roman" w:hAnsi="Times New Roman"/>
        </w:rPr>
        <w:t>The scheme shall have complete bus bar protection for present as well as future envisaged bays</w:t>
      </w:r>
      <w:r w:rsidRPr="00E42B1E">
        <w:rPr>
          <w:rFonts w:ascii="Times New Roman" w:hAnsi="Times New Roman"/>
          <w:spacing w:val="1"/>
        </w:rPr>
        <w:t xml:space="preserve"> </w:t>
      </w:r>
      <w:r w:rsidRPr="00E42B1E">
        <w:rPr>
          <w:rFonts w:ascii="Times New Roman" w:hAnsi="Times New Roman"/>
        </w:rPr>
        <w:t>i.e. input /</w:t>
      </w:r>
      <w:r w:rsidRPr="00E42B1E">
        <w:rPr>
          <w:rFonts w:ascii="Times New Roman" w:hAnsi="Times New Roman"/>
          <w:spacing w:val="-1"/>
        </w:rPr>
        <w:t xml:space="preserve"> </w:t>
      </w:r>
      <w:r w:rsidRPr="00E42B1E">
        <w:rPr>
          <w:rFonts w:ascii="Times New Roman" w:hAnsi="Times New Roman"/>
        </w:rPr>
        <w:t>output modules for</w:t>
      </w:r>
      <w:r w:rsidRPr="00E42B1E">
        <w:rPr>
          <w:rFonts w:ascii="Times New Roman" w:hAnsi="Times New Roman"/>
          <w:spacing w:val="-1"/>
        </w:rPr>
        <w:t xml:space="preserve"> </w:t>
      </w:r>
      <w:r w:rsidRPr="00E42B1E">
        <w:rPr>
          <w:rFonts w:ascii="Times New Roman" w:hAnsi="Times New Roman"/>
        </w:rPr>
        <w:t>future bays</w:t>
      </w:r>
      <w:r w:rsidRPr="00E42B1E">
        <w:rPr>
          <w:rFonts w:ascii="Times New Roman" w:hAnsi="Times New Roman"/>
          <w:spacing w:val="2"/>
        </w:rPr>
        <w:t xml:space="preserve"> </w:t>
      </w:r>
      <w:r w:rsidRPr="00E42B1E">
        <w:rPr>
          <w:rFonts w:ascii="Times New Roman" w:hAnsi="Times New Roman"/>
        </w:rPr>
        <w:t>shall</w:t>
      </w:r>
      <w:r w:rsidRPr="00E42B1E">
        <w:rPr>
          <w:rFonts w:ascii="Times New Roman" w:hAnsi="Times New Roman"/>
          <w:spacing w:val="-2"/>
        </w:rPr>
        <w:t xml:space="preserve"> </w:t>
      </w:r>
      <w:r w:rsidRPr="00E42B1E">
        <w:rPr>
          <w:rFonts w:ascii="Times New Roman" w:hAnsi="Times New Roman"/>
        </w:rPr>
        <w:t>also be provided.</w:t>
      </w:r>
    </w:p>
    <w:p w14:paraId="3E290243" w14:textId="77777777" w:rsidR="006B5D64" w:rsidRPr="00E42B1E" w:rsidRDefault="006B5D64" w:rsidP="007213F2">
      <w:pPr>
        <w:pStyle w:val="BodyText"/>
        <w:spacing w:before="240" w:line="276" w:lineRule="auto"/>
        <w:ind w:left="360" w:right="-10"/>
        <w:jc w:val="both"/>
        <w:rPr>
          <w:rFonts w:ascii="Times New Roman" w:hAnsi="Times New Roman"/>
        </w:rPr>
      </w:pPr>
      <w:r w:rsidRPr="00E42B1E">
        <w:rPr>
          <w:rFonts w:ascii="Times New Roman" w:hAnsi="Times New Roman"/>
        </w:rPr>
        <w:lastRenderedPageBreak/>
        <w:t>Bus</w:t>
      </w:r>
      <w:r w:rsidRPr="00E42B1E">
        <w:rPr>
          <w:rFonts w:ascii="Times New Roman" w:hAnsi="Times New Roman"/>
          <w:spacing w:val="-2"/>
        </w:rPr>
        <w:t xml:space="preserve"> </w:t>
      </w:r>
      <w:r w:rsidRPr="00E42B1E">
        <w:rPr>
          <w:rFonts w:ascii="Times New Roman" w:hAnsi="Times New Roman"/>
        </w:rPr>
        <w:t>Bar</w:t>
      </w:r>
      <w:r w:rsidRPr="00E42B1E">
        <w:rPr>
          <w:rFonts w:ascii="Times New Roman" w:hAnsi="Times New Roman"/>
          <w:spacing w:val="-2"/>
        </w:rPr>
        <w:t xml:space="preserve"> </w:t>
      </w:r>
      <w:r w:rsidRPr="00E42B1E">
        <w:rPr>
          <w:rFonts w:ascii="Times New Roman" w:hAnsi="Times New Roman"/>
        </w:rPr>
        <w:t>protection</w:t>
      </w:r>
      <w:r w:rsidRPr="00E42B1E">
        <w:rPr>
          <w:rFonts w:ascii="Times New Roman" w:hAnsi="Times New Roman"/>
          <w:spacing w:val="-2"/>
        </w:rPr>
        <w:t xml:space="preserve"> </w:t>
      </w:r>
      <w:r w:rsidRPr="00E42B1E">
        <w:rPr>
          <w:rFonts w:ascii="Times New Roman" w:hAnsi="Times New Roman"/>
        </w:rPr>
        <w:t>system</w:t>
      </w:r>
      <w:r w:rsidRPr="00E42B1E">
        <w:rPr>
          <w:rFonts w:ascii="Times New Roman" w:hAnsi="Times New Roman"/>
          <w:spacing w:val="-1"/>
        </w:rPr>
        <w:t xml:space="preserve"> </w:t>
      </w:r>
      <w:r w:rsidRPr="00E42B1E">
        <w:rPr>
          <w:rFonts w:ascii="Times New Roman" w:hAnsi="Times New Roman"/>
        </w:rPr>
        <w:t>for</w:t>
      </w:r>
      <w:r w:rsidRPr="00E42B1E">
        <w:rPr>
          <w:rFonts w:ascii="Times New Roman" w:hAnsi="Times New Roman"/>
          <w:spacing w:val="-3"/>
        </w:rPr>
        <w:t xml:space="preserve"> </w:t>
      </w:r>
      <w:r w:rsidRPr="00E42B1E">
        <w:rPr>
          <w:rFonts w:ascii="Times New Roman" w:hAnsi="Times New Roman"/>
        </w:rPr>
        <w:t>new</w:t>
      </w:r>
      <w:r w:rsidRPr="00E42B1E">
        <w:rPr>
          <w:rFonts w:ascii="Times New Roman" w:hAnsi="Times New Roman"/>
          <w:spacing w:val="-4"/>
        </w:rPr>
        <w:t xml:space="preserve"> </w:t>
      </w:r>
      <w:r w:rsidRPr="00E42B1E">
        <w:rPr>
          <w:rFonts w:ascii="Times New Roman" w:hAnsi="Times New Roman"/>
        </w:rPr>
        <w:t>substation</w:t>
      </w:r>
      <w:r w:rsidRPr="00E42B1E">
        <w:rPr>
          <w:rFonts w:ascii="Times New Roman" w:hAnsi="Times New Roman"/>
          <w:spacing w:val="-2"/>
        </w:rPr>
        <w:t xml:space="preserve"> </w:t>
      </w:r>
      <w:r w:rsidRPr="00E42B1E">
        <w:rPr>
          <w:rFonts w:ascii="Times New Roman" w:hAnsi="Times New Roman"/>
        </w:rPr>
        <w:t>shall</w:t>
      </w:r>
      <w:r w:rsidRPr="00E42B1E">
        <w:rPr>
          <w:rFonts w:ascii="Times New Roman" w:hAnsi="Times New Roman"/>
          <w:spacing w:val="-1"/>
        </w:rPr>
        <w:t xml:space="preserve"> </w:t>
      </w:r>
      <w:r w:rsidRPr="00E42B1E">
        <w:rPr>
          <w:rFonts w:ascii="Times New Roman" w:hAnsi="Times New Roman"/>
        </w:rPr>
        <w:t>be</w:t>
      </w:r>
      <w:r w:rsidRPr="00E42B1E">
        <w:rPr>
          <w:rFonts w:ascii="Times New Roman" w:hAnsi="Times New Roman"/>
          <w:spacing w:val="-2"/>
        </w:rPr>
        <w:t xml:space="preserve"> </w:t>
      </w:r>
      <w:r w:rsidRPr="00E42B1E">
        <w:rPr>
          <w:rFonts w:ascii="Times New Roman" w:hAnsi="Times New Roman"/>
        </w:rPr>
        <w:t>de-centralized</w:t>
      </w:r>
      <w:r w:rsidRPr="00E42B1E">
        <w:rPr>
          <w:rFonts w:ascii="Times New Roman" w:hAnsi="Times New Roman"/>
          <w:spacing w:val="-1"/>
        </w:rPr>
        <w:t xml:space="preserve"> </w:t>
      </w:r>
      <w:r w:rsidRPr="00E42B1E">
        <w:rPr>
          <w:rFonts w:ascii="Times New Roman" w:hAnsi="Times New Roman"/>
        </w:rPr>
        <w:t>(distributed)</w:t>
      </w:r>
      <w:r w:rsidRPr="00E42B1E">
        <w:rPr>
          <w:rFonts w:ascii="Times New Roman" w:hAnsi="Times New Roman"/>
          <w:spacing w:val="-4"/>
        </w:rPr>
        <w:t xml:space="preserve"> </w:t>
      </w:r>
      <w:r w:rsidRPr="00E42B1E">
        <w:rPr>
          <w:rFonts w:ascii="Times New Roman" w:hAnsi="Times New Roman"/>
        </w:rPr>
        <w:t>type.</w:t>
      </w:r>
    </w:p>
    <w:p w14:paraId="46488CA5" w14:textId="77777777" w:rsidR="006B5D64" w:rsidRPr="00E42B1E" w:rsidRDefault="006B5D64" w:rsidP="007213F2">
      <w:pPr>
        <w:pStyle w:val="BodyText"/>
        <w:spacing w:before="240" w:line="276" w:lineRule="auto"/>
        <w:ind w:left="360" w:right="-10"/>
        <w:jc w:val="both"/>
        <w:rPr>
          <w:rFonts w:ascii="Times New Roman" w:hAnsi="Times New Roman"/>
        </w:rPr>
      </w:pPr>
      <w:r w:rsidRPr="00E42B1E">
        <w:rPr>
          <w:rFonts w:ascii="Times New Roman" w:hAnsi="Times New Roman"/>
        </w:rPr>
        <w:t>In</w:t>
      </w:r>
      <w:r w:rsidRPr="00E42B1E">
        <w:rPr>
          <w:rFonts w:ascii="Times New Roman" w:hAnsi="Times New Roman"/>
          <w:spacing w:val="11"/>
        </w:rPr>
        <w:t xml:space="preserve"> </w:t>
      </w:r>
      <w:r w:rsidRPr="00E42B1E">
        <w:rPr>
          <w:rFonts w:ascii="Times New Roman" w:hAnsi="Times New Roman"/>
        </w:rPr>
        <w:t>case,</w:t>
      </w:r>
      <w:r w:rsidRPr="00E42B1E">
        <w:rPr>
          <w:rFonts w:ascii="Times New Roman" w:hAnsi="Times New Roman"/>
          <w:spacing w:val="8"/>
        </w:rPr>
        <w:t xml:space="preserve"> </w:t>
      </w:r>
      <w:r w:rsidRPr="00E42B1E">
        <w:rPr>
          <w:rFonts w:ascii="Times New Roman" w:hAnsi="Times New Roman"/>
        </w:rPr>
        <w:t>the</w:t>
      </w:r>
      <w:r w:rsidRPr="00E42B1E">
        <w:rPr>
          <w:rFonts w:ascii="Times New Roman" w:hAnsi="Times New Roman"/>
          <w:spacing w:val="10"/>
        </w:rPr>
        <w:t xml:space="preserve"> </w:t>
      </w:r>
      <w:r w:rsidRPr="00E42B1E">
        <w:rPr>
          <w:rFonts w:ascii="Times New Roman" w:hAnsi="Times New Roman"/>
        </w:rPr>
        <w:t>bus</w:t>
      </w:r>
      <w:r w:rsidRPr="00E42B1E">
        <w:rPr>
          <w:rFonts w:ascii="Times New Roman" w:hAnsi="Times New Roman"/>
          <w:spacing w:val="9"/>
        </w:rPr>
        <w:t xml:space="preserve"> </w:t>
      </w:r>
      <w:r w:rsidRPr="00E42B1E">
        <w:rPr>
          <w:rFonts w:ascii="Times New Roman" w:hAnsi="Times New Roman"/>
        </w:rPr>
        <w:t>section</w:t>
      </w:r>
      <w:r w:rsidRPr="00E42B1E">
        <w:rPr>
          <w:rFonts w:ascii="Times New Roman" w:hAnsi="Times New Roman"/>
          <w:spacing w:val="9"/>
        </w:rPr>
        <w:t xml:space="preserve"> </w:t>
      </w:r>
      <w:r w:rsidRPr="00E42B1E">
        <w:rPr>
          <w:rFonts w:ascii="Times New Roman" w:hAnsi="Times New Roman"/>
        </w:rPr>
        <w:t>is</w:t>
      </w:r>
      <w:r w:rsidRPr="00E42B1E">
        <w:rPr>
          <w:rFonts w:ascii="Times New Roman" w:hAnsi="Times New Roman"/>
          <w:spacing w:val="8"/>
        </w:rPr>
        <w:t xml:space="preserve"> </w:t>
      </w:r>
      <w:r w:rsidRPr="00E42B1E">
        <w:rPr>
          <w:rFonts w:ascii="Times New Roman" w:hAnsi="Times New Roman"/>
        </w:rPr>
        <w:t>provided,</w:t>
      </w:r>
      <w:r w:rsidRPr="00E42B1E">
        <w:rPr>
          <w:rFonts w:ascii="Times New Roman" w:hAnsi="Times New Roman"/>
          <w:spacing w:val="7"/>
        </w:rPr>
        <w:t xml:space="preserve"> </w:t>
      </w:r>
      <w:r w:rsidRPr="00E42B1E">
        <w:rPr>
          <w:rFonts w:ascii="Times New Roman" w:hAnsi="Times New Roman"/>
        </w:rPr>
        <w:t>then</w:t>
      </w:r>
      <w:r w:rsidRPr="00E42B1E">
        <w:rPr>
          <w:rFonts w:ascii="Times New Roman" w:hAnsi="Times New Roman"/>
          <w:spacing w:val="11"/>
        </w:rPr>
        <w:t xml:space="preserve"> </w:t>
      </w:r>
      <w:r w:rsidRPr="00E42B1E">
        <w:rPr>
          <w:rFonts w:ascii="Times New Roman" w:hAnsi="Times New Roman"/>
        </w:rPr>
        <w:t>each</w:t>
      </w:r>
      <w:r w:rsidRPr="00E42B1E">
        <w:rPr>
          <w:rFonts w:ascii="Times New Roman" w:hAnsi="Times New Roman"/>
          <w:spacing w:val="11"/>
        </w:rPr>
        <w:t xml:space="preserve"> </w:t>
      </w:r>
      <w:r w:rsidRPr="00E42B1E">
        <w:rPr>
          <w:rFonts w:ascii="Times New Roman" w:hAnsi="Times New Roman"/>
        </w:rPr>
        <w:t>side</w:t>
      </w:r>
      <w:r w:rsidRPr="00E42B1E">
        <w:rPr>
          <w:rFonts w:ascii="Times New Roman" w:hAnsi="Times New Roman"/>
          <w:spacing w:val="8"/>
        </w:rPr>
        <w:t xml:space="preserve"> </w:t>
      </w:r>
      <w:r w:rsidRPr="00E42B1E">
        <w:rPr>
          <w:rFonts w:ascii="Times New Roman" w:hAnsi="Times New Roman"/>
        </w:rPr>
        <w:t>of</w:t>
      </w:r>
      <w:r w:rsidRPr="00E42B1E">
        <w:rPr>
          <w:rFonts w:ascii="Times New Roman" w:hAnsi="Times New Roman"/>
          <w:spacing w:val="10"/>
        </w:rPr>
        <w:t xml:space="preserve"> </w:t>
      </w:r>
      <w:r w:rsidRPr="00E42B1E">
        <w:rPr>
          <w:rFonts w:ascii="Times New Roman" w:hAnsi="Times New Roman"/>
        </w:rPr>
        <w:t>bus</w:t>
      </w:r>
      <w:r w:rsidRPr="00E42B1E">
        <w:rPr>
          <w:rFonts w:ascii="Times New Roman" w:hAnsi="Times New Roman"/>
          <w:spacing w:val="9"/>
        </w:rPr>
        <w:t xml:space="preserve"> </w:t>
      </w:r>
      <w:r w:rsidRPr="00E42B1E">
        <w:rPr>
          <w:rFonts w:ascii="Times New Roman" w:hAnsi="Times New Roman"/>
        </w:rPr>
        <w:t>section</w:t>
      </w:r>
      <w:r w:rsidRPr="00E42B1E">
        <w:rPr>
          <w:rFonts w:ascii="Times New Roman" w:hAnsi="Times New Roman"/>
          <w:spacing w:val="8"/>
        </w:rPr>
        <w:t xml:space="preserve"> </w:t>
      </w:r>
      <w:r w:rsidRPr="00E42B1E">
        <w:rPr>
          <w:rFonts w:ascii="Times New Roman" w:hAnsi="Times New Roman"/>
        </w:rPr>
        <w:t>shall</w:t>
      </w:r>
      <w:r w:rsidRPr="00E42B1E">
        <w:rPr>
          <w:rFonts w:ascii="Times New Roman" w:hAnsi="Times New Roman"/>
          <w:spacing w:val="8"/>
        </w:rPr>
        <w:t xml:space="preserve"> </w:t>
      </w:r>
      <w:r w:rsidRPr="00E42B1E">
        <w:rPr>
          <w:rFonts w:ascii="Times New Roman" w:hAnsi="Times New Roman"/>
        </w:rPr>
        <w:t>have</w:t>
      </w:r>
      <w:r w:rsidRPr="00E42B1E">
        <w:rPr>
          <w:rFonts w:ascii="Times New Roman" w:hAnsi="Times New Roman"/>
          <w:spacing w:val="7"/>
        </w:rPr>
        <w:t xml:space="preserve"> </w:t>
      </w:r>
      <w:r w:rsidRPr="00E42B1E">
        <w:rPr>
          <w:rFonts w:ascii="Times New Roman" w:hAnsi="Times New Roman"/>
        </w:rPr>
        <w:t>separate</w:t>
      </w:r>
      <w:r w:rsidRPr="00E42B1E">
        <w:rPr>
          <w:rFonts w:ascii="Times New Roman" w:hAnsi="Times New Roman"/>
          <w:spacing w:val="10"/>
        </w:rPr>
        <w:t xml:space="preserve"> </w:t>
      </w:r>
      <w:r w:rsidRPr="00E42B1E">
        <w:rPr>
          <w:rFonts w:ascii="Times New Roman" w:hAnsi="Times New Roman"/>
        </w:rPr>
        <w:t>set</w:t>
      </w:r>
      <w:r w:rsidRPr="00E42B1E">
        <w:rPr>
          <w:rFonts w:ascii="Times New Roman" w:hAnsi="Times New Roman"/>
          <w:spacing w:val="8"/>
        </w:rPr>
        <w:t xml:space="preserve"> </w:t>
      </w:r>
      <w:r w:rsidRPr="00E42B1E">
        <w:rPr>
          <w:rFonts w:ascii="Times New Roman" w:hAnsi="Times New Roman"/>
        </w:rPr>
        <w:t xml:space="preserve">of </w:t>
      </w:r>
      <w:r w:rsidRPr="00E42B1E">
        <w:rPr>
          <w:rFonts w:ascii="Times New Roman" w:hAnsi="Times New Roman"/>
          <w:spacing w:val="-57"/>
        </w:rPr>
        <w:t xml:space="preserve"> </w:t>
      </w:r>
      <w:r w:rsidRPr="00E42B1E">
        <w:rPr>
          <w:rFonts w:ascii="Times New Roman" w:hAnsi="Times New Roman"/>
        </w:rPr>
        <w:t>bus-bar</w:t>
      </w:r>
      <w:r w:rsidRPr="00E42B1E">
        <w:rPr>
          <w:rFonts w:ascii="Times New Roman" w:hAnsi="Times New Roman"/>
          <w:spacing w:val="-2"/>
        </w:rPr>
        <w:t xml:space="preserve"> </w:t>
      </w:r>
      <w:r w:rsidRPr="00E42B1E">
        <w:rPr>
          <w:rFonts w:ascii="Times New Roman" w:hAnsi="Times New Roman"/>
        </w:rPr>
        <w:t>protection schemes.</w:t>
      </w:r>
    </w:p>
    <w:p w14:paraId="68487AA5" w14:textId="77777777" w:rsidR="006B5D64" w:rsidRPr="00E42B1E" w:rsidRDefault="006B5D64" w:rsidP="007213F2">
      <w:pPr>
        <w:pStyle w:val="BodyText"/>
        <w:spacing w:before="240" w:line="276" w:lineRule="auto"/>
        <w:ind w:left="360" w:right="-10"/>
        <w:jc w:val="both"/>
        <w:rPr>
          <w:rFonts w:ascii="Times New Roman" w:hAnsi="Times New Roman"/>
        </w:rPr>
      </w:pPr>
      <w:r w:rsidRPr="00E42B1E">
        <w:rPr>
          <w:rFonts w:ascii="Times New Roman" w:hAnsi="Times New Roman"/>
        </w:rPr>
        <w:t>For</w:t>
      </w:r>
      <w:r w:rsidRPr="00E42B1E">
        <w:rPr>
          <w:rFonts w:ascii="Times New Roman" w:hAnsi="Times New Roman"/>
          <w:spacing w:val="25"/>
        </w:rPr>
        <w:t xml:space="preserve"> </w:t>
      </w:r>
      <w:r w:rsidRPr="00E42B1E">
        <w:rPr>
          <w:rFonts w:ascii="Times New Roman" w:hAnsi="Times New Roman"/>
        </w:rPr>
        <w:t>existing</w:t>
      </w:r>
      <w:r w:rsidRPr="00E42B1E">
        <w:rPr>
          <w:rFonts w:ascii="Times New Roman" w:hAnsi="Times New Roman"/>
          <w:spacing w:val="22"/>
        </w:rPr>
        <w:t xml:space="preserve"> </w:t>
      </w:r>
      <w:r w:rsidRPr="00E42B1E">
        <w:rPr>
          <w:rFonts w:ascii="Times New Roman" w:hAnsi="Times New Roman"/>
        </w:rPr>
        <w:t>substations,</w:t>
      </w:r>
      <w:r w:rsidRPr="00E42B1E">
        <w:rPr>
          <w:rFonts w:ascii="Times New Roman" w:hAnsi="Times New Roman"/>
          <w:spacing w:val="24"/>
        </w:rPr>
        <w:t xml:space="preserve"> </w:t>
      </w:r>
      <w:r w:rsidRPr="00E42B1E">
        <w:rPr>
          <w:rFonts w:ascii="Times New Roman" w:hAnsi="Times New Roman"/>
        </w:rPr>
        <w:t>the</w:t>
      </w:r>
      <w:r w:rsidRPr="00E42B1E">
        <w:rPr>
          <w:rFonts w:ascii="Times New Roman" w:hAnsi="Times New Roman"/>
          <w:spacing w:val="23"/>
        </w:rPr>
        <w:t xml:space="preserve"> </w:t>
      </w:r>
      <w:r w:rsidRPr="00E42B1E">
        <w:rPr>
          <w:rFonts w:ascii="Times New Roman" w:hAnsi="Times New Roman"/>
        </w:rPr>
        <w:t>existing</w:t>
      </w:r>
      <w:r w:rsidRPr="00E42B1E">
        <w:rPr>
          <w:rFonts w:ascii="Times New Roman" w:hAnsi="Times New Roman"/>
          <w:spacing w:val="22"/>
        </w:rPr>
        <w:t xml:space="preserve"> </w:t>
      </w:r>
      <w:r w:rsidRPr="00E42B1E">
        <w:rPr>
          <w:rFonts w:ascii="Times New Roman" w:hAnsi="Times New Roman"/>
        </w:rPr>
        <w:t>bus</w:t>
      </w:r>
      <w:r w:rsidRPr="00E42B1E">
        <w:rPr>
          <w:rFonts w:ascii="Times New Roman" w:hAnsi="Times New Roman"/>
          <w:spacing w:val="24"/>
        </w:rPr>
        <w:t xml:space="preserve"> </w:t>
      </w:r>
      <w:r w:rsidRPr="00E42B1E">
        <w:rPr>
          <w:rFonts w:ascii="Times New Roman" w:hAnsi="Times New Roman"/>
        </w:rPr>
        <w:t>bar</w:t>
      </w:r>
      <w:r w:rsidRPr="00E42B1E">
        <w:rPr>
          <w:rFonts w:ascii="Times New Roman" w:hAnsi="Times New Roman"/>
          <w:spacing w:val="24"/>
        </w:rPr>
        <w:t xml:space="preserve"> </w:t>
      </w:r>
      <w:r w:rsidRPr="00E42B1E">
        <w:rPr>
          <w:rFonts w:ascii="Times New Roman" w:hAnsi="Times New Roman"/>
        </w:rPr>
        <w:t>protection</w:t>
      </w:r>
      <w:r w:rsidRPr="00E42B1E">
        <w:rPr>
          <w:rFonts w:ascii="Times New Roman" w:hAnsi="Times New Roman"/>
          <w:spacing w:val="25"/>
        </w:rPr>
        <w:t xml:space="preserve"> </w:t>
      </w:r>
      <w:r w:rsidRPr="00E42B1E">
        <w:rPr>
          <w:rFonts w:ascii="Times New Roman" w:hAnsi="Times New Roman"/>
        </w:rPr>
        <w:t>shall</w:t>
      </w:r>
      <w:r w:rsidRPr="00E42B1E">
        <w:rPr>
          <w:rFonts w:ascii="Times New Roman" w:hAnsi="Times New Roman"/>
          <w:spacing w:val="24"/>
        </w:rPr>
        <w:t xml:space="preserve"> </w:t>
      </w:r>
      <w:r w:rsidRPr="00E42B1E">
        <w:rPr>
          <w:rFonts w:ascii="Times New Roman" w:hAnsi="Times New Roman"/>
        </w:rPr>
        <w:t>be</w:t>
      </w:r>
      <w:r w:rsidRPr="00E42B1E">
        <w:rPr>
          <w:rFonts w:ascii="Times New Roman" w:hAnsi="Times New Roman"/>
          <w:spacing w:val="25"/>
        </w:rPr>
        <w:t xml:space="preserve"> </w:t>
      </w:r>
      <w:r w:rsidRPr="00E42B1E">
        <w:rPr>
          <w:rFonts w:ascii="Times New Roman" w:hAnsi="Times New Roman"/>
        </w:rPr>
        <w:t>augmented</w:t>
      </w:r>
      <w:r w:rsidRPr="00E42B1E">
        <w:rPr>
          <w:rFonts w:ascii="Times New Roman" w:hAnsi="Times New Roman"/>
          <w:spacing w:val="25"/>
        </w:rPr>
        <w:t xml:space="preserve"> </w:t>
      </w:r>
      <w:r w:rsidRPr="00E42B1E">
        <w:rPr>
          <w:rFonts w:ascii="Times New Roman" w:hAnsi="Times New Roman"/>
        </w:rPr>
        <w:t>as</w:t>
      </w:r>
      <w:r w:rsidRPr="00E42B1E">
        <w:rPr>
          <w:rFonts w:ascii="Times New Roman" w:hAnsi="Times New Roman"/>
          <w:spacing w:val="25"/>
        </w:rPr>
        <w:t xml:space="preserve"> </w:t>
      </w:r>
      <w:r w:rsidRPr="00E42B1E">
        <w:rPr>
          <w:rFonts w:ascii="Times New Roman" w:hAnsi="Times New Roman"/>
        </w:rPr>
        <w:t>per</w:t>
      </w:r>
      <w:r w:rsidRPr="00E42B1E">
        <w:rPr>
          <w:rFonts w:ascii="Times New Roman" w:hAnsi="Times New Roman"/>
          <w:spacing w:val="-57"/>
        </w:rPr>
        <w:t xml:space="preserve"> </w:t>
      </w:r>
      <w:r w:rsidRPr="00E42B1E">
        <w:rPr>
          <w:rFonts w:ascii="Times New Roman" w:hAnsi="Times New Roman"/>
        </w:rPr>
        <w:t>requirement.</w:t>
      </w:r>
    </w:p>
    <w:p w14:paraId="3F95EA94" w14:textId="77777777" w:rsidR="006B5D64" w:rsidRPr="00E42B1E" w:rsidRDefault="006B5D64" w:rsidP="00CD66E9">
      <w:pPr>
        <w:pStyle w:val="Heading1"/>
        <w:numPr>
          <w:ilvl w:val="0"/>
          <w:numId w:val="103"/>
        </w:numPr>
        <w:tabs>
          <w:tab w:val="left" w:pos="1027"/>
          <w:tab w:val="left" w:pos="1028"/>
          <w:tab w:val="num" w:pos="2160"/>
        </w:tabs>
        <w:spacing w:after="120" w:line="276" w:lineRule="auto"/>
        <w:ind w:left="360" w:hanging="720"/>
        <w:rPr>
          <w:rFonts w:ascii="Times New Roman" w:hAnsi="Times New Roman" w:cs="Times New Roman"/>
          <w:sz w:val="24"/>
          <w:szCs w:val="24"/>
        </w:rPr>
      </w:pPr>
      <w:r w:rsidRPr="00E42B1E">
        <w:rPr>
          <w:rFonts w:ascii="Times New Roman" w:hAnsi="Times New Roman" w:cs="Times New Roman"/>
          <w:sz w:val="24"/>
          <w:szCs w:val="24"/>
        </w:rPr>
        <w:t>Local Breaker</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Back up</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Protection</w:t>
      </w:r>
    </w:p>
    <w:p w14:paraId="7554F30C" w14:textId="77777777" w:rsidR="006B5D64" w:rsidRPr="00E42B1E" w:rsidRDefault="006B5D64" w:rsidP="007213F2">
      <w:pPr>
        <w:pStyle w:val="BodyText"/>
        <w:spacing w:before="240" w:line="276" w:lineRule="auto"/>
        <w:ind w:left="360" w:right="472"/>
        <w:jc w:val="both"/>
        <w:rPr>
          <w:rFonts w:ascii="Times New Roman" w:hAnsi="Times New Roman"/>
          <w:spacing w:val="-57"/>
        </w:rPr>
      </w:pPr>
      <w:r w:rsidRPr="00E42B1E">
        <w:rPr>
          <w:rFonts w:ascii="Times New Roman" w:hAnsi="Times New Roman"/>
        </w:rPr>
        <w:t>This</w:t>
      </w:r>
      <w:r w:rsidRPr="00E42B1E">
        <w:rPr>
          <w:rFonts w:ascii="Times New Roman" w:hAnsi="Times New Roman"/>
          <w:spacing w:val="10"/>
        </w:rPr>
        <w:t xml:space="preserve"> </w:t>
      </w:r>
      <w:r w:rsidRPr="00E42B1E">
        <w:rPr>
          <w:rFonts w:ascii="Times New Roman" w:hAnsi="Times New Roman"/>
        </w:rPr>
        <w:t>shall</w:t>
      </w:r>
      <w:r w:rsidRPr="00E42B1E">
        <w:rPr>
          <w:rFonts w:ascii="Times New Roman" w:hAnsi="Times New Roman"/>
          <w:spacing w:val="11"/>
        </w:rPr>
        <w:t xml:space="preserve"> </w:t>
      </w:r>
      <w:r w:rsidRPr="00E42B1E">
        <w:rPr>
          <w:rFonts w:ascii="Times New Roman" w:hAnsi="Times New Roman"/>
        </w:rPr>
        <w:t>be</w:t>
      </w:r>
      <w:r w:rsidRPr="00E42B1E">
        <w:rPr>
          <w:rFonts w:ascii="Times New Roman" w:hAnsi="Times New Roman"/>
          <w:spacing w:val="10"/>
        </w:rPr>
        <w:t xml:space="preserve"> </w:t>
      </w:r>
      <w:r w:rsidRPr="00E42B1E">
        <w:rPr>
          <w:rFonts w:ascii="Times New Roman" w:hAnsi="Times New Roman"/>
        </w:rPr>
        <w:t>provided</w:t>
      </w:r>
      <w:r w:rsidRPr="00E42B1E">
        <w:rPr>
          <w:rFonts w:ascii="Times New Roman" w:hAnsi="Times New Roman"/>
          <w:spacing w:val="9"/>
        </w:rPr>
        <w:t xml:space="preserve"> </w:t>
      </w:r>
      <w:r w:rsidRPr="00E42B1E">
        <w:rPr>
          <w:rFonts w:ascii="Times New Roman" w:hAnsi="Times New Roman"/>
        </w:rPr>
        <w:t>for</w:t>
      </w:r>
      <w:r w:rsidRPr="00E42B1E">
        <w:rPr>
          <w:rFonts w:ascii="Times New Roman" w:hAnsi="Times New Roman"/>
          <w:spacing w:val="9"/>
        </w:rPr>
        <w:t xml:space="preserve"> </w:t>
      </w:r>
      <w:r w:rsidRPr="00E42B1E">
        <w:rPr>
          <w:rFonts w:ascii="Times New Roman" w:hAnsi="Times New Roman"/>
        </w:rPr>
        <w:t>each</w:t>
      </w:r>
      <w:r w:rsidRPr="00E42B1E">
        <w:rPr>
          <w:rFonts w:ascii="Times New Roman" w:hAnsi="Times New Roman"/>
          <w:spacing w:val="9"/>
        </w:rPr>
        <w:t xml:space="preserve"> </w:t>
      </w:r>
      <w:r w:rsidRPr="00E42B1E">
        <w:rPr>
          <w:rFonts w:ascii="Times New Roman" w:hAnsi="Times New Roman"/>
        </w:rPr>
        <w:t>400 kV and</w:t>
      </w:r>
      <w:r w:rsidRPr="00E42B1E">
        <w:rPr>
          <w:rFonts w:ascii="Times New Roman" w:hAnsi="Times New Roman"/>
          <w:spacing w:val="10"/>
        </w:rPr>
        <w:t xml:space="preserve"> </w:t>
      </w:r>
      <w:r w:rsidRPr="00E42B1E">
        <w:rPr>
          <w:rFonts w:ascii="Times New Roman" w:hAnsi="Times New Roman"/>
        </w:rPr>
        <w:t>220 kV</w:t>
      </w:r>
      <w:r w:rsidRPr="00E42B1E">
        <w:rPr>
          <w:rFonts w:ascii="Times New Roman" w:hAnsi="Times New Roman"/>
          <w:spacing w:val="12"/>
        </w:rPr>
        <w:t xml:space="preserve"> </w:t>
      </w:r>
      <w:r w:rsidRPr="00E42B1E">
        <w:rPr>
          <w:rFonts w:ascii="Times New Roman" w:hAnsi="Times New Roman"/>
        </w:rPr>
        <w:t>circuit</w:t>
      </w:r>
      <w:r w:rsidRPr="00E42B1E">
        <w:rPr>
          <w:rFonts w:ascii="Times New Roman" w:hAnsi="Times New Roman"/>
          <w:spacing w:val="12"/>
        </w:rPr>
        <w:t xml:space="preserve"> </w:t>
      </w:r>
      <w:r w:rsidRPr="00E42B1E">
        <w:rPr>
          <w:rFonts w:ascii="Times New Roman" w:hAnsi="Times New Roman"/>
        </w:rPr>
        <w:t>breakers</w:t>
      </w:r>
      <w:r w:rsidRPr="00E42B1E">
        <w:rPr>
          <w:rFonts w:ascii="Times New Roman" w:hAnsi="Times New Roman"/>
          <w:spacing w:val="11"/>
        </w:rPr>
        <w:t xml:space="preserve"> </w:t>
      </w:r>
      <w:r w:rsidRPr="00E42B1E">
        <w:rPr>
          <w:rFonts w:ascii="Times New Roman" w:hAnsi="Times New Roman"/>
        </w:rPr>
        <w:t>and</w:t>
      </w:r>
      <w:r w:rsidRPr="00E42B1E">
        <w:rPr>
          <w:rFonts w:ascii="Times New Roman" w:hAnsi="Times New Roman"/>
          <w:spacing w:val="9"/>
        </w:rPr>
        <w:t xml:space="preserve"> </w:t>
      </w:r>
      <w:r w:rsidRPr="00E42B1E">
        <w:rPr>
          <w:rFonts w:ascii="Times New Roman" w:hAnsi="Times New Roman"/>
        </w:rPr>
        <w:t>will</w:t>
      </w:r>
      <w:r w:rsidRPr="00E42B1E">
        <w:rPr>
          <w:rFonts w:ascii="Times New Roman" w:hAnsi="Times New Roman"/>
          <w:spacing w:val="11"/>
        </w:rPr>
        <w:t xml:space="preserve"> </w:t>
      </w:r>
      <w:r w:rsidRPr="00E42B1E">
        <w:rPr>
          <w:rFonts w:ascii="Times New Roman" w:hAnsi="Times New Roman"/>
        </w:rPr>
        <w:t>be</w:t>
      </w:r>
      <w:r w:rsidRPr="00E42B1E">
        <w:rPr>
          <w:rFonts w:ascii="Times New Roman" w:hAnsi="Times New Roman"/>
          <w:spacing w:val="10"/>
        </w:rPr>
        <w:t xml:space="preserve"> </w:t>
      </w:r>
      <w:r w:rsidRPr="00E42B1E">
        <w:rPr>
          <w:rFonts w:ascii="Times New Roman" w:hAnsi="Times New Roman"/>
        </w:rPr>
        <w:t>connected to de-energize</w:t>
      </w:r>
      <w:r w:rsidRPr="00E42B1E">
        <w:rPr>
          <w:rFonts w:ascii="Times New Roman" w:hAnsi="Times New Roman"/>
          <w:spacing w:val="-1"/>
        </w:rPr>
        <w:t xml:space="preserve"> </w:t>
      </w:r>
      <w:r w:rsidRPr="00E42B1E">
        <w:rPr>
          <w:rFonts w:ascii="Times New Roman" w:hAnsi="Times New Roman"/>
        </w:rPr>
        <w:t>the</w:t>
      </w:r>
      <w:r w:rsidRPr="00E42B1E">
        <w:rPr>
          <w:rFonts w:ascii="Times New Roman" w:hAnsi="Times New Roman"/>
          <w:spacing w:val="-2"/>
        </w:rPr>
        <w:t xml:space="preserve"> </w:t>
      </w:r>
      <w:r w:rsidRPr="00E42B1E">
        <w:rPr>
          <w:rFonts w:ascii="Times New Roman" w:hAnsi="Times New Roman"/>
        </w:rPr>
        <w:t>affected</w:t>
      </w:r>
      <w:r w:rsidRPr="00E42B1E">
        <w:rPr>
          <w:rFonts w:ascii="Times New Roman" w:hAnsi="Times New Roman"/>
          <w:spacing w:val="2"/>
        </w:rPr>
        <w:t xml:space="preserve"> </w:t>
      </w:r>
      <w:r w:rsidRPr="00E42B1E">
        <w:rPr>
          <w:rFonts w:ascii="Times New Roman" w:hAnsi="Times New Roman"/>
        </w:rPr>
        <w:t>stuck</w:t>
      </w:r>
      <w:r w:rsidRPr="00E42B1E">
        <w:rPr>
          <w:rFonts w:ascii="Times New Roman" w:hAnsi="Times New Roman"/>
          <w:spacing w:val="-1"/>
        </w:rPr>
        <w:t xml:space="preserve"> </w:t>
      </w:r>
      <w:r w:rsidRPr="00E42B1E">
        <w:rPr>
          <w:rFonts w:ascii="Times New Roman" w:hAnsi="Times New Roman"/>
        </w:rPr>
        <w:t>breaker</w:t>
      </w:r>
      <w:r w:rsidRPr="00E42B1E">
        <w:rPr>
          <w:rFonts w:ascii="Times New Roman" w:hAnsi="Times New Roman"/>
          <w:spacing w:val="-2"/>
        </w:rPr>
        <w:t xml:space="preserve"> </w:t>
      </w:r>
      <w:r w:rsidRPr="00E42B1E">
        <w:rPr>
          <w:rFonts w:ascii="Times New Roman" w:hAnsi="Times New Roman"/>
        </w:rPr>
        <w:t>from both sides.</w:t>
      </w:r>
    </w:p>
    <w:p w14:paraId="56FD17E8" w14:textId="77777777" w:rsidR="006B5D64" w:rsidRPr="00E42B1E" w:rsidRDefault="006B5D64" w:rsidP="007213F2">
      <w:pPr>
        <w:spacing w:before="240" w:after="120" w:line="276" w:lineRule="auto"/>
        <w:ind w:left="360"/>
        <w:jc w:val="both"/>
        <w:rPr>
          <w:rFonts w:ascii="Times New Roman" w:hAnsi="Times New Roman"/>
          <w:b/>
          <w:bCs/>
          <w:i/>
        </w:rPr>
      </w:pPr>
      <w:r w:rsidRPr="00E42B1E">
        <w:rPr>
          <w:rFonts w:ascii="Times New Roman" w:hAnsi="Times New Roman"/>
          <w:b/>
          <w:bCs/>
          <w:i/>
        </w:rPr>
        <w:t>Notes:</w:t>
      </w:r>
    </w:p>
    <w:p w14:paraId="468B058F" w14:textId="77777777" w:rsidR="006B5D64" w:rsidRPr="00E42B1E" w:rsidRDefault="006B5D64" w:rsidP="00CD66E9">
      <w:pPr>
        <w:pStyle w:val="ListParagraph"/>
        <w:widowControl w:val="0"/>
        <w:numPr>
          <w:ilvl w:val="0"/>
          <w:numId w:val="118"/>
        </w:numPr>
        <w:tabs>
          <w:tab w:val="left" w:pos="1595"/>
        </w:tabs>
        <w:autoSpaceDE w:val="0"/>
        <w:autoSpaceDN w:val="0"/>
        <w:spacing w:before="120" w:after="120"/>
        <w:ind w:left="994" w:right="86" w:hanging="634"/>
        <w:contextualSpacing w:val="0"/>
        <w:jc w:val="both"/>
        <w:rPr>
          <w:rFonts w:ascii="Times New Roman" w:hAnsi="Times New Roman" w:cs="Times New Roman"/>
          <w:i/>
          <w:sz w:val="24"/>
          <w:szCs w:val="24"/>
        </w:rPr>
      </w:pPr>
      <w:r w:rsidRPr="00E42B1E">
        <w:rPr>
          <w:rFonts w:ascii="Times New Roman" w:hAnsi="Times New Roman" w:cs="Times New Roman"/>
          <w:i/>
          <w:sz w:val="24"/>
          <w:szCs w:val="24"/>
        </w:rPr>
        <w:t>LBB</w:t>
      </w:r>
      <w:r w:rsidRPr="00E42B1E">
        <w:rPr>
          <w:rFonts w:ascii="Times New Roman" w:hAnsi="Times New Roman" w:cs="Times New Roman"/>
          <w:i/>
          <w:spacing w:val="2"/>
          <w:sz w:val="24"/>
          <w:szCs w:val="24"/>
        </w:rPr>
        <w:t xml:space="preserve"> </w:t>
      </w:r>
      <w:r w:rsidRPr="00E42B1E">
        <w:rPr>
          <w:rFonts w:ascii="Times New Roman" w:hAnsi="Times New Roman" w:cs="Times New Roman"/>
          <w:i/>
          <w:iCs/>
          <w:sz w:val="24"/>
          <w:szCs w:val="24"/>
        </w:rPr>
        <w:t>and</w:t>
      </w:r>
      <w:r w:rsidRPr="00E42B1E">
        <w:rPr>
          <w:rFonts w:ascii="Times New Roman" w:hAnsi="Times New Roman" w:cs="Times New Roman"/>
          <w:i/>
          <w:spacing w:val="-8"/>
          <w:sz w:val="24"/>
          <w:szCs w:val="24"/>
        </w:rPr>
        <w:t xml:space="preserve"> </w:t>
      </w:r>
      <w:r w:rsidRPr="00E42B1E">
        <w:rPr>
          <w:rFonts w:ascii="Times New Roman" w:hAnsi="Times New Roman" w:cs="Times New Roman"/>
          <w:i/>
          <w:sz w:val="24"/>
          <w:szCs w:val="24"/>
        </w:rPr>
        <w:t>REF</w:t>
      </w:r>
      <w:r w:rsidRPr="00E42B1E">
        <w:rPr>
          <w:rFonts w:ascii="Times New Roman" w:hAnsi="Times New Roman" w:cs="Times New Roman"/>
          <w:i/>
          <w:spacing w:val="-2"/>
          <w:sz w:val="24"/>
          <w:szCs w:val="24"/>
        </w:rPr>
        <w:t xml:space="preserve"> </w:t>
      </w:r>
      <w:r w:rsidRPr="00E42B1E">
        <w:rPr>
          <w:rFonts w:ascii="Times New Roman" w:hAnsi="Times New Roman" w:cs="Times New Roman"/>
          <w:i/>
          <w:sz w:val="24"/>
          <w:szCs w:val="24"/>
        </w:rPr>
        <w:t>relays</w:t>
      </w:r>
      <w:r w:rsidRPr="00E42B1E">
        <w:rPr>
          <w:rFonts w:ascii="Times New Roman" w:hAnsi="Times New Roman" w:cs="Times New Roman"/>
          <w:i/>
          <w:spacing w:val="-2"/>
          <w:sz w:val="24"/>
          <w:szCs w:val="24"/>
        </w:rPr>
        <w:t xml:space="preserve"> </w:t>
      </w:r>
      <w:r w:rsidRPr="00E42B1E">
        <w:rPr>
          <w:rFonts w:ascii="Times New Roman" w:hAnsi="Times New Roman" w:cs="Times New Roman"/>
          <w:i/>
          <w:sz w:val="24"/>
          <w:szCs w:val="24"/>
        </w:rPr>
        <w:t>shall</w:t>
      </w:r>
      <w:r w:rsidRPr="00E42B1E">
        <w:rPr>
          <w:rFonts w:ascii="Times New Roman" w:hAnsi="Times New Roman" w:cs="Times New Roman"/>
          <w:i/>
          <w:spacing w:val="1"/>
          <w:sz w:val="24"/>
          <w:szCs w:val="24"/>
        </w:rPr>
        <w:t xml:space="preserve"> </w:t>
      </w:r>
      <w:r w:rsidRPr="00E42B1E">
        <w:rPr>
          <w:rFonts w:ascii="Times New Roman" w:hAnsi="Times New Roman" w:cs="Times New Roman"/>
          <w:i/>
          <w:sz w:val="24"/>
          <w:szCs w:val="24"/>
        </w:rPr>
        <w:t>be</w:t>
      </w:r>
      <w:r w:rsidRPr="00E42B1E">
        <w:rPr>
          <w:rFonts w:ascii="Times New Roman" w:hAnsi="Times New Roman" w:cs="Times New Roman"/>
          <w:i/>
          <w:spacing w:val="-2"/>
          <w:sz w:val="24"/>
          <w:szCs w:val="24"/>
        </w:rPr>
        <w:t xml:space="preserve"> </w:t>
      </w:r>
      <w:r w:rsidRPr="00E42B1E">
        <w:rPr>
          <w:rFonts w:ascii="Times New Roman" w:hAnsi="Times New Roman" w:cs="Times New Roman"/>
          <w:i/>
          <w:sz w:val="24"/>
          <w:szCs w:val="24"/>
        </w:rPr>
        <w:t>provided</w:t>
      </w:r>
      <w:r w:rsidRPr="00E42B1E">
        <w:rPr>
          <w:rFonts w:ascii="Times New Roman" w:hAnsi="Times New Roman" w:cs="Times New Roman"/>
          <w:i/>
          <w:spacing w:val="-2"/>
          <w:sz w:val="24"/>
          <w:szCs w:val="24"/>
        </w:rPr>
        <w:t xml:space="preserve"> </w:t>
      </w:r>
      <w:r w:rsidRPr="00E42B1E">
        <w:rPr>
          <w:rFonts w:ascii="Times New Roman" w:hAnsi="Times New Roman" w:cs="Times New Roman"/>
          <w:i/>
          <w:sz w:val="24"/>
          <w:szCs w:val="24"/>
        </w:rPr>
        <w:t>separately</w:t>
      </w:r>
      <w:r w:rsidRPr="00E42B1E">
        <w:rPr>
          <w:rFonts w:ascii="Times New Roman" w:hAnsi="Times New Roman" w:cs="Times New Roman"/>
          <w:i/>
          <w:spacing w:val="-2"/>
          <w:sz w:val="24"/>
          <w:szCs w:val="24"/>
        </w:rPr>
        <w:t xml:space="preserve"> </w:t>
      </w:r>
      <w:r w:rsidRPr="00E42B1E">
        <w:rPr>
          <w:rFonts w:ascii="Times New Roman" w:hAnsi="Times New Roman" w:cs="Times New Roman"/>
          <w:i/>
          <w:sz w:val="24"/>
          <w:szCs w:val="24"/>
        </w:rPr>
        <w:t>from</w:t>
      </w:r>
      <w:r w:rsidRPr="00E42B1E">
        <w:rPr>
          <w:rFonts w:ascii="Times New Roman" w:hAnsi="Times New Roman" w:cs="Times New Roman"/>
          <w:i/>
          <w:spacing w:val="-2"/>
          <w:sz w:val="24"/>
          <w:szCs w:val="24"/>
        </w:rPr>
        <w:t xml:space="preserve"> </w:t>
      </w:r>
      <w:r w:rsidRPr="00E42B1E">
        <w:rPr>
          <w:rFonts w:ascii="Times New Roman" w:hAnsi="Times New Roman" w:cs="Times New Roman"/>
          <w:i/>
          <w:sz w:val="24"/>
          <w:szCs w:val="24"/>
        </w:rPr>
        <w:t>transformer</w:t>
      </w:r>
      <w:r w:rsidRPr="00E42B1E">
        <w:rPr>
          <w:rFonts w:ascii="Times New Roman" w:hAnsi="Times New Roman" w:cs="Times New Roman"/>
          <w:i/>
          <w:spacing w:val="-3"/>
          <w:sz w:val="24"/>
          <w:szCs w:val="24"/>
        </w:rPr>
        <w:t xml:space="preserve"> </w:t>
      </w:r>
      <w:r w:rsidRPr="00E42B1E">
        <w:rPr>
          <w:rFonts w:ascii="Times New Roman" w:hAnsi="Times New Roman" w:cs="Times New Roman"/>
          <w:i/>
          <w:sz w:val="24"/>
          <w:szCs w:val="24"/>
        </w:rPr>
        <w:t>differential</w:t>
      </w:r>
      <w:r w:rsidRPr="00E42B1E">
        <w:rPr>
          <w:rFonts w:ascii="Times New Roman" w:hAnsi="Times New Roman" w:cs="Times New Roman"/>
          <w:i/>
          <w:spacing w:val="-2"/>
          <w:sz w:val="24"/>
          <w:szCs w:val="24"/>
        </w:rPr>
        <w:t xml:space="preserve"> </w:t>
      </w:r>
      <w:r w:rsidRPr="00E42B1E">
        <w:rPr>
          <w:rFonts w:ascii="Times New Roman" w:hAnsi="Times New Roman" w:cs="Times New Roman"/>
          <w:i/>
          <w:sz w:val="24"/>
          <w:szCs w:val="24"/>
        </w:rPr>
        <w:t>relay.</w:t>
      </w:r>
    </w:p>
    <w:p w14:paraId="5E611677" w14:textId="77777777" w:rsidR="006B5D64" w:rsidRPr="00E42B1E" w:rsidRDefault="006B5D64" w:rsidP="00CD66E9">
      <w:pPr>
        <w:pStyle w:val="ListParagraph"/>
        <w:widowControl w:val="0"/>
        <w:numPr>
          <w:ilvl w:val="0"/>
          <w:numId w:val="118"/>
        </w:numPr>
        <w:tabs>
          <w:tab w:val="left" w:pos="1595"/>
        </w:tabs>
        <w:autoSpaceDE w:val="0"/>
        <w:autoSpaceDN w:val="0"/>
        <w:spacing w:before="120" w:after="120"/>
        <w:ind w:left="994" w:right="86" w:hanging="634"/>
        <w:contextualSpacing w:val="0"/>
        <w:jc w:val="both"/>
        <w:rPr>
          <w:rFonts w:ascii="Times New Roman" w:hAnsi="Times New Roman" w:cs="Times New Roman"/>
          <w:i/>
          <w:sz w:val="24"/>
          <w:szCs w:val="24"/>
        </w:rPr>
      </w:pPr>
      <w:r w:rsidRPr="00E42B1E">
        <w:rPr>
          <w:rFonts w:ascii="Times New Roman" w:hAnsi="Times New Roman" w:cs="Times New Roman"/>
          <w:i/>
          <w:sz w:val="24"/>
          <w:szCs w:val="24"/>
        </w:rPr>
        <w:t>LBB relay may also be provided as built-in protection function of distributed bus bar</w:t>
      </w:r>
      <w:r w:rsidRPr="00E42B1E">
        <w:rPr>
          <w:rFonts w:ascii="Times New Roman" w:hAnsi="Times New Roman" w:cs="Times New Roman"/>
          <w:i/>
          <w:spacing w:val="1"/>
          <w:sz w:val="24"/>
          <w:szCs w:val="24"/>
        </w:rPr>
        <w:t xml:space="preserve"> </w:t>
      </w:r>
      <w:r w:rsidRPr="00E42B1E">
        <w:rPr>
          <w:rFonts w:ascii="Times New Roman" w:hAnsi="Times New Roman" w:cs="Times New Roman"/>
          <w:i/>
          <w:sz w:val="24"/>
          <w:szCs w:val="24"/>
        </w:rPr>
        <w:t>protection scheme; however, in such case separate LBB relay shall be provided for tie</w:t>
      </w:r>
      <w:r w:rsidRPr="00E42B1E">
        <w:rPr>
          <w:rFonts w:ascii="Times New Roman" w:hAnsi="Times New Roman" w:cs="Times New Roman"/>
          <w:i/>
          <w:spacing w:val="1"/>
          <w:sz w:val="24"/>
          <w:szCs w:val="24"/>
        </w:rPr>
        <w:t xml:space="preserve"> </w:t>
      </w:r>
      <w:r w:rsidRPr="00E42B1E">
        <w:rPr>
          <w:rFonts w:ascii="Times New Roman" w:hAnsi="Times New Roman" w:cs="Times New Roman"/>
          <w:i/>
          <w:sz w:val="24"/>
          <w:szCs w:val="24"/>
        </w:rPr>
        <w:t>bays (in case of One</w:t>
      </w:r>
      <w:r w:rsidRPr="00E42B1E">
        <w:rPr>
          <w:rFonts w:ascii="Times New Roman" w:hAnsi="Times New Roman" w:cs="Times New Roman"/>
          <w:i/>
          <w:spacing w:val="-3"/>
          <w:sz w:val="24"/>
          <w:szCs w:val="24"/>
        </w:rPr>
        <w:t xml:space="preserve"> </w:t>
      </w:r>
      <w:r w:rsidRPr="00E42B1E">
        <w:rPr>
          <w:rFonts w:ascii="Times New Roman" w:hAnsi="Times New Roman" w:cs="Times New Roman"/>
          <w:i/>
          <w:sz w:val="24"/>
          <w:szCs w:val="24"/>
        </w:rPr>
        <w:t>and</w:t>
      </w:r>
      <w:r w:rsidRPr="00E42B1E">
        <w:rPr>
          <w:rFonts w:ascii="Times New Roman" w:hAnsi="Times New Roman" w:cs="Times New Roman"/>
          <w:i/>
          <w:spacing w:val="2"/>
          <w:sz w:val="24"/>
          <w:szCs w:val="24"/>
        </w:rPr>
        <w:t xml:space="preserve"> </w:t>
      </w:r>
      <w:r w:rsidRPr="00E42B1E">
        <w:rPr>
          <w:rFonts w:ascii="Times New Roman" w:hAnsi="Times New Roman" w:cs="Times New Roman"/>
          <w:i/>
          <w:sz w:val="24"/>
          <w:szCs w:val="24"/>
        </w:rPr>
        <w:t>Half</w:t>
      </w:r>
      <w:r w:rsidRPr="00E42B1E">
        <w:rPr>
          <w:rFonts w:ascii="Times New Roman" w:hAnsi="Times New Roman" w:cs="Times New Roman"/>
          <w:i/>
          <w:spacing w:val="-1"/>
          <w:sz w:val="24"/>
          <w:szCs w:val="24"/>
        </w:rPr>
        <w:t xml:space="preserve"> </w:t>
      </w:r>
      <w:r w:rsidRPr="00E42B1E">
        <w:rPr>
          <w:rFonts w:ascii="Times New Roman" w:hAnsi="Times New Roman" w:cs="Times New Roman"/>
          <w:i/>
          <w:sz w:val="24"/>
          <w:szCs w:val="24"/>
        </w:rPr>
        <w:t>breaker</w:t>
      </w:r>
      <w:r w:rsidRPr="00E42B1E">
        <w:rPr>
          <w:rFonts w:ascii="Times New Roman" w:hAnsi="Times New Roman" w:cs="Times New Roman"/>
          <w:i/>
          <w:spacing w:val="-1"/>
          <w:sz w:val="24"/>
          <w:szCs w:val="24"/>
        </w:rPr>
        <w:t xml:space="preserve"> </w:t>
      </w:r>
      <w:r w:rsidRPr="00E42B1E">
        <w:rPr>
          <w:rFonts w:ascii="Times New Roman" w:hAnsi="Times New Roman" w:cs="Times New Roman"/>
          <w:i/>
          <w:sz w:val="24"/>
          <w:szCs w:val="24"/>
        </w:rPr>
        <w:t>scheme).</w:t>
      </w:r>
    </w:p>
    <w:p w14:paraId="4DA7B310" w14:textId="77777777" w:rsidR="006B5D64" w:rsidRPr="00E42B1E" w:rsidRDefault="006B5D64" w:rsidP="00CD66E9">
      <w:pPr>
        <w:pStyle w:val="ListParagraph"/>
        <w:widowControl w:val="0"/>
        <w:numPr>
          <w:ilvl w:val="0"/>
          <w:numId w:val="118"/>
        </w:numPr>
        <w:tabs>
          <w:tab w:val="left" w:pos="1595"/>
        </w:tabs>
        <w:autoSpaceDE w:val="0"/>
        <w:autoSpaceDN w:val="0"/>
        <w:spacing w:before="120" w:after="120"/>
        <w:ind w:left="994" w:right="86" w:hanging="634"/>
        <w:contextualSpacing w:val="0"/>
        <w:jc w:val="both"/>
        <w:rPr>
          <w:rFonts w:ascii="Times New Roman" w:hAnsi="Times New Roman" w:cs="Times New Roman"/>
          <w:i/>
          <w:sz w:val="24"/>
          <w:szCs w:val="24"/>
        </w:rPr>
      </w:pPr>
      <w:r w:rsidRPr="00E42B1E">
        <w:rPr>
          <w:rFonts w:ascii="Times New Roman" w:hAnsi="Times New Roman" w:cs="Times New Roman"/>
          <w:i/>
          <w:sz w:val="24"/>
          <w:szCs w:val="24"/>
        </w:rPr>
        <w:t xml:space="preserve">Over fluxing </w:t>
      </w:r>
      <w:r w:rsidRPr="00E42B1E">
        <w:rPr>
          <w:rFonts w:ascii="Times New Roman" w:hAnsi="Times New Roman" w:cs="Times New Roman"/>
          <w:i/>
          <w:iCs/>
          <w:sz w:val="24"/>
          <w:szCs w:val="24"/>
        </w:rPr>
        <w:t>and</w:t>
      </w:r>
      <w:r w:rsidRPr="00E42B1E">
        <w:rPr>
          <w:rFonts w:ascii="Times New Roman" w:hAnsi="Times New Roman" w:cs="Times New Roman"/>
          <w:i/>
          <w:sz w:val="24"/>
          <w:szCs w:val="24"/>
        </w:rPr>
        <w:t xml:space="preserve"> overload protection can be provided as built-in feature of differential</w:t>
      </w:r>
      <w:r w:rsidRPr="00E42B1E">
        <w:rPr>
          <w:rFonts w:ascii="Times New Roman" w:hAnsi="Times New Roman" w:cs="Times New Roman"/>
          <w:i/>
          <w:spacing w:val="1"/>
          <w:sz w:val="24"/>
          <w:szCs w:val="24"/>
        </w:rPr>
        <w:t xml:space="preserve"> </w:t>
      </w:r>
      <w:r w:rsidRPr="00E42B1E">
        <w:rPr>
          <w:rFonts w:ascii="Times New Roman" w:hAnsi="Times New Roman" w:cs="Times New Roman"/>
          <w:i/>
          <w:sz w:val="24"/>
          <w:szCs w:val="24"/>
        </w:rPr>
        <w:t>relay.</w:t>
      </w:r>
    </w:p>
    <w:p w14:paraId="358D52DE" w14:textId="77777777" w:rsidR="006B5D64" w:rsidRPr="00E42B1E" w:rsidRDefault="006B5D64" w:rsidP="00CD66E9">
      <w:pPr>
        <w:pStyle w:val="ListParagraph"/>
        <w:widowControl w:val="0"/>
        <w:numPr>
          <w:ilvl w:val="0"/>
          <w:numId w:val="118"/>
        </w:numPr>
        <w:tabs>
          <w:tab w:val="left" w:pos="1595"/>
        </w:tabs>
        <w:autoSpaceDE w:val="0"/>
        <w:autoSpaceDN w:val="0"/>
        <w:spacing w:before="120" w:after="120"/>
        <w:ind w:left="994" w:right="86" w:hanging="634"/>
        <w:contextualSpacing w:val="0"/>
        <w:jc w:val="both"/>
        <w:rPr>
          <w:rFonts w:ascii="Times New Roman" w:hAnsi="Times New Roman" w:cs="Times New Roman"/>
          <w:i/>
          <w:sz w:val="24"/>
          <w:szCs w:val="24"/>
        </w:rPr>
      </w:pPr>
      <w:r w:rsidRPr="00E42B1E">
        <w:rPr>
          <w:rFonts w:ascii="Times New Roman" w:hAnsi="Times New Roman" w:cs="Times New Roman"/>
          <w:i/>
          <w:sz w:val="24"/>
          <w:szCs w:val="24"/>
        </w:rPr>
        <w:t>In 400 kV switchyard, if spare bay of half diameter is identified as future, Tie CB relay panel</w:t>
      </w:r>
      <w:r w:rsidRPr="00E42B1E">
        <w:rPr>
          <w:rFonts w:ascii="Times New Roman" w:hAnsi="Times New Roman" w:cs="Times New Roman"/>
          <w:i/>
          <w:spacing w:val="-1"/>
          <w:sz w:val="24"/>
          <w:szCs w:val="24"/>
        </w:rPr>
        <w:t xml:space="preserve"> </w:t>
      </w:r>
      <w:r w:rsidRPr="00E42B1E">
        <w:rPr>
          <w:rFonts w:ascii="Times New Roman" w:hAnsi="Times New Roman" w:cs="Times New Roman"/>
          <w:i/>
          <w:sz w:val="24"/>
          <w:szCs w:val="24"/>
        </w:rPr>
        <w:t>shall</w:t>
      </w:r>
      <w:r w:rsidRPr="00E42B1E">
        <w:rPr>
          <w:rFonts w:ascii="Times New Roman" w:hAnsi="Times New Roman" w:cs="Times New Roman"/>
          <w:i/>
          <w:spacing w:val="-1"/>
          <w:sz w:val="24"/>
          <w:szCs w:val="24"/>
        </w:rPr>
        <w:t xml:space="preserve"> </w:t>
      </w:r>
      <w:r w:rsidRPr="00E42B1E">
        <w:rPr>
          <w:rFonts w:ascii="Times New Roman" w:hAnsi="Times New Roman" w:cs="Times New Roman"/>
          <w:i/>
          <w:sz w:val="24"/>
          <w:szCs w:val="24"/>
        </w:rPr>
        <w:t>be with Auto-reclosure feature.</w:t>
      </w:r>
    </w:p>
    <w:p w14:paraId="09B0D143" w14:textId="77777777" w:rsidR="006B5D64" w:rsidRPr="00E42B1E" w:rsidRDefault="006B5D64" w:rsidP="007213F2">
      <w:pPr>
        <w:pStyle w:val="Heading1"/>
        <w:numPr>
          <w:ilvl w:val="0"/>
          <w:numId w:val="0"/>
        </w:numPr>
        <w:tabs>
          <w:tab w:val="left" w:pos="360"/>
        </w:tabs>
        <w:spacing w:after="120" w:line="276" w:lineRule="auto"/>
        <w:ind w:left="960" w:hanging="960"/>
        <w:rPr>
          <w:rFonts w:ascii="Times New Roman" w:hAnsi="Times New Roman" w:cs="Times New Roman"/>
          <w:sz w:val="24"/>
          <w:szCs w:val="24"/>
        </w:rPr>
      </w:pPr>
      <w:r w:rsidRPr="00E42B1E">
        <w:rPr>
          <w:rFonts w:ascii="Times New Roman" w:hAnsi="Times New Roman" w:cs="Times New Roman"/>
          <w:sz w:val="24"/>
          <w:szCs w:val="24"/>
        </w:rPr>
        <w:t>B.2.5</w:t>
      </w:r>
      <w:r w:rsidRPr="00E42B1E">
        <w:rPr>
          <w:rFonts w:ascii="Times New Roman" w:hAnsi="Times New Roman" w:cs="Times New Roman"/>
          <w:sz w:val="24"/>
          <w:szCs w:val="24"/>
        </w:rPr>
        <w:tab/>
        <w:t>Substation</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Automation</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System</w:t>
      </w:r>
    </w:p>
    <w:p w14:paraId="5F58BD2C" w14:textId="77777777" w:rsidR="006B5D64" w:rsidRPr="00E42B1E" w:rsidRDefault="006B5D64" w:rsidP="00CD66E9">
      <w:pPr>
        <w:pStyle w:val="ListParagraph"/>
        <w:widowControl w:val="0"/>
        <w:numPr>
          <w:ilvl w:val="0"/>
          <w:numId w:val="102"/>
        </w:numPr>
        <w:tabs>
          <w:tab w:val="left" w:pos="1028"/>
        </w:tabs>
        <w:autoSpaceDE w:val="0"/>
        <w:autoSpaceDN w:val="0"/>
        <w:spacing w:before="240" w:after="120"/>
        <w:ind w:left="360" w:right="80"/>
        <w:contextualSpacing w:val="0"/>
        <w:jc w:val="both"/>
        <w:rPr>
          <w:rFonts w:ascii="Times New Roman" w:hAnsi="Times New Roman" w:cs="Times New Roman"/>
          <w:sz w:val="24"/>
          <w:szCs w:val="24"/>
        </w:rPr>
      </w:pPr>
      <w:r w:rsidRPr="00E42B1E">
        <w:rPr>
          <w:rFonts w:ascii="Times New Roman" w:hAnsi="Times New Roman" w:cs="Times New Roman"/>
          <w:sz w:val="24"/>
          <w:szCs w:val="24"/>
        </w:rPr>
        <w:t xml:space="preserve">For all the new substations, state of art Substation Automation System (SAS) conforming to </w:t>
      </w:r>
      <w:r w:rsidRPr="00E42B1E">
        <w:rPr>
          <w:rFonts w:ascii="Times New Roman" w:hAnsi="Times New Roman" w:cs="Times New Roman"/>
          <w:spacing w:val="-57"/>
          <w:sz w:val="24"/>
          <w:szCs w:val="24"/>
        </w:rPr>
        <w:t xml:space="preserve"> </w:t>
      </w:r>
      <w:r w:rsidRPr="00E42B1E">
        <w:rPr>
          <w:rFonts w:ascii="Times New Roman" w:hAnsi="Times New Roman" w:cs="Times New Roman"/>
          <w:sz w:val="24"/>
          <w:szCs w:val="24"/>
        </w:rPr>
        <w:t>IEC-61850 shall be provided. The distributed architecture shall be used for Substation</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Automation system, where the controls shall be provided through Bay control units. The</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Bay control unit is to be provided bay wise for voltage level 220 kV and above. All bay</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control</w:t>
      </w:r>
      <w:r w:rsidRPr="00E42B1E">
        <w:rPr>
          <w:rFonts w:ascii="Times New Roman" w:hAnsi="Times New Roman" w:cs="Times New Roman"/>
          <w:spacing w:val="29"/>
          <w:sz w:val="24"/>
          <w:szCs w:val="24"/>
        </w:rPr>
        <w:t xml:space="preserve"> </w:t>
      </w:r>
      <w:r w:rsidRPr="00E42B1E">
        <w:rPr>
          <w:rFonts w:ascii="Times New Roman" w:hAnsi="Times New Roman" w:cs="Times New Roman"/>
          <w:sz w:val="24"/>
          <w:szCs w:val="24"/>
        </w:rPr>
        <w:t>units</w:t>
      </w:r>
      <w:r w:rsidRPr="00E42B1E">
        <w:rPr>
          <w:rFonts w:ascii="Times New Roman" w:hAnsi="Times New Roman" w:cs="Times New Roman"/>
          <w:spacing w:val="31"/>
          <w:sz w:val="24"/>
          <w:szCs w:val="24"/>
        </w:rPr>
        <w:t xml:space="preserve"> </w:t>
      </w:r>
      <w:r w:rsidRPr="00E42B1E">
        <w:rPr>
          <w:rFonts w:ascii="Times New Roman" w:hAnsi="Times New Roman" w:cs="Times New Roman"/>
          <w:sz w:val="24"/>
          <w:szCs w:val="24"/>
        </w:rPr>
        <w:t>as</w:t>
      </w:r>
      <w:r w:rsidRPr="00E42B1E">
        <w:rPr>
          <w:rFonts w:ascii="Times New Roman" w:hAnsi="Times New Roman" w:cs="Times New Roman"/>
          <w:spacing w:val="31"/>
          <w:sz w:val="24"/>
          <w:szCs w:val="24"/>
        </w:rPr>
        <w:t xml:space="preserve"> </w:t>
      </w:r>
      <w:r w:rsidRPr="00E42B1E">
        <w:rPr>
          <w:rFonts w:ascii="Times New Roman" w:hAnsi="Times New Roman" w:cs="Times New Roman"/>
          <w:sz w:val="24"/>
          <w:szCs w:val="24"/>
        </w:rPr>
        <w:t>well</w:t>
      </w:r>
      <w:r w:rsidRPr="00E42B1E">
        <w:rPr>
          <w:rFonts w:ascii="Times New Roman" w:hAnsi="Times New Roman" w:cs="Times New Roman"/>
          <w:spacing w:val="33"/>
          <w:sz w:val="24"/>
          <w:szCs w:val="24"/>
        </w:rPr>
        <w:t xml:space="preserve"> </w:t>
      </w:r>
      <w:r w:rsidRPr="00E42B1E">
        <w:rPr>
          <w:rFonts w:ascii="Times New Roman" w:hAnsi="Times New Roman" w:cs="Times New Roman"/>
          <w:sz w:val="24"/>
          <w:szCs w:val="24"/>
        </w:rPr>
        <w:t>as</w:t>
      </w:r>
      <w:r w:rsidRPr="00E42B1E">
        <w:rPr>
          <w:rFonts w:ascii="Times New Roman" w:hAnsi="Times New Roman" w:cs="Times New Roman"/>
          <w:spacing w:val="31"/>
          <w:sz w:val="24"/>
          <w:szCs w:val="24"/>
        </w:rPr>
        <w:t xml:space="preserve"> </w:t>
      </w:r>
      <w:r w:rsidRPr="00E42B1E">
        <w:rPr>
          <w:rFonts w:ascii="Times New Roman" w:hAnsi="Times New Roman" w:cs="Times New Roman"/>
          <w:sz w:val="24"/>
          <w:szCs w:val="24"/>
        </w:rPr>
        <w:t>protection</w:t>
      </w:r>
      <w:r w:rsidRPr="00E42B1E">
        <w:rPr>
          <w:rFonts w:ascii="Times New Roman" w:hAnsi="Times New Roman" w:cs="Times New Roman"/>
          <w:spacing w:val="32"/>
          <w:sz w:val="24"/>
          <w:szCs w:val="24"/>
        </w:rPr>
        <w:t xml:space="preserve"> </w:t>
      </w:r>
      <w:r w:rsidRPr="00E42B1E">
        <w:rPr>
          <w:rFonts w:ascii="Times New Roman" w:hAnsi="Times New Roman" w:cs="Times New Roman"/>
          <w:sz w:val="24"/>
          <w:szCs w:val="24"/>
        </w:rPr>
        <w:t>units</w:t>
      </w:r>
      <w:r w:rsidRPr="00E42B1E">
        <w:rPr>
          <w:rFonts w:ascii="Times New Roman" w:hAnsi="Times New Roman" w:cs="Times New Roman"/>
          <w:spacing w:val="31"/>
          <w:sz w:val="24"/>
          <w:szCs w:val="24"/>
        </w:rPr>
        <w:t xml:space="preserve"> </w:t>
      </w:r>
      <w:r w:rsidRPr="00E42B1E">
        <w:rPr>
          <w:rFonts w:ascii="Times New Roman" w:hAnsi="Times New Roman" w:cs="Times New Roman"/>
          <w:sz w:val="24"/>
          <w:szCs w:val="24"/>
        </w:rPr>
        <w:t>are</w:t>
      </w:r>
      <w:r w:rsidRPr="00E42B1E">
        <w:rPr>
          <w:rFonts w:ascii="Times New Roman" w:hAnsi="Times New Roman" w:cs="Times New Roman"/>
          <w:spacing w:val="30"/>
          <w:sz w:val="24"/>
          <w:szCs w:val="24"/>
        </w:rPr>
        <w:t xml:space="preserve"> </w:t>
      </w:r>
      <w:r w:rsidRPr="00E42B1E">
        <w:rPr>
          <w:rFonts w:ascii="Times New Roman" w:hAnsi="Times New Roman" w:cs="Times New Roman"/>
          <w:sz w:val="24"/>
          <w:szCs w:val="24"/>
        </w:rPr>
        <w:t>normally</w:t>
      </w:r>
      <w:r w:rsidRPr="00E42B1E">
        <w:rPr>
          <w:rFonts w:ascii="Times New Roman" w:hAnsi="Times New Roman" w:cs="Times New Roman"/>
          <w:spacing w:val="27"/>
          <w:sz w:val="24"/>
          <w:szCs w:val="24"/>
        </w:rPr>
        <w:t xml:space="preserve"> </w:t>
      </w:r>
      <w:r w:rsidRPr="00E42B1E">
        <w:rPr>
          <w:rFonts w:ascii="Times New Roman" w:hAnsi="Times New Roman" w:cs="Times New Roman"/>
          <w:sz w:val="24"/>
          <w:szCs w:val="24"/>
        </w:rPr>
        <w:t>connected</w:t>
      </w:r>
      <w:r w:rsidRPr="00E42B1E">
        <w:rPr>
          <w:rFonts w:ascii="Times New Roman" w:hAnsi="Times New Roman" w:cs="Times New Roman"/>
          <w:spacing w:val="29"/>
          <w:sz w:val="24"/>
          <w:szCs w:val="24"/>
        </w:rPr>
        <w:t xml:space="preserve"> </w:t>
      </w:r>
      <w:r w:rsidRPr="00E42B1E">
        <w:rPr>
          <w:rFonts w:ascii="Times New Roman" w:hAnsi="Times New Roman" w:cs="Times New Roman"/>
          <w:sz w:val="24"/>
          <w:szCs w:val="24"/>
        </w:rPr>
        <w:t>through</w:t>
      </w:r>
      <w:r w:rsidRPr="00E42B1E">
        <w:rPr>
          <w:rFonts w:ascii="Times New Roman" w:hAnsi="Times New Roman" w:cs="Times New Roman"/>
          <w:spacing w:val="32"/>
          <w:sz w:val="24"/>
          <w:szCs w:val="24"/>
        </w:rPr>
        <w:t xml:space="preserve"> </w:t>
      </w:r>
      <w:r w:rsidRPr="00E42B1E">
        <w:rPr>
          <w:rFonts w:ascii="Times New Roman" w:hAnsi="Times New Roman" w:cs="Times New Roman"/>
          <w:sz w:val="24"/>
          <w:szCs w:val="24"/>
        </w:rPr>
        <w:t>an</w:t>
      </w:r>
      <w:r w:rsidRPr="00E42B1E">
        <w:rPr>
          <w:rFonts w:ascii="Times New Roman" w:hAnsi="Times New Roman" w:cs="Times New Roman"/>
          <w:spacing w:val="32"/>
          <w:sz w:val="24"/>
          <w:szCs w:val="24"/>
        </w:rPr>
        <w:t xml:space="preserve"> </w:t>
      </w:r>
      <w:r w:rsidRPr="00E42B1E">
        <w:rPr>
          <w:rFonts w:ascii="Times New Roman" w:hAnsi="Times New Roman" w:cs="Times New Roman"/>
          <w:sz w:val="24"/>
          <w:szCs w:val="24"/>
        </w:rPr>
        <w:t>Optical</w:t>
      </w:r>
      <w:r w:rsidRPr="00E42B1E">
        <w:rPr>
          <w:rFonts w:ascii="Times New Roman" w:hAnsi="Times New Roman" w:cs="Times New Roman"/>
          <w:spacing w:val="33"/>
          <w:sz w:val="24"/>
          <w:szCs w:val="24"/>
        </w:rPr>
        <w:t xml:space="preserve"> </w:t>
      </w:r>
      <w:r w:rsidRPr="00E42B1E">
        <w:rPr>
          <w:rFonts w:ascii="Times New Roman" w:hAnsi="Times New Roman" w:cs="Times New Roman"/>
          <w:sz w:val="24"/>
          <w:szCs w:val="24"/>
        </w:rPr>
        <w:t xml:space="preserve">fiber </w:t>
      </w:r>
      <w:r w:rsidRPr="00E42B1E">
        <w:rPr>
          <w:rFonts w:ascii="Times New Roman" w:hAnsi="Times New Roman" w:cs="Times New Roman"/>
          <w:spacing w:val="-58"/>
          <w:sz w:val="24"/>
          <w:szCs w:val="24"/>
        </w:rPr>
        <w:t xml:space="preserve"> </w:t>
      </w:r>
      <w:r w:rsidRPr="00E42B1E">
        <w:rPr>
          <w:rFonts w:ascii="Times New Roman" w:hAnsi="Times New Roman" w:cs="Times New Roman"/>
          <w:sz w:val="24"/>
          <w:szCs w:val="24"/>
        </w:rPr>
        <w:t>high speed network. The control and monitoring of circuit breaker, dis-connector, re-setting</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of</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relays</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etc. can</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be done</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from Human</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Machine</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Interface</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(HMI) from</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the control</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room.</w:t>
      </w:r>
    </w:p>
    <w:p w14:paraId="6A5E25E9" w14:textId="77777777" w:rsidR="006B5D64" w:rsidRPr="00E42B1E" w:rsidRDefault="006B5D64" w:rsidP="007213F2">
      <w:pPr>
        <w:pStyle w:val="BodyText"/>
        <w:spacing w:before="240" w:line="276" w:lineRule="auto"/>
        <w:ind w:left="360" w:right="80"/>
        <w:jc w:val="both"/>
        <w:rPr>
          <w:rFonts w:ascii="Times New Roman" w:hAnsi="Times New Roman"/>
        </w:rPr>
      </w:pPr>
      <w:r w:rsidRPr="00E42B1E">
        <w:rPr>
          <w:rFonts w:ascii="Times New Roman" w:hAnsi="Times New Roman"/>
        </w:rPr>
        <w:t>The</w:t>
      </w:r>
      <w:r w:rsidRPr="00E42B1E">
        <w:rPr>
          <w:rFonts w:ascii="Times New Roman" w:hAnsi="Times New Roman"/>
          <w:spacing w:val="5"/>
        </w:rPr>
        <w:t xml:space="preserve"> </w:t>
      </w:r>
      <w:r w:rsidRPr="00E42B1E">
        <w:rPr>
          <w:rFonts w:ascii="Times New Roman" w:hAnsi="Times New Roman"/>
        </w:rPr>
        <w:t>functions</w:t>
      </w:r>
      <w:r w:rsidRPr="00E42B1E">
        <w:rPr>
          <w:rFonts w:ascii="Times New Roman" w:hAnsi="Times New Roman"/>
          <w:spacing w:val="7"/>
        </w:rPr>
        <w:t xml:space="preserve"> </w:t>
      </w:r>
      <w:r w:rsidRPr="00E42B1E">
        <w:rPr>
          <w:rFonts w:ascii="Times New Roman" w:hAnsi="Times New Roman"/>
        </w:rPr>
        <w:t>of</w:t>
      </w:r>
      <w:r w:rsidRPr="00E42B1E">
        <w:rPr>
          <w:rFonts w:ascii="Times New Roman" w:hAnsi="Times New Roman"/>
          <w:spacing w:val="5"/>
        </w:rPr>
        <w:t xml:space="preserve"> </w:t>
      </w:r>
      <w:r w:rsidRPr="00E42B1E">
        <w:rPr>
          <w:rFonts w:ascii="Times New Roman" w:hAnsi="Times New Roman"/>
        </w:rPr>
        <w:t>control,</w:t>
      </w:r>
      <w:r w:rsidRPr="00E42B1E">
        <w:rPr>
          <w:rFonts w:ascii="Times New Roman" w:hAnsi="Times New Roman"/>
          <w:spacing w:val="5"/>
        </w:rPr>
        <w:t xml:space="preserve"> </w:t>
      </w:r>
      <w:r w:rsidRPr="00E42B1E">
        <w:rPr>
          <w:rFonts w:ascii="Times New Roman" w:hAnsi="Times New Roman"/>
        </w:rPr>
        <w:t>annunciation,</w:t>
      </w:r>
      <w:r w:rsidRPr="00E42B1E">
        <w:rPr>
          <w:rFonts w:ascii="Times New Roman" w:hAnsi="Times New Roman"/>
          <w:spacing w:val="6"/>
        </w:rPr>
        <w:t xml:space="preserve"> </w:t>
      </w:r>
      <w:r w:rsidRPr="00E42B1E">
        <w:rPr>
          <w:rFonts w:ascii="Times New Roman" w:hAnsi="Times New Roman"/>
        </w:rPr>
        <w:t>disturbance</w:t>
      </w:r>
      <w:r w:rsidRPr="00E42B1E">
        <w:rPr>
          <w:rFonts w:ascii="Times New Roman" w:hAnsi="Times New Roman"/>
          <w:spacing w:val="5"/>
        </w:rPr>
        <w:t xml:space="preserve"> </w:t>
      </w:r>
      <w:r w:rsidRPr="00E42B1E">
        <w:rPr>
          <w:rFonts w:ascii="Times New Roman" w:hAnsi="Times New Roman"/>
        </w:rPr>
        <w:t>recording,</w:t>
      </w:r>
      <w:r w:rsidRPr="00E42B1E">
        <w:rPr>
          <w:rFonts w:ascii="Times New Roman" w:hAnsi="Times New Roman"/>
          <w:spacing w:val="6"/>
        </w:rPr>
        <w:t xml:space="preserve"> </w:t>
      </w:r>
      <w:r w:rsidRPr="00E42B1E">
        <w:rPr>
          <w:rFonts w:ascii="Times New Roman" w:hAnsi="Times New Roman"/>
        </w:rPr>
        <w:t>event</w:t>
      </w:r>
      <w:r w:rsidRPr="00E42B1E">
        <w:rPr>
          <w:rFonts w:ascii="Times New Roman" w:hAnsi="Times New Roman"/>
          <w:spacing w:val="7"/>
        </w:rPr>
        <w:t xml:space="preserve"> </w:t>
      </w:r>
      <w:r w:rsidRPr="00E42B1E">
        <w:rPr>
          <w:rFonts w:ascii="Times New Roman" w:hAnsi="Times New Roman"/>
        </w:rPr>
        <w:t>logging</w:t>
      </w:r>
      <w:r w:rsidRPr="00E42B1E">
        <w:rPr>
          <w:rFonts w:ascii="Times New Roman" w:hAnsi="Times New Roman"/>
          <w:spacing w:val="3"/>
        </w:rPr>
        <w:t xml:space="preserve"> </w:t>
      </w:r>
      <w:r w:rsidRPr="00E42B1E">
        <w:rPr>
          <w:rFonts w:ascii="Times New Roman" w:hAnsi="Times New Roman"/>
        </w:rPr>
        <w:t>and</w:t>
      </w:r>
      <w:r w:rsidRPr="00E42B1E">
        <w:rPr>
          <w:rFonts w:ascii="Times New Roman" w:hAnsi="Times New Roman"/>
          <w:spacing w:val="-57"/>
        </w:rPr>
        <w:t xml:space="preserve"> </w:t>
      </w:r>
      <w:r w:rsidRPr="00E42B1E">
        <w:rPr>
          <w:rFonts w:ascii="Times New Roman" w:hAnsi="Times New Roman"/>
        </w:rPr>
        <w:t>measurement</w:t>
      </w:r>
      <w:r w:rsidRPr="00E42B1E">
        <w:rPr>
          <w:rFonts w:ascii="Times New Roman" w:hAnsi="Times New Roman"/>
          <w:spacing w:val="-3"/>
        </w:rPr>
        <w:t xml:space="preserve"> </w:t>
      </w:r>
      <w:r w:rsidRPr="00E42B1E">
        <w:rPr>
          <w:rFonts w:ascii="Times New Roman" w:hAnsi="Times New Roman"/>
        </w:rPr>
        <w:t>of</w:t>
      </w:r>
      <w:r w:rsidRPr="00E42B1E">
        <w:rPr>
          <w:rFonts w:ascii="Times New Roman" w:hAnsi="Times New Roman"/>
          <w:spacing w:val="-1"/>
        </w:rPr>
        <w:t xml:space="preserve"> </w:t>
      </w:r>
      <w:r w:rsidRPr="00E42B1E">
        <w:rPr>
          <w:rFonts w:ascii="Times New Roman" w:hAnsi="Times New Roman"/>
        </w:rPr>
        <w:t>electrical</w:t>
      </w:r>
      <w:r w:rsidRPr="00E42B1E">
        <w:rPr>
          <w:rFonts w:ascii="Times New Roman" w:hAnsi="Times New Roman"/>
          <w:spacing w:val="-3"/>
        </w:rPr>
        <w:t xml:space="preserve"> </w:t>
      </w:r>
      <w:r w:rsidRPr="00E42B1E">
        <w:rPr>
          <w:rFonts w:ascii="Times New Roman" w:hAnsi="Times New Roman"/>
        </w:rPr>
        <w:t>parameters</w:t>
      </w:r>
      <w:r w:rsidRPr="00E42B1E">
        <w:rPr>
          <w:rFonts w:ascii="Times New Roman" w:hAnsi="Times New Roman"/>
          <w:spacing w:val="-2"/>
        </w:rPr>
        <w:t xml:space="preserve"> </w:t>
      </w:r>
      <w:r w:rsidRPr="00E42B1E">
        <w:rPr>
          <w:rFonts w:ascii="Times New Roman" w:hAnsi="Times New Roman"/>
        </w:rPr>
        <w:t>shall</w:t>
      </w:r>
      <w:r w:rsidRPr="00E42B1E">
        <w:rPr>
          <w:rFonts w:ascii="Times New Roman" w:hAnsi="Times New Roman"/>
          <w:spacing w:val="-3"/>
        </w:rPr>
        <w:t xml:space="preserve"> </w:t>
      </w:r>
      <w:r w:rsidRPr="00E42B1E">
        <w:rPr>
          <w:rFonts w:ascii="Times New Roman" w:hAnsi="Times New Roman"/>
        </w:rPr>
        <w:t>be</w:t>
      </w:r>
      <w:r w:rsidRPr="00E42B1E">
        <w:rPr>
          <w:rFonts w:ascii="Times New Roman" w:hAnsi="Times New Roman"/>
          <w:spacing w:val="-3"/>
        </w:rPr>
        <w:t xml:space="preserve"> </w:t>
      </w:r>
      <w:r w:rsidRPr="00E42B1E">
        <w:rPr>
          <w:rFonts w:ascii="Times New Roman" w:hAnsi="Times New Roman"/>
        </w:rPr>
        <w:t>integrated</w:t>
      </w:r>
      <w:r w:rsidRPr="00E42B1E">
        <w:rPr>
          <w:rFonts w:ascii="Times New Roman" w:hAnsi="Times New Roman"/>
          <w:spacing w:val="-2"/>
        </w:rPr>
        <w:t xml:space="preserve"> </w:t>
      </w:r>
      <w:r w:rsidRPr="00E42B1E">
        <w:rPr>
          <w:rFonts w:ascii="Times New Roman" w:hAnsi="Times New Roman"/>
        </w:rPr>
        <w:t>in</w:t>
      </w:r>
      <w:r w:rsidRPr="00E42B1E">
        <w:rPr>
          <w:rFonts w:ascii="Times New Roman" w:hAnsi="Times New Roman"/>
          <w:spacing w:val="-2"/>
        </w:rPr>
        <w:t xml:space="preserve"> the </w:t>
      </w:r>
      <w:r w:rsidRPr="00E42B1E">
        <w:rPr>
          <w:rFonts w:ascii="Times New Roman" w:hAnsi="Times New Roman"/>
        </w:rPr>
        <w:t>Substation</w:t>
      </w:r>
      <w:r w:rsidRPr="00E42B1E">
        <w:rPr>
          <w:rFonts w:ascii="Times New Roman" w:hAnsi="Times New Roman"/>
          <w:spacing w:val="-3"/>
        </w:rPr>
        <w:t xml:space="preserve"> </w:t>
      </w:r>
      <w:r w:rsidRPr="00E42B1E">
        <w:rPr>
          <w:rFonts w:ascii="Times New Roman" w:hAnsi="Times New Roman"/>
        </w:rPr>
        <w:t>Automation</w:t>
      </w:r>
      <w:r w:rsidRPr="00E42B1E">
        <w:rPr>
          <w:rFonts w:ascii="Times New Roman" w:hAnsi="Times New Roman"/>
          <w:spacing w:val="-2"/>
        </w:rPr>
        <w:t xml:space="preserve"> </w:t>
      </w:r>
      <w:r w:rsidRPr="00E42B1E">
        <w:rPr>
          <w:rFonts w:ascii="Times New Roman" w:hAnsi="Times New Roman"/>
        </w:rPr>
        <w:t>System.</w:t>
      </w:r>
    </w:p>
    <w:p w14:paraId="38E14F2F" w14:textId="77777777" w:rsidR="006B5D64" w:rsidRPr="00E42B1E" w:rsidRDefault="006B5D64" w:rsidP="007213F2">
      <w:pPr>
        <w:pStyle w:val="BodyText"/>
        <w:spacing w:before="240" w:line="276" w:lineRule="auto"/>
        <w:ind w:left="360" w:right="80"/>
        <w:jc w:val="both"/>
        <w:rPr>
          <w:rFonts w:ascii="Times New Roman" w:hAnsi="Times New Roman"/>
        </w:rPr>
      </w:pPr>
      <w:r w:rsidRPr="00E42B1E">
        <w:rPr>
          <w:rFonts w:ascii="Times New Roman" w:hAnsi="Times New Roman"/>
        </w:rPr>
        <w:t>At new substations, the Substation Automation System (SAS) shall be suitable for the operation</w:t>
      </w:r>
      <w:r w:rsidRPr="00E42B1E">
        <w:rPr>
          <w:rFonts w:ascii="Times New Roman" w:hAnsi="Times New Roman"/>
          <w:spacing w:val="-57"/>
        </w:rPr>
        <w:t xml:space="preserve"> </w:t>
      </w:r>
      <w:r w:rsidRPr="00E42B1E">
        <w:rPr>
          <w:rFonts w:ascii="Times New Roman" w:hAnsi="Times New Roman"/>
        </w:rPr>
        <w:t>and</w:t>
      </w:r>
      <w:r w:rsidRPr="00E42B1E">
        <w:rPr>
          <w:rFonts w:ascii="Times New Roman" w:hAnsi="Times New Roman"/>
          <w:spacing w:val="-1"/>
        </w:rPr>
        <w:t xml:space="preserve"> </w:t>
      </w:r>
      <w:r w:rsidRPr="00E42B1E">
        <w:rPr>
          <w:rFonts w:ascii="Times New Roman" w:hAnsi="Times New Roman"/>
        </w:rPr>
        <w:t>monitoring</w:t>
      </w:r>
      <w:r w:rsidRPr="00E42B1E">
        <w:rPr>
          <w:rFonts w:ascii="Times New Roman" w:hAnsi="Times New Roman"/>
          <w:spacing w:val="-4"/>
        </w:rPr>
        <w:t xml:space="preserve"> </w:t>
      </w:r>
      <w:r w:rsidRPr="00E42B1E">
        <w:rPr>
          <w:rFonts w:ascii="Times New Roman" w:hAnsi="Times New Roman"/>
        </w:rPr>
        <w:t>of the complete substation</w:t>
      </w:r>
      <w:r w:rsidRPr="00E42B1E">
        <w:rPr>
          <w:rFonts w:ascii="Times New Roman" w:hAnsi="Times New Roman"/>
          <w:spacing w:val="-2"/>
        </w:rPr>
        <w:t xml:space="preserve"> </w:t>
      </w:r>
      <w:r w:rsidRPr="00E42B1E">
        <w:rPr>
          <w:rFonts w:ascii="Times New Roman" w:hAnsi="Times New Roman"/>
        </w:rPr>
        <w:t>including</w:t>
      </w:r>
      <w:r w:rsidRPr="00E42B1E">
        <w:rPr>
          <w:rFonts w:ascii="Times New Roman" w:hAnsi="Times New Roman"/>
          <w:spacing w:val="-3"/>
        </w:rPr>
        <w:t xml:space="preserve"> </w:t>
      </w:r>
      <w:r w:rsidRPr="00E42B1E">
        <w:rPr>
          <w:rFonts w:ascii="Times New Roman" w:hAnsi="Times New Roman"/>
        </w:rPr>
        <w:t>proposed</w:t>
      </w:r>
      <w:r w:rsidRPr="00E42B1E">
        <w:rPr>
          <w:rFonts w:ascii="Times New Roman" w:hAnsi="Times New Roman"/>
          <w:spacing w:val="-1"/>
        </w:rPr>
        <w:t xml:space="preserve"> </w:t>
      </w:r>
      <w:r w:rsidRPr="00E42B1E">
        <w:rPr>
          <w:rFonts w:ascii="Times New Roman" w:hAnsi="Times New Roman"/>
        </w:rPr>
        <w:t>future bays/elements.</w:t>
      </w:r>
    </w:p>
    <w:p w14:paraId="36A79B5C" w14:textId="77777777" w:rsidR="006B5D64" w:rsidRPr="00E42B1E" w:rsidRDefault="006B5D64" w:rsidP="007213F2">
      <w:pPr>
        <w:pStyle w:val="BodyText"/>
        <w:spacing w:before="240" w:line="276" w:lineRule="auto"/>
        <w:ind w:left="360" w:right="80"/>
        <w:jc w:val="both"/>
        <w:rPr>
          <w:rFonts w:ascii="Times New Roman" w:hAnsi="Times New Roman"/>
        </w:rPr>
      </w:pPr>
      <w:r w:rsidRPr="00E42B1E">
        <w:rPr>
          <w:rFonts w:ascii="Times New Roman" w:hAnsi="Times New Roman"/>
        </w:rPr>
        <w:t>In</w:t>
      </w:r>
      <w:r w:rsidRPr="00E42B1E">
        <w:rPr>
          <w:rFonts w:ascii="Times New Roman" w:hAnsi="Times New Roman"/>
          <w:spacing w:val="11"/>
        </w:rPr>
        <w:t xml:space="preserve"> </w:t>
      </w:r>
      <w:r w:rsidRPr="00E42B1E">
        <w:rPr>
          <w:rFonts w:ascii="Times New Roman" w:hAnsi="Times New Roman"/>
        </w:rPr>
        <w:t>existing</w:t>
      </w:r>
      <w:r w:rsidRPr="00E42B1E">
        <w:rPr>
          <w:rFonts w:ascii="Times New Roman" w:hAnsi="Times New Roman"/>
          <w:spacing w:val="7"/>
        </w:rPr>
        <w:t xml:space="preserve"> </w:t>
      </w:r>
      <w:r w:rsidRPr="00E42B1E">
        <w:rPr>
          <w:rFonts w:ascii="Times New Roman" w:hAnsi="Times New Roman"/>
        </w:rPr>
        <w:t>substations</w:t>
      </w:r>
      <w:r w:rsidRPr="00E42B1E">
        <w:rPr>
          <w:rFonts w:ascii="Times New Roman" w:hAnsi="Times New Roman"/>
          <w:spacing w:val="10"/>
        </w:rPr>
        <w:t xml:space="preserve"> </w:t>
      </w:r>
      <w:r w:rsidRPr="00E42B1E">
        <w:rPr>
          <w:rFonts w:ascii="Times New Roman" w:hAnsi="Times New Roman"/>
        </w:rPr>
        <w:t>with</w:t>
      </w:r>
      <w:r w:rsidRPr="00E42B1E">
        <w:rPr>
          <w:rFonts w:ascii="Times New Roman" w:hAnsi="Times New Roman"/>
          <w:spacing w:val="10"/>
        </w:rPr>
        <w:t xml:space="preserve"> </w:t>
      </w:r>
      <w:r w:rsidRPr="00E42B1E">
        <w:rPr>
          <w:rFonts w:ascii="Times New Roman" w:hAnsi="Times New Roman"/>
        </w:rPr>
        <w:t>Substation</w:t>
      </w:r>
      <w:r w:rsidRPr="00E42B1E">
        <w:rPr>
          <w:rFonts w:ascii="Times New Roman" w:hAnsi="Times New Roman"/>
          <w:spacing w:val="10"/>
        </w:rPr>
        <w:t xml:space="preserve"> </w:t>
      </w:r>
      <w:r w:rsidRPr="00E42B1E">
        <w:rPr>
          <w:rFonts w:ascii="Times New Roman" w:hAnsi="Times New Roman"/>
        </w:rPr>
        <w:t>automation</w:t>
      </w:r>
      <w:r w:rsidRPr="00E42B1E">
        <w:rPr>
          <w:rFonts w:ascii="Times New Roman" w:hAnsi="Times New Roman"/>
          <w:spacing w:val="9"/>
        </w:rPr>
        <w:t xml:space="preserve"> </w:t>
      </w:r>
      <w:r w:rsidRPr="00E42B1E">
        <w:rPr>
          <w:rFonts w:ascii="Times New Roman" w:hAnsi="Times New Roman"/>
        </w:rPr>
        <w:t>system</w:t>
      </w:r>
      <w:r w:rsidRPr="00E42B1E">
        <w:rPr>
          <w:rFonts w:ascii="Times New Roman" w:hAnsi="Times New Roman"/>
          <w:spacing w:val="12"/>
        </w:rPr>
        <w:t xml:space="preserve"> </w:t>
      </w:r>
      <w:r w:rsidRPr="00E42B1E">
        <w:rPr>
          <w:rFonts w:ascii="Times New Roman" w:hAnsi="Times New Roman"/>
        </w:rPr>
        <w:t>(SAS),</w:t>
      </w:r>
      <w:r w:rsidRPr="00E42B1E">
        <w:rPr>
          <w:rFonts w:ascii="Times New Roman" w:hAnsi="Times New Roman"/>
          <w:spacing w:val="9"/>
        </w:rPr>
        <w:t xml:space="preserve"> </w:t>
      </w:r>
      <w:r w:rsidRPr="00E42B1E">
        <w:rPr>
          <w:rFonts w:ascii="Times New Roman" w:hAnsi="Times New Roman"/>
        </w:rPr>
        <w:t>augmentation</w:t>
      </w:r>
      <w:r w:rsidRPr="00E42B1E">
        <w:rPr>
          <w:rFonts w:ascii="Times New Roman" w:hAnsi="Times New Roman"/>
          <w:spacing w:val="10"/>
        </w:rPr>
        <w:t xml:space="preserve"> </w:t>
      </w:r>
      <w:r w:rsidRPr="00E42B1E">
        <w:rPr>
          <w:rFonts w:ascii="Times New Roman" w:hAnsi="Times New Roman"/>
        </w:rPr>
        <w:t>of</w:t>
      </w:r>
      <w:r w:rsidRPr="00E42B1E">
        <w:rPr>
          <w:rFonts w:ascii="Times New Roman" w:hAnsi="Times New Roman"/>
          <w:spacing w:val="9"/>
        </w:rPr>
        <w:t xml:space="preserve"> </w:t>
      </w:r>
      <w:r w:rsidRPr="00E42B1E">
        <w:rPr>
          <w:rFonts w:ascii="Times New Roman" w:hAnsi="Times New Roman"/>
        </w:rPr>
        <w:t>existing</w:t>
      </w:r>
      <w:r w:rsidRPr="00E42B1E">
        <w:rPr>
          <w:rFonts w:ascii="Times New Roman" w:hAnsi="Times New Roman"/>
          <w:spacing w:val="-57"/>
        </w:rPr>
        <w:t xml:space="preserve"> </w:t>
      </w:r>
      <w:r w:rsidRPr="00E42B1E">
        <w:rPr>
          <w:rFonts w:ascii="Times New Roman" w:hAnsi="Times New Roman"/>
        </w:rPr>
        <w:t>SAS shall</w:t>
      </w:r>
      <w:r w:rsidRPr="00E42B1E">
        <w:rPr>
          <w:rFonts w:ascii="Times New Roman" w:hAnsi="Times New Roman"/>
          <w:spacing w:val="-1"/>
        </w:rPr>
        <w:t xml:space="preserve"> </w:t>
      </w:r>
      <w:r w:rsidRPr="00E42B1E">
        <w:rPr>
          <w:rFonts w:ascii="Times New Roman" w:hAnsi="Times New Roman"/>
        </w:rPr>
        <w:t>be done</w:t>
      </w:r>
      <w:r w:rsidRPr="00E42B1E">
        <w:rPr>
          <w:rFonts w:ascii="Times New Roman" w:hAnsi="Times New Roman"/>
          <w:spacing w:val="-2"/>
        </w:rPr>
        <w:t xml:space="preserve"> </w:t>
      </w:r>
      <w:r w:rsidRPr="00E42B1E">
        <w:rPr>
          <w:rFonts w:ascii="Times New Roman" w:hAnsi="Times New Roman"/>
        </w:rPr>
        <w:t>for</w:t>
      </w:r>
      <w:r w:rsidRPr="00E42B1E">
        <w:rPr>
          <w:rFonts w:ascii="Times New Roman" w:hAnsi="Times New Roman"/>
          <w:spacing w:val="-3"/>
        </w:rPr>
        <w:t xml:space="preserve"> </w:t>
      </w:r>
      <w:r w:rsidRPr="00E42B1E">
        <w:rPr>
          <w:rFonts w:ascii="Times New Roman" w:hAnsi="Times New Roman"/>
        </w:rPr>
        <w:t>bays</w:t>
      </w:r>
      <w:r w:rsidRPr="00E42B1E">
        <w:rPr>
          <w:rFonts w:ascii="Times New Roman" w:hAnsi="Times New Roman"/>
          <w:spacing w:val="2"/>
        </w:rPr>
        <w:t xml:space="preserve"> </w:t>
      </w:r>
      <w:r w:rsidRPr="00E42B1E">
        <w:rPr>
          <w:rFonts w:ascii="Times New Roman" w:hAnsi="Times New Roman"/>
        </w:rPr>
        <w:t>under present scope.</w:t>
      </w:r>
    </w:p>
    <w:p w14:paraId="56FFF7BB" w14:textId="77777777" w:rsidR="006B5D64" w:rsidRPr="00E42B1E" w:rsidRDefault="006B5D64" w:rsidP="007213F2">
      <w:pPr>
        <w:pStyle w:val="BodyText"/>
        <w:spacing w:before="240" w:line="276" w:lineRule="auto"/>
        <w:ind w:left="360" w:right="80"/>
        <w:jc w:val="both"/>
        <w:rPr>
          <w:rFonts w:ascii="Times New Roman" w:hAnsi="Times New Roman"/>
        </w:rPr>
      </w:pPr>
      <w:r w:rsidRPr="00E42B1E">
        <w:rPr>
          <w:rFonts w:ascii="Times New Roman" w:hAnsi="Times New Roman"/>
        </w:rPr>
        <w:lastRenderedPageBreak/>
        <w:t>In</w:t>
      </w:r>
      <w:r w:rsidRPr="00E42B1E">
        <w:rPr>
          <w:rFonts w:ascii="Times New Roman" w:hAnsi="Times New Roman"/>
          <w:spacing w:val="5"/>
        </w:rPr>
        <w:t xml:space="preserve"> </w:t>
      </w:r>
      <w:r w:rsidRPr="00E42B1E">
        <w:rPr>
          <w:rFonts w:ascii="Times New Roman" w:hAnsi="Times New Roman"/>
        </w:rPr>
        <w:t>existing Substations</w:t>
      </w:r>
      <w:r w:rsidRPr="00E42B1E">
        <w:rPr>
          <w:rFonts w:ascii="Times New Roman" w:hAnsi="Times New Roman"/>
          <w:spacing w:val="4"/>
        </w:rPr>
        <w:t xml:space="preserve"> </w:t>
      </w:r>
      <w:r w:rsidRPr="00E42B1E">
        <w:rPr>
          <w:rFonts w:ascii="Times New Roman" w:hAnsi="Times New Roman"/>
        </w:rPr>
        <w:t>where</w:t>
      </w:r>
      <w:r w:rsidRPr="00E42B1E">
        <w:rPr>
          <w:rFonts w:ascii="Times New Roman" w:hAnsi="Times New Roman"/>
          <w:spacing w:val="1"/>
        </w:rPr>
        <w:t xml:space="preserve"> </w:t>
      </w:r>
      <w:r w:rsidRPr="00E42B1E">
        <w:rPr>
          <w:rFonts w:ascii="Times New Roman" w:hAnsi="Times New Roman"/>
        </w:rPr>
        <w:t>Substation</w:t>
      </w:r>
      <w:r w:rsidRPr="00E42B1E">
        <w:rPr>
          <w:rFonts w:ascii="Times New Roman" w:hAnsi="Times New Roman"/>
          <w:spacing w:val="4"/>
        </w:rPr>
        <w:t xml:space="preserve"> </w:t>
      </w:r>
      <w:r w:rsidRPr="00E42B1E">
        <w:rPr>
          <w:rFonts w:ascii="Times New Roman" w:hAnsi="Times New Roman"/>
        </w:rPr>
        <w:t>automation</w:t>
      </w:r>
      <w:r w:rsidRPr="00E42B1E">
        <w:rPr>
          <w:rFonts w:ascii="Times New Roman" w:hAnsi="Times New Roman"/>
          <w:spacing w:val="2"/>
        </w:rPr>
        <w:t xml:space="preserve"> </w:t>
      </w:r>
      <w:r w:rsidRPr="00E42B1E">
        <w:rPr>
          <w:rFonts w:ascii="Times New Roman" w:hAnsi="Times New Roman"/>
        </w:rPr>
        <w:t>is</w:t>
      </w:r>
      <w:r w:rsidRPr="00E42B1E">
        <w:rPr>
          <w:rFonts w:ascii="Times New Roman" w:hAnsi="Times New Roman"/>
          <w:spacing w:val="4"/>
        </w:rPr>
        <w:t xml:space="preserve"> </w:t>
      </w:r>
      <w:r w:rsidRPr="00E42B1E">
        <w:rPr>
          <w:rFonts w:ascii="Times New Roman" w:hAnsi="Times New Roman"/>
        </w:rPr>
        <w:t>not</w:t>
      </w:r>
      <w:r w:rsidRPr="00E42B1E">
        <w:rPr>
          <w:rFonts w:ascii="Times New Roman" w:hAnsi="Times New Roman"/>
          <w:spacing w:val="3"/>
        </w:rPr>
        <w:t xml:space="preserve"> </w:t>
      </w:r>
      <w:r w:rsidRPr="00E42B1E">
        <w:rPr>
          <w:rFonts w:ascii="Times New Roman" w:hAnsi="Times New Roman"/>
        </w:rPr>
        <w:t>provided,</w:t>
      </w:r>
      <w:r w:rsidRPr="00E42B1E">
        <w:rPr>
          <w:rFonts w:ascii="Times New Roman" w:hAnsi="Times New Roman"/>
          <w:spacing w:val="1"/>
        </w:rPr>
        <w:t xml:space="preserve"> </w:t>
      </w:r>
      <w:r w:rsidRPr="00E42B1E">
        <w:rPr>
          <w:rFonts w:ascii="Times New Roman" w:hAnsi="Times New Roman"/>
        </w:rPr>
        <w:t>control</w:t>
      </w:r>
      <w:r w:rsidRPr="00E42B1E">
        <w:rPr>
          <w:rFonts w:ascii="Times New Roman" w:hAnsi="Times New Roman"/>
          <w:spacing w:val="3"/>
        </w:rPr>
        <w:t xml:space="preserve"> </w:t>
      </w:r>
      <w:r w:rsidRPr="00E42B1E">
        <w:rPr>
          <w:rFonts w:ascii="Times New Roman" w:hAnsi="Times New Roman"/>
        </w:rPr>
        <w:t>functions</w:t>
      </w:r>
      <w:r w:rsidRPr="00E42B1E">
        <w:rPr>
          <w:rFonts w:ascii="Times New Roman" w:hAnsi="Times New Roman"/>
          <w:spacing w:val="4"/>
        </w:rPr>
        <w:t xml:space="preserve"> </w:t>
      </w:r>
      <w:r w:rsidRPr="00E42B1E">
        <w:rPr>
          <w:rFonts w:ascii="Times New Roman" w:hAnsi="Times New Roman"/>
        </w:rPr>
        <w:t>shall</w:t>
      </w:r>
      <w:r w:rsidRPr="00E42B1E">
        <w:rPr>
          <w:rFonts w:ascii="Times New Roman" w:hAnsi="Times New Roman"/>
          <w:spacing w:val="-57"/>
        </w:rPr>
        <w:t xml:space="preserve"> </w:t>
      </w:r>
      <w:r w:rsidRPr="00E42B1E">
        <w:rPr>
          <w:rFonts w:ascii="Times New Roman" w:hAnsi="Times New Roman"/>
        </w:rPr>
        <w:t>be</w:t>
      </w:r>
      <w:r w:rsidRPr="00E42B1E">
        <w:rPr>
          <w:rFonts w:ascii="Times New Roman" w:hAnsi="Times New Roman"/>
          <w:spacing w:val="-1"/>
        </w:rPr>
        <w:t xml:space="preserve"> </w:t>
      </w:r>
      <w:r w:rsidRPr="00E42B1E">
        <w:rPr>
          <w:rFonts w:ascii="Times New Roman" w:hAnsi="Times New Roman"/>
        </w:rPr>
        <w:t>done</w:t>
      </w:r>
      <w:r w:rsidRPr="00E42B1E">
        <w:rPr>
          <w:rFonts w:ascii="Times New Roman" w:hAnsi="Times New Roman"/>
          <w:spacing w:val="-2"/>
        </w:rPr>
        <w:t xml:space="preserve"> </w:t>
      </w:r>
      <w:r w:rsidRPr="00E42B1E">
        <w:rPr>
          <w:rFonts w:ascii="Times New Roman" w:hAnsi="Times New Roman"/>
        </w:rPr>
        <w:t>through control</w:t>
      </w:r>
      <w:r w:rsidRPr="00E42B1E">
        <w:rPr>
          <w:rFonts w:ascii="Times New Roman" w:hAnsi="Times New Roman"/>
          <w:spacing w:val="1"/>
        </w:rPr>
        <w:t xml:space="preserve"> </w:t>
      </w:r>
      <w:r w:rsidRPr="00E42B1E">
        <w:rPr>
          <w:rFonts w:ascii="Times New Roman" w:hAnsi="Times New Roman"/>
        </w:rPr>
        <w:t>panels.</w:t>
      </w:r>
    </w:p>
    <w:p w14:paraId="34CF9C92" w14:textId="77777777" w:rsidR="006B5D64" w:rsidRPr="00E42B1E" w:rsidRDefault="006B5D64" w:rsidP="007213F2">
      <w:pPr>
        <w:pStyle w:val="BodyText"/>
        <w:spacing w:before="240" w:line="276" w:lineRule="auto"/>
        <w:ind w:left="360" w:right="80"/>
        <w:jc w:val="both"/>
        <w:rPr>
          <w:rFonts w:ascii="Times New Roman" w:hAnsi="Times New Roman"/>
        </w:rPr>
      </w:pPr>
      <w:r w:rsidRPr="00E42B1E">
        <w:rPr>
          <w:rFonts w:ascii="Times New Roman" w:hAnsi="Times New Roman"/>
        </w:rPr>
        <w:t>Necessary gateway and modems (as required) shall be provided to send data to RLDC/SLDC as per their requirement and shall be provisioned with 2+2 redundancy i.e. 2 channels for Main Control Centre and 2 channels for Backup Control Centre. In order to meet this requirement, suitable redundancy at port and card level need to be ensured by the TSP to avoid any single point of failure which may lead to interruption in real-time grid operation. Accordingly, all the hardware for communication services of station as stated above shall support dual redundancy for data transmission of station to respective main and backup RLDCs. Any augmentation work at RLDC/SLDC is excluded from TSP’s scope. However, all the configuration work at substation end required to send data to RLDC/SLDC shall be in the scope of TSP.</w:t>
      </w:r>
    </w:p>
    <w:p w14:paraId="1BB66C80" w14:textId="667D82B6" w:rsidR="006B5D64" w:rsidRPr="00E42B1E" w:rsidRDefault="00910A3E" w:rsidP="00910A3E">
      <w:pPr>
        <w:pStyle w:val="Heading1"/>
        <w:numPr>
          <w:ilvl w:val="0"/>
          <w:numId w:val="0"/>
        </w:numPr>
        <w:tabs>
          <w:tab w:val="left" w:pos="1027"/>
          <w:tab w:val="left" w:pos="1028"/>
        </w:tabs>
        <w:spacing w:after="120" w:line="276" w:lineRule="auto"/>
        <w:ind w:left="960" w:hanging="960"/>
        <w:rPr>
          <w:rFonts w:ascii="Times New Roman" w:hAnsi="Times New Roman" w:cs="Times New Roman"/>
          <w:sz w:val="24"/>
          <w:szCs w:val="24"/>
        </w:rPr>
      </w:pPr>
      <w:r w:rsidRPr="00E42B1E">
        <w:rPr>
          <w:rFonts w:ascii="Times New Roman" w:hAnsi="Times New Roman" w:cs="Times New Roman"/>
          <w:sz w:val="24"/>
          <w:szCs w:val="24"/>
        </w:rPr>
        <w:t xml:space="preserve">B) </w:t>
      </w:r>
      <w:r w:rsidR="006B5D64" w:rsidRPr="00E42B1E">
        <w:rPr>
          <w:rFonts w:ascii="Times New Roman" w:hAnsi="Times New Roman" w:cs="Times New Roman"/>
          <w:sz w:val="24"/>
          <w:szCs w:val="24"/>
        </w:rPr>
        <w:t>Time</w:t>
      </w:r>
      <w:r w:rsidR="006B5D64" w:rsidRPr="00E42B1E">
        <w:rPr>
          <w:rFonts w:ascii="Times New Roman" w:hAnsi="Times New Roman" w:cs="Times New Roman"/>
          <w:spacing w:val="-4"/>
          <w:sz w:val="24"/>
          <w:szCs w:val="24"/>
        </w:rPr>
        <w:t xml:space="preserve"> </w:t>
      </w:r>
      <w:r w:rsidR="006B5D64" w:rsidRPr="00E42B1E">
        <w:rPr>
          <w:rFonts w:ascii="Times New Roman" w:hAnsi="Times New Roman" w:cs="Times New Roman"/>
          <w:sz w:val="24"/>
          <w:szCs w:val="24"/>
        </w:rPr>
        <w:t>synchronization</w:t>
      </w:r>
      <w:r w:rsidR="006B5D64" w:rsidRPr="00E42B1E">
        <w:rPr>
          <w:rFonts w:ascii="Times New Roman" w:hAnsi="Times New Roman" w:cs="Times New Roman"/>
          <w:spacing w:val="-2"/>
          <w:sz w:val="24"/>
          <w:szCs w:val="24"/>
        </w:rPr>
        <w:t xml:space="preserve"> </w:t>
      </w:r>
      <w:r w:rsidR="006B5D64" w:rsidRPr="00E42B1E">
        <w:rPr>
          <w:rFonts w:ascii="Times New Roman" w:hAnsi="Times New Roman" w:cs="Times New Roman"/>
          <w:sz w:val="24"/>
          <w:szCs w:val="24"/>
        </w:rPr>
        <w:t>equipment</w:t>
      </w:r>
    </w:p>
    <w:p w14:paraId="406D2DB6" w14:textId="77777777" w:rsidR="006B5D64" w:rsidRPr="00E42B1E" w:rsidRDefault="006B5D64" w:rsidP="007213F2">
      <w:pPr>
        <w:pStyle w:val="BodyText"/>
        <w:spacing w:before="240" w:line="276" w:lineRule="auto"/>
        <w:ind w:left="360" w:right="80"/>
        <w:jc w:val="both"/>
        <w:rPr>
          <w:rFonts w:ascii="Times New Roman" w:hAnsi="Times New Roman"/>
        </w:rPr>
      </w:pPr>
      <w:r w:rsidRPr="00E42B1E">
        <w:rPr>
          <w:rFonts w:ascii="Times New Roman" w:hAnsi="Times New Roman"/>
        </w:rPr>
        <w:t>Time synchronization equipment complete in all respects including antenna, cable and processing equipment required to receive time signal through GPS or from National Physical</w:t>
      </w:r>
      <w:r w:rsidRPr="00E42B1E">
        <w:rPr>
          <w:rFonts w:ascii="Times New Roman" w:hAnsi="Times New Roman"/>
          <w:spacing w:val="1"/>
        </w:rPr>
        <w:t xml:space="preserve"> </w:t>
      </w:r>
      <w:r w:rsidRPr="00E42B1E">
        <w:rPr>
          <w:rFonts w:ascii="Times New Roman" w:hAnsi="Times New Roman"/>
        </w:rPr>
        <w:t>Laboratory (NPL) through INSAT shall be provided at new substations. This equipment</w:t>
      </w:r>
      <w:r w:rsidRPr="00E42B1E">
        <w:rPr>
          <w:rFonts w:ascii="Times New Roman" w:hAnsi="Times New Roman"/>
          <w:spacing w:val="1"/>
        </w:rPr>
        <w:t xml:space="preserve"> </w:t>
      </w:r>
      <w:r w:rsidRPr="00E42B1E">
        <w:rPr>
          <w:rFonts w:ascii="Times New Roman" w:hAnsi="Times New Roman"/>
        </w:rPr>
        <w:t>shall</w:t>
      </w:r>
      <w:r w:rsidRPr="00E42B1E">
        <w:rPr>
          <w:rFonts w:ascii="Times New Roman" w:hAnsi="Times New Roman"/>
          <w:spacing w:val="-2"/>
        </w:rPr>
        <w:t xml:space="preserve"> </w:t>
      </w:r>
      <w:r w:rsidRPr="00E42B1E">
        <w:rPr>
          <w:rFonts w:ascii="Times New Roman" w:hAnsi="Times New Roman"/>
        </w:rPr>
        <w:t>be used to synchronize SAS</w:t>
      </w:r>
      <w:r w:rsidRPr="00E42B1E">
        <w:rPr>
          <w:rFonts w:ascii="Times New Roman" w:hAnsi="Times New Roman"/>
          <w:spacing w:val="-2"/>
        </w:rPr>
        <w:t xml:space="preserve"> </w:t>
      </w:r>
      <w:r w:rsidRPr="00E42B1E">
        <w:rPr>
          <w:rFonts w:ascii="Times New Roman" w:hAnsi="Times New Roman"/>
        </w:rPr>
        <w:t>and</w:t>
      </w:r>
      <w:r w:rsidRPr="00E42B1E">
        <w:rPr>
          <w:rFonts w:ascii="Times New Roman" w:hAnsi="Times New Roman"/>
          <w:spacing w:val="1"/>
        </w:rPr>
        <w:t xml:space="preserve"> </w:t>
      </w:r>
      <w:r w:rsidRPr="00E42B1E">
        <w:rPr>
          <w:rFonts w:ascii="Times New Roman" w:hAnsi="Times New Roman"/>
        </w:rPr>
        <w:t>IEDs</w:t>
      </w:r>
      <w:r w:rsidRPr="00E42B1E">
        <w:rPr>
          <w:rFonts w:ascii="Times New Roman" w:hAnsi="Times New Roman"/>
          <w:spacing w:val="2"/>
        </w:rPr>
        <w:t xml:space="preserve"> </w:t>
      </w:r>
      <w:r w:rsidRPr="00E42B1E">
        <w:rPr>
          <w:rFonts w:ascii="Times New Roman" w:hAnsi="Times New Roman"/>
        </w:rPr>
        <w:t>etc.</w:t>
      </w:r>
    </w:p>
    <w:p w14:paraId="377F7656" w14:textId="77777777" w:rsidR="006B5D64" w:rsidRPr="00E42B1E" w:rsidRDefault="006B5D64" w:rsidP="007213F2">
      <w:pPr>
        <w:pStyle w:val="Heading1"/>
        <w:numPr>
          <w:ilvl w:val="0"/>
          <w:numId w:val="0"/>
        </w:numPr>
        <w:tabs>
          <w:tab w:val="left" w:pos="360"/>
        </w:tabs>
        <w:spacing w:after="120" w:line="276" w:lineRule="auto"/>
        <w:ind w:left="960" w:hanging="960"/>
        <w:rPr>
          <w:rFonts w:ascii="Times New Roman" w:hAnsi="Times New Roman" w:cs="Times New Roman"/>
          <w:sz w:val="24"/>
          <w:szCs w:val="24"/>
        </w:rPr>
      </w:pPr>
      <w:r w:rsidRPr="00E42B1E">
        <w:rPr>
          <w:rFonts w:ascii="Times New Roman" w:hAnsi="Times New Roman" w:cs="Times New Roman"/>
          <w:sz w:val="24"/>
          <w:szCs w:val="24"/>
        </w:rPr>
        <w:t>B.3.0</w:t>
      </w:r>
      <w:r w:rsidRPr="00E42B1E">
        <w:rPr>
          <w:rFonts w:ascii="Times New Roman" w:hAnsi="Times New Roman" w:cs="Times New Roman"/>
          <w:sz w:val="24"/>
          <w:szCs w:val="24"/>
        </w:rPr>
        <w:tab/>
        <w:t>Substation</w:t>
      </w:r>
      <w:r w:rsidRPr="00E42B1E">
        <w:rPr>
          <w:rFonts w:ascii="Times New Roman" w:hAnsi="Times New Roman" w:cs="Times New Roman"/>
          <w:spacing w:val="-4"/>
          <w:sz w:val="24"/>
          <w:szCs w:val="24"/>
        </w:rPr>
        <w:t xml:space="preserve"> </w:t>
      </w:r>
      <w:r w:rsidRPr="00E42B1E">
        <w:rPr>
          <w:rFonts w:ascii="Times New Roman" w:hAnsi="Times New Roman" w:cs="Times New Roman"/>
          <w:sz w:val="24"/>
          <w:szCs w:val="24"/>
        </w:rPr>
        <w:t>Support</w:t>
      </w:r>
      <w:r w:rsidRPr="00E42B1E">
        <w:rPr>
          <w:rFonts w:ascii="Times New Roman" w:hAnsi="Times New Roman" w:cs="Times New Roman"/>
          <w:spacing w:val="-4"/>
          <w:sz w:val="24"/>
          <w:szCs w:val="24"/>
        </w:rPr>
        <w:t xml:space="preserve"> </w:t>
      </w:r>
      <w:r w:rsidRPr="00E42B1E">
        <w:rPr>
          <w:rFonts w:ascii="Times New Roman" w:hAnsi="Times New Roman" w:cs="Times New Roman"/>
          <w:sz w:val="24"/>
          <w:szCs w:val="24"/>
        </w:rPr>
        <w:t>Facilities</w:t>
      </w:r>
    </w:p>
    <w:p w14:paraId="2FEB8534" w14:textId="77777777" w:rsidR="006B5D64" w:rsidRPr="00E42B1E" w:rsidRDefault="006B5D64" w:rsidP="007213F2">
      <w:pPr>
        <w:pStyle w:val="BodyText"/>
        <w:spacing w:before="240" w:line="276" w:lineRule="auto"/>
        <w:ind w:left="360" w:right="80"/>
        <w:jc w:val="both"/>
        <w:rPr>
          <w:rFonts w:ascii="Times New Roman" w:hAnsi="Times New Roman"/>
        </w:rPr>
      </w:pPr>
      <w:r w:rsidRPr="00E42B1E">
        <w:rPr>
          <w:rFonts w:ascii="Times New Roman" w:hAnsi="Times New Roman"/>
        </w:rPr>
        <w:t>Certain facilities required for the operation and maintenance of substations as described below</w:t>
      </w:r>
      <w:r w:rsidRPr="00E42B1E">
        <w:rPr>
          <w:rFonts w:ascii="Times New Roman" w:hAnsi="Times New Roman"/>
          <w:spacing w:val="1"/>
        </w:rPr>
        <w:t xml:space="preserve"> </w:t>
      </w:r>
      <w:r w:rsidRPr="00E42B1E">
        <w:rPr>
          <w:rFonts w:ascii="Times New Roman" w:hAnsi="Times New Roman"/>
        </w:rPr>
        <w:t>shall be provided at the new substation. In existing substation, these facilities have already been</w:t>
      </w:r>
      <w:r w:rsidRPr="00E42B1E">
        <w:rPr>
          <w:rFonts w:ascii="Times New Roman" w:hAnsi="Times New Roman"/>
          <w:spacing w:val="-57"/>
        </w:rPr>
        <w:t xml:space="preserve"> </w:t>
      </w:r>
      <w:r w:rsidRPr="00E42B1E">
        <w:rPr>
          <w:rFonts w:ascii="Times New Roman" w:hAnsi="Times New Roman"/>
        </w:rPr>
        <w:t>provided</w:t>
      </w:r>
      <w:r w:rsidRPr="00E42B1E">
        <w:rPr>
          <w:rFonts w:ascii="Times New Roman" w:hAnsi="Times New Roman"/>
          <w:spacing w:val="-1"/>
        </w:rPr>
        <w:t xml:space="preserve"> </w:t>
      </w:r>
      <w:r w:rsidRPr="00E42B1E">
        <w:rPr>
          <w:rFonts w:ascii="Times New Roman" w:hAnsi="Times New Roman"/>
        </w:rPr>
        <w:t>and will</w:t>
      </w:r>
      <w:r w:rsidRPr="00E42B1E">
        <w:rPr>
          <w:rFonts w:ascii="Times New Roman" w:hAnsi="Times New Roman"/>
          <w:spacing w:val="-1"/>
        </w:rPr>
        <w:t xml:space="preserve"> </w:t>
      </w:r>
      <w:r w:rsidRPr="00E42B1E">
        <w:rPr>
          <w:rFonts w:ascii="Times New Roman" w:hAnsi="Times New Roman"/>
        </w:rPr>
        <w:t>be extended/ augmented</w:t>
      </w:r>
      <w:r w:rsidRPr="00E42B1E">
        <w:rPr>
          <w:rFonts w:ascii="Times New Roman" w:hAnsi="Times New Roman"/>
          <w:spacing w:val="1"/>
        </w:rPr>
        <w:t xml:space="preserve"> </w:t>
      </w:r>
      <w:r w:rsidRPr="00E42B1E">
        <w:rPr>
          <w:rFonts w:ascii="Times New Roman" w:hAnsi="Times New Roman"/>
        </w:rPr>
        <w:t>as per</w:t>
      </w:r>
      <w:r w:rsidRPr="00E42B1E">
        <w:rPr>
          <w:rFonts w:ascii="Times New Roman" w:hAnsi="Times New Roman"/>
          <w:spacing w:val="-1"/>
        </w:rPr>
        <w:t xml:space="preserve"> </w:t>
      </w:r>
      <w:r w:rsidRPr="00E42B1E">
        <w:rPr>
          <w:rFonts w:ascii="Times New Roman" w:hAnsi="Times New Roman"/>
        </w:rPr>
        <w:t>requirement.</w:t>
      </w:r>
    </w:p>
    <w:p w14:paraId="7961EC10" w14:textId="77777777" w:rsidR="006B5D64" w:rsidRPr="00E42B1E" w:rsidRDefault="006B5D64" w:rsidP="007213F2">
      <w:pPr>
        <w:pStyle w:val="Heading1"/>
        <w:numPr>
          <w:ilvl w:val="0"/>
          <w:numId w:val="0"/>
        </w:numPr>
        <w:tabs>
          <w:tab w:val="left" w:pos="360"/>
        </w:tabs>
        <w:spacing w:after="120" w:line="276" w:lineRule="auto"/>
        <w:ind w:left="960" w:hanging="960"/>
        <w:rPr>
          <w:rFonts w:ascii="Times New Roman" w:hAnsi="Times New Roman" w:cs="Times New Roman"/>
          <w:sz w:val="24"/>
          <w:szCs w:val="24"/>
        </w:rPr>
      </w:pPr>
      <w:r w:rsidRPr="00E42B1E">
        <w:rPr>
          <w:rFonts w:ascii="Times New Roman" w:hAnsi="Times New Roman" w:cs="Times New Roman"/>
          <w:sz w:val="24"/>
          <w:szCs w:val="24"/>
        </w:rPr>
        <w:t>B.3.1</w:t>
      </w:r>
      <w:r w:rsidRPr="00E42B1E">
        <w:rPr>
          <w:rFonts w:ascii="Times New Roman" w:hAnsi="Times New Roman" w:cs="Times New Roman"/>
          <w:sz w:val="24"/>
          <w:szCs w:val="24"/>
        </w:rPr>
        <w:tab/>
        <w:t>AC</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and</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DC</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power</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supplies</w:t>
      </w:r>
    </w:p>
    <w:p w14:paraId="3CAA094A" w14:textId="77777777" w:rsidR="006B5D64" w:rsidRPr="00E42B1E" w:rsidRDefault="006B5D64" w:rsidP="007213F2">
      <w:pPr>
        <w:pStyle w:val="BodyText"/>
        <w:spacing w:before="240" w:line="276" w:lineRule="auto"/>
        <w:ind w:left="360" w:right="80"/>
        <w:jc w:val="both"/>
        <w:rPr>
          <w:rFonts w:ascii="Times New Roman" w:hAnsi="Times New Roman"/>
        </w:rPr>
      </w:pPr>
      <w:r w:rsidRPr="00E42B1E">
        <w:rPr>
          <w:rFonts w:ascii="Times New Roman" w:hAnsi="Times New Roman"/>
        </w:rPr>
        <w:t>For catering the requirements of three phase and single phase AC supply and DC supply for</w:t>
      </w:r>
      <w:r w:rsidRPr="00E42B1E">
        <w:rPr>
          <w:rFonts w:ascii="Times New Roman" w:hAnsi="Times New Roman"/>
          <w:spacing w:val="1"/>
        </w:rPr>
        <w:t xml:space="preserve"> v</w:t>
      </w:r>
      <w:r w:rsidRPr="00E42B1E">
        <w:rPr>
          <w:rFonts w:ascii="Times New Roman" w:hAnsi="Times New Roman"/>
        </w:rPr>
        <w:t>arious</w:t>
      </w:r>
      <w:r w:rsidRPr="00E42B1E">
        <w:rPr>
          <w:rFonts w:ascii="Times New Roman" w:hAnsi="Times New Roman"/>
          <w:spacing w:val="-1"/>
        </w:rPr>
        <w:t xml:space="preserve"> </w:t>
      </w:r>
      <w:r w:rsidRPr="00E42B1E">
        <w:rPr>
          <w:rFonts w:ascii="Times New Roman" w:hAnsi="Times New Roman"/>
        </w:rPr>
        <w:t>substation equipment (for present and future scope), the following</w:t>
      </w:r>
      <w:r w:rsidRPr="00E42B1E">
        <w:rPr>
          <w:rFonts w:ascii="Times New Roman" w:hAnsi="Times New Roman"/>
          <w:spacing w:val="-4"/>
        </w:rPr>
        <w:t xml:space="preserve"> </w:t>
      </w:r>
      <w:r w:rsidRPr="00E42B1E">
        <w:rPr>
          <w:rFonts w:ascii="Times New Roman" w:hAnsi="Times New Roman"/>
        </w:rPr>
        <w:t>arrangement is envisaged:-</w:t>
      </w:r>
    </w:p>
    <w:p w14:paraId="62332FE0" w14:textId="77777777" w:rsidR="006B5D64" w:rsidRPr="00E42B1E" w:rsidRDefault="006B5D64" w:rsidP="00CD66E9">
      <w:pPr>
        <w:pStyle w:val="ListParagraph"/>
        <w:widowControl w:val="0"/>
        <w:numPr>
          <w:ilvl w:val="2"/>
          <w:numId w:val="101"/>
        </w:numPr>
        <w:tabs>
          <w:tab w:val="left" w:pos="1748"/>
        </w:tabs>
        <w:autoSpaceDE w:val="0"/>
        <w:autoSpaceDN w:val="0"/>
        <w:spacing w:before="240" w:after="120"/>
        <w:ind w:left="360" w:right="-10" w:hanging="450"/>
        <w:contextualSpacing w:val="0"/>
        <w:jc w:val="both"/>
        <w:rPr>
          <w:rFonts w:ascii="Times New Roman" w:hAnsi="Times New Roman" w:cs="Times New Roman"/>
          <w:sz w:val="24"/>
          <w:szCs w:val="24"/>
        </w:rPr>
      </w:pPr>
      <w:r w:rsidRPr="00E42B1E">
        <w:rPr>
          <w:rFonts w:ascii="Times New Roman" w:hAnsi="Times New Roman" w:cs="Times New Roman"/>
          <w:sz w:val="24"/>
          <w:szCs w:val="24"/>
        </w:rPr>
        <w:t>For LT Supply at each new Substation, two (2) nos. of auxiliary Transformers (minimum</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630 kVA for substations with highest voltage rating as 400 kV) shall be provided which shall be fed from two independent sources as per CEA (Technical Standards for Connectivity to the Grid) Regulations, 2007.</w:t>
      </w:r>
    </w:p>
    <w:p w14:paraId="60C095F7" w14:textId="77777777" w:rsidR="006B5D64" w:rsidRPr="00E42B1E" w:rsidRDefault="006B5D64" w:rsidP="007213F2">
      <w:pPr>
        <w:pStyle w:val="BodyText"/>
        <w:spacing w:before="240" w:line="276" w:lineRule="auto"/>
        <w:ind w:left="360" w:right="-10"/>
        <w:jc w:val="both"/>
        <w:rPr>
          <w:rFonts w:ascii="Times New Roman" w:hAnsi="Times New Roman"/>
        </w:rPr>
      </w:pPr>
      <w:r w:rsidRPr="00E42B1E">
        <w:rPr>
          <w:rFonts w:ascii="Times New Roman" w:hAnsi="Times New Roman"/>
        </w:rPr>
        <w:t>Metering arrangement</w:t>
      </w:r>
      <w:r w:rsidRPr="00E42B1E">
        <w:rPr>
          <w:rFonts w:ascii="Times New Roman" w:hAnsi="Times New Roman"/>
          <w:spacing w:val="1"/>
        </w:rPr>
        <w:t xml:space="preserve"> </w:t>
      </w:r>
      <w:r w:rsidRPr="00E42B1E">
        <w:rPr>
          <w:rFonts w:ascii="Times New Roman" w:hAnsi="Times New Roman"/>
        </w:rPr>
        <w:t>with</w:t>
      </w:r>
      <w:r w:rsidRPr="00E42B1E">
        <w:rPr>
          <w:rFonts w:ascii="Times New Roman" w:hAnsi="Times New Roman"/>
          <w:spacing w:val="1"/>
        </w:rPr>
        <w:t xml:space="preserve"> </w:t>
      </w:r>
      <w:r w:rsidRPr="00E42B1E">
        <w:rPr>
          <w:rFonts w:ascii="Times New Roman" w:hAnsi="Times New Roman"/>
        </w:rPr>
        <w:t>Special</w:t>
      </w:r>
      <w:r w:rsidRPr="00E42B1E">
        <w:rPr>
          <w:rFonts w:ascii="Times New Roman" w:hAnsi="Times New Roman"/>
          <w:spacing w:val="1"/>
        </w:rPr>
        <w:t xml:space="preserve"> </w:t>
      </w:r>
      <w:r w:rsidRPr="00E42B1E">
        <w:rPr>
          <w:rFonts w:ascii="Times New Roman" w:hAnsi="Times New Roman"/>
        </w:rPr>
        <w:t>Energy Meters</w:t>
      </w:r>
      <w:r w:rsidRPr="00E42B1E">
        <w:rPr>
          <w:rFonts w:ascii="Times New Roman" w:hAnsi="Times New Roman"/>
          <w:spacing w:val="1"/>
        </w:rPr>
        <w:t xml:space="preserve"> </w:t>
      </w:r>
      <w:r w:rsidRPr="00E42B1E">
        <w:rPr>
          <w:rFonts w:ascii="Times New Roman" w:hAnsi="Times New Roman"/>
        </w:rPr>
        <w:t>(SEMs)</w:t>
      </w:r>
      <w:r w:rsidRPr="00E42B1E">
        <w:rPr>
          <w:rFonts w:ascii="Times New Roman" w:hAnsi="Times New Roman"/>
          <w:spacing w:val="1"/>
        </w:rPr>
        <w:t xml:space="preserve"> </w:t>
      </w:r>
      <w:r w:rsidRPr="00E42B1E">
        <w:rPr>
          <w:rFonts w:ascii="Times New Roman" w:hAnsi="Times New Roman"/>
        </w:rPr>
        <w:t>shall</w:t>
      </w:r>
      <w:r w:rsidRPr="00E42B1E">
        <w:rPr>
          <w:rFonts w:ascii="Times New Roman" w:hAnsi="Times New Roman"/>
          <w:spacing w:val="60"/>
        </w:rPr>
        <w:t xml:space="preserve"> </w:t>
      </w:r>
      <w:r w:rsidRPr="00E42B1E">
        <w:rPr>
          <w:rFonts w:ascii="Times New Roman" w:hAnsi="Times New Roman"/>
        </w:rPr>
        <w:t>be provided by</w:t>
      </w:r>
      <w:r w:rsidRPr="00E42B1E">
        <w:rPr>
          <w:rFonts w:ascii="Times New Roman" w:hAnsi="Times New Roman"/>
          <w:spacing w:val="1"/>
        </w:rPr>
        <w:t xml:space="preserve"> </w:t>
      </w:r>
      <w:r w:rsidRPr="00E42B1E">
        <w:rPr>
          <w:rFonts w:ascii="Times New Roman" w:hAnsi="Times New Roman"/>
        </w:rPr>
        <w:t>TSP at 33 kV tertiary of Transformer for drawing auxiliary supply at new substation.</w:t>
      </w:r>
      <w:r w:rsidRPr="00E42B1E">
        <w:rPr>
          <w:rFonts w:ascii="Times New Roman" w:hAnsi="Times New Roman"/>
          <w:spacing w:val="-57"/>
        </w:rPr>
        <w:t xml:space="preserve"> </w:t>
      </w:r>
      <w:r w:rsidRPr="00E42B1E">
        <w:rPr>
          <w:rFonts w:ascii="Times New Roman" w:hAnsi="Times New Roman"/>
        </w:rPr>
        <w:t>Such SEMs shall be provided by CTU at the cost of the TSP. Accounting of such</w:t>
      </w:r>
      <w:r w:rsidRPr="00E42B1E">
        <w:rPr>
          <w:rFonts w:ascii="Times New Roman" w:hAnsi="Times New Roman"/>
          <w:spacing w:val="1"/>
        </w:rPr>
        <w:t xml:space="preserve"> </w:t>
      </w:r>
      <w:r w:rsidRPr="00E42B1E">
        <w:rPr>
          <w:rFonts w:ascii="Times New Roman" w:hAnsi="Times New Roman"/>
        </w:rPr>
        <w:t>energy drawn by the TSP shall be done by RLDC/RPC as part of Regional Energy</w:t>
      </w:r>
      <w:r w:rsidRPr="00E42B1E">
        <w:rPr>
          <w:rFonts w:ascii="Times New Roman" w:hAnsi="Times New Roman"/>
          <w:spacing w:val="1"/>
        </w:rPr>
        <w:t xml:space="preserve"> </w:t>
      </w:r>
      <w:r w:rsidRPr="00E42B1E">
        <w:rPr>
          <w:rFonts w:ascii="Times New Roman" w:hAnsi="Times New Roman"/>
        </w:rPr>
        <w:t>Accounting.</w:t>
      </w:r>
    </w:p>
    <w:p w14:paraId="57460CA8" w14:textId="77777777" w:rsidR="006B5D64" w:rsidRPr="00E42B1E" w:rsidRDefault="006B5D64" w:rsidP="007213F2">
      <w:pPr>
        <w:pStyle w:val="BodyText"/>
        <w:spacing w:before="240" w:line="276" w:lineRule="auto"/>
        <w:ind w:left="360" w:right="-10"/>
        <w:jc w:val="both"/>
        <w:rPr>
          <w:rFonts w:ascii="Times New Roman" w:hAnsi="Times New Roman"/>
        </w:rPr>
      </w:pPr>
      <w:r w:rsidRPr="00E42B1E">
        <w:rPr>
          <w:rFonts w:ascii="Times New Roman" w:hAnsi="Times New Roman"/>
        </w:rPr>
        <w:t>Additionally, Active Energy Meters may be provided at the same point in the 33 kV</w:t>
      </w:r>
      <w:r w:rsidRPr="00E42B1E">
        <w:rPr>
          <w:rFonts w:ascii="Times New Roman" w:hAnsi="Times New Roman"/>
          <w:spacing w:val="1"/>
        </w:rPr>
        <w:t xml:space="preserve"> </w:t>
      </w:r>
      <w:r w:rsidRPr="00E42B1E">
        <w:rPr>
          <w:rFonts w:ascii="Times New Roman" w:hAnsi="Times New Roman"/>
        </w:rPr>
        <w:t>tertiary</w:t>
      </w:r>
      <w:r w:rsidRPr="00E42B1E">
        <w:rPr>
          <w:rFonts w:ascii="Times New Roman" w:hAnsi="Times New Roman"/>
          <w:spacing w:val="-6"/>
        </w:rPr>
        <w:t xml:space="preserve"> </w:t>
      </w:r>
      <w:r w:rsidRPr="00E42B1E">
        <w:rPr>
          <w:rFonts w:ascii="Times New Roman" w:hAnsi="Times New Roman"/>
        </w:rPr>
        <w:t>of</w:t>
      </w:r>
      <w:r w:rsidRPr="00E42B1E">
        <w:rPr>
          <w:rFonts w:ascii="Times New Roman" w:hAnsi="Times New Roman"/>
          <w:spacing w:val="-1"/>
        </w:rPr>
        <w:t xml:space="preserve"> </w:t>
      </w:r>
      <w:r w:rsidRPr="00E42B1E">
        <w:rPr>
          <w:rFonts w:ascii="Times New Roman" w:hAnsi="Times New Roman"/>
        </w:rPr>
        <w:t>Transformer</w:t>
      </w:r>
      <w:r w:rsidRPr="00E42B1E">
        <w:rPr>
          <w:rFonts w:ascii="Times New Roman" w:hAnsi="Times New Roman"/>
          <w:spacing w:val="-2"/>
        </w:rPr>
        <w:t xml:space="preserve"> </w:t>
      </w:r>
      <w:r w:rsidRPr="00E42B1E">
        <w:rPr>
          <w:rFonts w:ascii="Times New Roman" w:hAnsi="Times New Roman"/>
        </w:rPr>
        <w:t>by</w:t>
      </w:r>
      <w:r w:rsidRPr="00E42B1E">
        <w:rPr>
          <w:rFonts w:ascii="Times New Roman" w:hAnsi="Times New Roman"/>
          <w:spacing w:val="-3"/>
        </w:rPr>
        <w:t xml:space="preserve"> </w:t>
      </w:r>
      <w:r w:rsidRPr="00E42B1E">
        <w:rPr>
          <w:rFonts w:ascii="Times New Roman" w:hAnsi="Times New Roman"/>
        </w:rPr>
        <w:t>local SEB/DISCOM</w:t>
      </w:r>
      <w:r w:rsidRPr="00E42B1E">
        <w:rPr>
          <w:rFonts w:ascii="Times New Roman" w:hAnsi="Times New Roman"/>
          <w:spacing w:val="-1"/>
        </w:rPr>
        <w:t xml:space="preserve"> </w:t>
      </w:r>
      <w:r w:rsidRPr="00E42B1E">
        <w:rPr>
          <w:rFonts w:ascii="Times New Roman" w:hAnsi="Times New Roman"/>
        </w:rPr>
        <w:t>for energy</w:t>
      </w:r>
      <w:r w:rsidRPr="00E42B1E">
        <w:rPr>
          <w:rFonts w:ascii="Times New Roman" w:hAnsi="Times New Roman"/>
          <w:spacing w:val="-3"/>
        </w:rPr>
        <w:t xml:space="preserve"> </w:t>
      </w:r>
      <w:r w:rsidRPr="00E42B1E">
        <w:rPr>
          <w:rFonts w:ascii="Times New Roman" w:hAnsi="Times New Roman"/>
        </w:rPr>
        <w:t>accounting.</w:t>
      </w:r>
    </w:p>
    <w:p w14:paraId="35606066" w14:textId="77777777" w:rsidR="006B5D64" w:rsidRPr="00E42B1E" w:rsidRDefault="006B5D64" w:rsidP="00CD66E9">
      <w:pPr>
        <w:pStyle w:val="ListParagraph"/>
        <w:widowControl w:val="0"/>
        <w:numPr>
          <w:ilvl w:val="2"/>
          <w:numId w:val="101"/>
        </w:numPr>
        <w:tabs>
          <w:tab w:val="left" w:pos="1748"/>
        </w:tabs>
        <w:autoSpaceDE w:val="0"/>
        <w:autoSpaceDN w:val="0"/>
        <w:spacing w:before="240" w:after="120"/>
        <w:ind w:left="360" w:right="-10" w:hanging="450"/>
        <w:contextualSpacing w:val="0"/>
        <w:jc w:val="both"/>
        <w:rPr>
          <w:rFonts w:ascii="Times New Roman" w:hAnsi="Times New Roman" w:cs="Times New Roman"/>
          <w:sz w:val="24"/>
          <w:szCs w:val="24"/>
        </w:rPr>
      </w:pPr>
      <w:r w:rsidRPr="00E42B1E">
        <w:rPr>
          <w:rFonts w:ascii="Times New Roman" w:hAnsi="Times New Roman" w:cs="Times New Roman"/>
          <w:sz w:val="24"/>
          <w:szCs w:val="24"/>
        </w:rPr>
        <w:lastRenderedPageBreak/>
        <w:t xml:space="preserve">2 sets of 220V battery banks for control and protection and 2 sets of 48 V battery banks for PLCC/ communication equipment shall be provided at each new Substation. Each battery bank shall have a float-cum-boost charger. </w:t>
      </w:r>
    </w:p>
    <w:p w14:paraId="4D5EFAF3" w14:textId="77777777" w:rsidR="006B5D64" w:rsidRPr="00E42B1E" w:rsidRDefault="006B5D64" w:rsidP="007213F2">
      <w:pPr>
        <w:pStyle w:val="ListParagraph"/>
        <w:tabs>
          <w:tab w:val="left" w:pos="1748"/>
        </w:tabs>
        <w:spacing w:before="240" w:after="120"/>
        <w:ind w:left="360" w:right="-10"/>
        <w:jc w:val="both"/>
        <w:rPr>
          <w:rFonts w:ascii="Times New Roman" w:hAnsi="Times New Roman" w:cs="Times New Roman"/>
          <w:sz w:val="24"/>
          <w:szCs w:val="24"/>
        </w:rPr>
      </w:pPr>
      <w:r w:rsidRPr="00E42B1E">
        <w:rPr>
          <w:rFonts w:ascii="Times New Roman" w:hAnsi="Times New Roman" w:cs="Times New Roman"/>
          <w:sz w:val="24"/>
          <w:szCs w:val="24"/>
        </w:rPr>
        <w:t>At new substation, sizing of 220 V battery and battery charger shall be done based on the number of bays specified (including future bays) as per CEA Regulations and relevant IS. 2 sets of 48 V battery banks for PLCC and communication equipment for present and future scope shall be provided at each new Substation with at least 10-hour battery backup and extended backup, if required.</w:t>
      </w:r>
      <w:r w:rsidRPr="00E42B1E">
        <w:rPr>
          <w:rFonts w:ascii="Times New Roman" w:eastAsia="Times New Roman" w:hAnsi="Times New Roman" w:cs="Times New Roman"/>
          <w:sz w:val="24"/>
          <w:szCs w:val="24"/>
        </w:rPr>
        <w:t xml:space="preserve"> </w:t>
      </w:r>
      <w:r w:rsidRPr="00E42B1E">
        <w:rPr>
          <w:rFonts w:ascii="Times New Roman" w:hAnsi="Times New Roman" w:cs="Times New Roman"/>
          <w:sz w:val="24"/>
          <w:szCs w:val="24"/>
        </w:rPr>
        <w:t>48 V DC can be achieved from 220 V DC battery bank using adapter, if so desired by TSP, without compromising backup time.</w:t>
      </w:r>
    </w:p>
    <w:p w14:paraId="4FCE2A92" w14:textId="77777777" w:rsidR="006B5D64" w:rsidRPr="00E42B1E" w:rsidRDefault="006B5D64" w:rsidP="00CD66E9">
      <w:pPr>
        <w:pStyle w:val="ListParagraph"/>
        <w:widowControl w:val="0"/>
        <w:numPr>
          <w:ilvl w:val="2"/>
          <w:numId w:val="101"/>
        </w:numPr>
        <w:tabs>
          <w:tab w:val="left" w:pos="1748"/>
        </w:tabs>
        <w:autoSpaceDE w:val="0"/>
        <w:autoSpaceDN w:val="0"/>
        <w:spacing w:before="240" w:after="120"/>
        <w:ind w:left="360" w:right="-10" w:hanging="450"/>
        <w:contextualSpacing w:val="0"/>
        <w:jc w:val="both"/>
        <w:rPr>
          <w:rFonts w:ascii="Times New Roman" w:hAnsi="Times New Roman" w:cs="Times New Roman"/>
          <w:sz w:val="24"/>
          <w:szCs w:val="24"/>
        </w:rPr>
      </w:pPr>
      <w:r w:rsidRPr="00E42B1E">
        <w:rPr>
          <w:rFonts w:ascii="Times New Roman" w:hAnsi="Times New Roman" w:cs="Times New Roman"/>
          <w:sz w:val="24"/>
          <w:szCs w:val="24"/>
        </w:rPr>
        <w:t>Suitable</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AC</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and</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DC</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distribution</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boards</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and</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associated</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LT</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Switchgear</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shall</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be</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provided</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at new</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substation.</w:t>
      </w:r>
    </w:p>
    <w:p w14:paraId="33440B44" w14:textId="77777777" w:rsidR="006B5D64" w:rsidRPr="00E42B1E" w:rsidRDefault="006B5D64" w:rsidP="007213F2">
      <w:pPr>
        <w:pStyle w:val="BodyText"/>
        <w:spacing w:before="240" w:line="276" w:lineRule="auto"/>
        <w:ind w:left="360" w:right="-10"/>
        <w:jc w:val="both"/>
        <w:rPr>
          <w:rFonts w:ascii="Times New Roman" w:hAnsi="Times New Roman"/>
        </w:rPr>
      </w:pPr>
      <w:r w:rsidRPr="00E42B1E">
        <w:rPr>
          <w:rFonts w:ascii="Times New Roman" w:hAnsi="Times New Roman"/>
        </w:rPr>
        <w:t>For new substation, following switch boards shall be considered with</w:t>
      </w:r>
      <w:r w:rsidRPr="00E42B1E">
        <w:rPr>
          <w:rFonts w:ascii="Times New Roman" w:hAnsi="Times New Roman"/>
          <w:spacing w:val="1"/>
        </w:rPr>
        <w:t xml:space="preserve"> </w:t>
      </w:r>
      <w:r w:rsidRPr="00E42B1E">
        <w:rPr>
          <w:rFonts w:ascii="Times New Roman" w:hAnsi="Times New Roman"/>
        </w:rPr>
        <w:t>duplicate</w:t>
      </w:r>
      <w:r w:rsidRPr="00E42B1E">
        <w:rPr>
          <w:rFonts w:ascii="Times New Roman" w:hAnsi="Times New Roman"/>
          <w:spacing w:val="1"/>
        </w:rPr>
        <w:t xml:space="preserve"> </w:t>
      </w:r>
      <w:r w:rsidRPr="00E42B1E">
        <w:rPr>
          <w:rFonts w:ascii="Times New Roman" w:hAnsi="Times New Roman"/>
        </w:rPr>
        <w:t>supply with bus coupler/ sectionalizer and duplicate outgoing feeders except for</w:t>
      </w:r>
      <w:r w:rsidRPr="00E42B1E">
        <w:rPr>
          <w:rFonts w:ascii="Times New Roman" w:hAnsi="Times New Roman"/>
          <w:spacing w:val="1"/>
        </w:rPr>
        <w:t xml:space="preserve"> </w:t>
      </w:r>
      <w:r w:rsidRPr="00E42B1E">
        <w:rPr>
          <w:rFonts w:ascii="Times New Roman" w:hAnsi="Times New Roman"/>
        </w:rPr>
        <w:t>Emergency</w:t>
      </w:r>
      <w:r w:rsidRPr="00E42B1E">
        <w:rPr>
          <w:rFonts w:ascii="Times New Roman" w:hAnsi="Times New Roman"/>
          <w:spacing w:val="-5"/>
        </w:rPr>
        <w:t xml:space="preserve"> </w:t>
      </w:r>
      <w:r w:rsidRPr="00E42B1E">
        <w:rPr>
          <w:rFonts w:ascii="Times New Roman" w:hAnsi="Times New Roman"/>
        </w:rPr>
        <w:t>lighting</w:t>
      </w:r>
      <w:r w:rsidRPr="00E42B1E">
        <w:rPr>
          <w:rFonts w:ascii="Times New Roman" w:hAnsi="Times New Roman"/>
          <w:spacing w:val="-3"/>
        </w:rPr>
        <w:t xml:space="preserve"> </w:t>
      </w:r>
      <w:r w:rsidRPr="00E42B1E">
        <w:rPr>
          <w:rFonts w:ascii="Times New Roman" w:hAnsi="Times New Roman"/>
        </w:rPr>
        <w:t>distribution board which shall</w:t>
      </w:r>
      <w:r w:rsidRPr="00E42B1E">
        <w:rPr>
          <w:rFonts w:ascii="Times New Roman" w:hAnsi="Times New Roman"/>
          <w:spacing w:val="2"/>
        </w:rPr>
        <w:t xml:space="preserve"> </w:t>
      </w:r>
      <w:r w:rsidRPr="00E42B1E">
        <w:rPr>
          <w:rFonts w:ascii="Times New Roman" w:hAnsi="Times New Roman"/>
        </w:rPr>
        <w:t>have</w:t>
      </w:r>
      <w:r w:rsidRPr="00E42B1E">
        <w:rPr>
          <w:rFonts w:ascii="Times New Roman" w:hAnsi="Times New Roman"/>
          <w:spacing w:val="-2"/>
        </w:rPr>
        <w:t xml:space="preserve"> </w:t>
      </w:r>
      <w:r w:rsidRPr="00E42B1E">
        <w:rPr>
          <w:rFonts w:ascii="Times New Roman" w:hAnsi="Times New Roman"/>
        </w:rPr>
        <w:t>only</w:t>
      </w:r>
      <w:r w:rsidRPr="00E42B1E">
        <w:rPr>
          <w:rFonts w:ascii="Times New Roman" w:hAnsi="Times New Roman"/>
          <w:spacing w:val="-5"/>
        </w:rPr>
        <w:t xml:space="preserve"> </w:t>
      </w:r>
      <w:r w:rsidRPr="00E42B1E">
        <w:rPr>
          <w:rFonts w:ascii="Times New Roman" w:hAnsi="Times New Roman"/>
        </w:rPr>
        <w:t>one incoming</w:t>
      </w:r>
      <w:r w:rsidRPr="00E42B1E">
        <w:rPr>
          <w:rFonts w:ascii="Times New Roman" w:hAnsi="Times New Roman"/>
          <w:spacing w:val="-3"/>
        </w:rPr>
        <w:t xml:space="preserve"> </w:t>
      </w:r>
      <w:r w:rsidRPr="00E42B1E">
        <w:rPr>
          <w:rFonts w:ascii="Times New Roman" w:hAnsi="Times New Roman"/>
        </w:rPr>
        <w:t>feeder:</w:t>
      </w:r>
    </w:p>
    <w:p w14:paraId="5470FC94" w14:textId="77777777" w:rsidR="006B5D64" w:rsidRPr="00E42B1E" w:rsidRDefault="006B5D64" w:rsidP="00CD66E9">
      <w:pPr>
        <w:pStyle w:val="ListParagraph"/>
        <w:widowControl w:val="0"/>
        <w:numPr>
          <w:ilvl w:val="3"/>
          <w:numId w:val="101"/>
        </w:numPr>
        <w:tabs>
          <w:tab w:val="left" w:pos="2446"/>
          <w:tab w:val="left" w:pos="2447"/>
        </w:tabs>
        <w:autoSpaceDE w:val="0"/>
        <w:autoSpaceDN w:val="0"/>
        <w:spacing w:after="0"/>
        <w:ind w:left="1253" w:hanging="706"/>
        <w:contextualSpacing w:val="0"/>
        <w:jc w:val="both"/>
        <w:rPr>
          <w:rFonts w:ascii="Times New Roman" w:hAnsi="Times New Roman" w:cs="Times New Roman"/>
          <w:sz w:val="24"/>
          <w:szCs w:val="24"/>
        </w:rPr>
      </w:pPr>
      <w:r w:rsidRPr="00E42B1E">
        <w:rPr>
          <w:rFonts w:ascii="Times New Roman" w:hAnsi="Times New Roman" w:cs="Times New Roman"/>
          <w:sz w:val="24"/>
          <w:szCs w:val="24"/>
        </w:rPr>
        <w:t>415V</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Main</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Switch</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board</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1</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 xml:space="preserve">no. </w:t>
      </w:r>
    </w:p>
    <w:p w14:paraId="0D96A18B" w14:textId="77777777" w:rsidR="006B5D64" w:rsidRPr="00E42B1E" w:rsidRDefault="006B5D64" w:rsidP="00CD66E9">
      <w:pPr>
        <w:pStyle w:val="ListParagraph"/>
        <w:widowControl w:val="0"/>
        <w:numPr>
          <w:ilvl w:val="3"/>
          <w:numId w:val="101"/>
        </w:numPr>
        <w:tabs>
          <w:tab w:val="left" w:pos="2446"/>
          <w:tab w:val="left" w:pos="2447"/>
        </w:tabs>
        <w:autoSpaceDE w:val="0"/>
        <w:autoSpaceDN w:val="0"/>
        <w:spacing w:after="0"/>
        <w:ind w:left="1253" w:hanging="706"/>
        <w:contextualSpacing w:val="0"/>
        <w:jc w:val="both"/>
        <w:rPr>
          <w:rFonts w:ascii="Times New Roman" w:hAnsi="Times New Roman" w:cs="Times New Roman"/>
          <w:sz w:val="24"/>
          <w:szCs w:val="24"/>
        </w:rPr>
      </w:pPr>
      <w:r w:rsidRPr="00E42B1E">
        <w:rPr>
          <w:rFonts w:ascii="Times New Roman" w:hAnsi="Times New Roman" w:cs="Times New Roman"/>
          <w:sz w:val="24"/>
          <w:szCs w:val="24"/>
        </w:rPr>
        <w:t>AC</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distribution board</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 1 no.</w:t>
      </w:r>
    </w:p>
    <w:p w14:paraId="66C01AEC" w14:textId="77777777" w:rsidR="006B5D64" w:rsidRPr="00E42B1E" w:rsidRDefault="006B5D64" w:rsidP="00CD66E9">
      <w:pPr>
        <w:pStyle w:val="ListParagraph"/>
        <w:widowControl w:val="0"/>
        <w:numPr>
          <w:ilvl w:val="3"/>
          <w:numId w:val="101"/>
        </w:numPr>
        <w:tabs>
          <w:tab w:val="left" w:pos="2446"/>
          <w:tab w:val="left" w:pos="2447"/>
        </w:tabs>
        <w:autoSpaceDE w:val="0"/>
        <w:autoSpaceDN w:val="0"/>
        <w:spacing w:after="0"/>
        <w:ind w:left="1253" w:hanging="706"/>
        <w:contextualSpacing w:val="0"/>
        <w:jc w:val="both"/>
        <w:rPr>
          <w:rFonts w:ascii="Times New Roman" w:hAnsi="Times New Roman" w:cs="Times New Roman"/>
          <w:sz w:val="24"/>
          <w:szCs w:val="24"/>
        </w:rPr>
      </w:pPr>
      <w:r w:rsidRPr="00E42B1E">
        <w:rPr>
          <w:rFonts w:ascii="Times New Roman" w:hAnsi="Times New Roman" w:cs="Times New Roman"/>
          <w:sz w:val="24"/>
          <w:szCs w:val="24"/>
        </w:rPr>
        <w:t>Main</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lighting</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distribution board</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 1</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no.</w:t>
      </w:r>
    </w:p>
    <w:p w14:paraId="72D5D03C" w14:textId="77777777" w:rsidR="006B5D64" w:rsidRPr="00E42B1E" w:rsidRDefault="006B5D64" w:rsidP="00CD66E9">
      <w:pPr>
        <w:pStyle w:val="ListParagraph"/>
        <w:widowControl w:val="0"/>
        <w:numPr>
          <w:ilvl w:val="3"/>
          <w:numId w:val="101"/>
        </w:numPr>
        <w:tabs>
          <w:tab w:val="left" w:pos="2446"/>
          <w:tab w:val="left" w:pos="2447"/>
        </w:tabs>
        <w:autoSpaceDE w:val="0"/>
        <w:autoSpaceDN w:val="0"/>
        <w:spacing w:after="0"/>
        <w:ind w:left="1253" w:hanging="706"/>
        <w:contextualSpacing w:val="0"/>
        <w:jc w:val="both"/>
        <w:rPr>
          <w:rFonts w:ascii="Times New Roman" w:hAnsi="Times New Roman" w:cs="Times New Roman"/>
          <w:sz w:val="24"/>
          <w:szCs w:val="24"/>
        </w:rPr>
      </w:pPr>
      <w:r w:rsidRPr="00E42B1E">
        <w:rPr>
          <w:rFonts w:ascii="Times New Roman" w:hAnsi="Times New Roman" w:cs="Times New Roman"/>
          <w:sz w:val="24"/>
          <w:szCs w:val="24"/>
        </w:rPr>
        <w:t>Emergency</w:t>
      </w:r>
      <w:r w:rsidRPr="00E42B1E">
        <w:rPr>
          <w:rFonts w:ascii="Times New Roman" w:hAnsi="Times New Roman" w:cs="Times New Roman"/>
          <w:spacing w:val="-5"/>
          <w:sz w:val="24"/>
          <w:szCs w:val="24"/>
        </w:rPr>
        <w:t xml:space="preserve"> </w:t>
      </w:r>
      <w:r w:rsidRPr="00E42B1E">
        <w:rPr>
          <w:rFonts w:ascii="Times New Roman" w:hAnsi="Times New Roman" w:cs="Times New Roman"/>
          <w:sz w:val="24"/>
          <w:szCs w:val="24"/>
        </w:rPr>
        <w:t>lighting</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distribution board – 1</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no.</w:t>
      </w:r>
    </w:p>
    <w:p w14:paraId="0FA27B58" w14:textId="77777777" w:rsidR="006B5D64" w:rsidRPr="00E42B1E" w:rsidRDefault="006B5D64" w:rsidP="00CD66E9">
      <w:pPr>
        <w:pStyle w:val="ListParagraph"/>
        <w:widowControl w:val="0"/>
        <w:numPr>
          <w:ilvl w:val="3"/>
          <w:numId w:val="101"/>
        </w:numPr>
        <w:tabs>
          <w:tab w:val="left" w:pos="2446"/>
          <w:tab w:val="left" w:pos="2447"/>
        </w:tabs>
        <w:autoSpaceDE w:val="0"/>
        <w:autoSpaceDN w:val="0"/>
        <w:spacing w:after="0"/>
        <w:ind w:left="1253" w:hanging="706"/>
        <w:contextualSpacing w:val="0"/>
        <w:jc w:val="both"/>
        <w:rPr>
          <w:rFonts w:ascii="Times New Roman" w:hAnsi="Times New Roman" w:cs="Times New Roman"/>
          <w:sz w:val="24"/>
          <w:szCs w:val="24"/>
        </w:rPr>
      </w:pPr>
      <w:r w:rsidRPr="00E42B1E">
        <w:rPr>
          <w:rFonts w:ascii="Times New Roman" w:hAnsi="Times New Roman" w:cs="Times New Roman"/>
          <w:sz w:val="24"/>
          <w:szCs w:val="24"/>
        </w:rPr>
        <w:t>220</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Volt</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DC</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distribution</w:t>
      </w:r>
      <w:r w:rsidRPr="00E42B1E">
        <w:rPr>
          <w:rFonts w:ascii="Times New Roman" w:hAnsi="Times New Roman" w:cs="Times New Roman"/>
          <w:spacing w:val="-5"/>
          <w:sz w:val="24"/>
          <w:szCs w:val="24"/>
        </w:rPr>
        <w:t xml:space="preserve"> </w:t>
      </w:r>
      <w:r w:rsidRPr="00E42B1E">
        <w:rPr>
          <w:rFonts w:ascii="Times New Roman" w:hAnsi="Times New Roman" w:cs="Times New Roman"/>
          <w:sz w:val="24"/>
          <w:szCs w:val="24"/>
        </w:rPr>
        <w:t>board –</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2</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nos.</w:t>
      </w:r>
    </w:p>
    <w:p w14:paraId="6762A806" w14:textId="77777777" w:rsidR="006B5D64" w:rsidRPr="00E42B1E" w:rsidRDefault="006B5D64" w:rsidP="00CD66E9">
      <w:pPr>
        <w:pStyle w:val="ListParagraph"/>
        <w:widowControl w:val="0"/>
        <w:numPr>
          <w:ilvl w:val="3"/>
          <w:numId w:val="101"/>
        </w:numPr>
        <w:tabs>
          <w:tab w:val="left" w:pos="2446"/>
          <w:tab w:val="left" w:pos="2447"/>
        </w:tabs>
        <w:autoSpaceDE w:val="0"/>
        <w:autoSpaceDN w:val="0"/>
        <w:spacing w:after="0"/>
        <w:ind w:left="1253" w:hanging="706"/>
        <w:contextualSpacing w:val="0"/>
        <w:jc w:val="both"/>
        <w:rPr>
          <w:rFonts w:ascii="Times New Roman" w:hAnsi="Times New Roman" w:cs="Times New Roman"/>
          <w:sz w:val="24"/>
          <w:szCs w:val="24"/>
        </w:rPr>
      </w:pPr>
      <w:r w:rsidRPr="00E42B1E">
        <w:rPr>
          <w:rFonts w:ascii="Times New Roman" w:hAnsi="Times New Roman" w:cs="Times New Roman"/>
          <w:sz w:val="24"/>
          <w:szCs w:val="24"/>
        </w:rPr>
        <w:t>48</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Volt</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DC</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distribution</w:t>
      </w:r>
      <w:r w:rsidRPr="00E42B1E">
        <w:rPr>
          <w:rFonts w:ascii="Times New Roman" w:hAnsi="Times New Roman" w:cs="Times New Roman"/>
          <w:spacing w:val="-5"/>
          <w:sz w:val="24"/>
          <w:szCs w:val="24"/>
        </w:rPr>
        <w:t xml:space="preserve"> </w:t>
      </w:r>
      <w:r w:rsidRPr="00E42B1E">
        <w:rPr>
          <w:rFonts w:ascii="Times New Roman" w:hAnsi="Times New Roman" w:cs="Times New Roman"/>
          <w:sz w:val="24"/>
          <w:szCs w:val="24"/>
        </w:rPr>
        <w:t>board –</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2</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nos.</w:t>
      </w:r>
    </w:p>
    <w:p w14:paraId="4ED4CBD7" w14:textId="77777777" w:rsidR="006B5D64" w:rsidRPr="00E42B1E" w:rsidRDefault="006B5D64" w:rsidP="007213F2">
      <w:pPr>
        <w:pStyle w:val="BodyText"/>
        <w:spacing w:before="240" w:line="276" w:lineRule="auto"/>
        <w:ind w:left="360" w:right="-10"/>
        <w:jc w:val="both"/>
        <w:rPr>
          <w:rFonts w:ascii="Times New Roman" w:hAnsi="Times New Roman"/>
        </w:rPr>
      </w:pPr>
      <w:r w:rsidRPr="00E42B1E">
        <w:rPr>
          <w:rFonts w:ascii="Times New Roman" w:hAnsi="Times New Roman"/>
        </w:rPr>
        <w:t>Sizing of LT Switchgear shall be suitable to cater the requirement for all present and</w:t>
      </w:r>
      <w:r w:rsidRPr="00E42B1E">
        <w:rPr>
          <w:rFonts w:ascii="Times New Roman" w:hAnsi="Times New Roman"/>
          <w:spacing w:val="-57"/>
        </w:rPr>
        <w:t xml:space="preserve"> </w:t>
      </w:r>
      <w:r w:rsidRPr="00E42B1E">
        <w:rPr>
          <w:rFonts w:ascii="Times New Roman" w:hAnsi="Times New Roman"/>
        </w:rPr>
        <w:t>future bays. AC and DC distribution boards shall have equipped modules for all the feeders</w:t>
      </w:r>
      <w:r w:rsidRPr="00E42B1E">
        <w:rPr>
          <w:rFonts w:ascii="Times New Roman" w:hAnsi="Times New Roman"/>
          <w:spacing w:val="1"/>
        </w:rPr>
        <w:t xml:space="preserve"> </w:t>
      </w:r>
      <w:r w:rsidRPr="00E42B1E">
        <w:rPr>
          <w:rFonts w:ascii="Times New Roman" w:hAnsi="Times New Roman"/>
        </w:rPr>
        <w:t>(including</w:t>
      </w:r>
      <w:r w:rsidRPr="00E42B1E">
        <w:rPr>
          <w:rFonts w:ascii="Times New Roman" w:hAnsi="Times New Roman"/>
          <w:spacing w:val="-4"/>
        </w:rPr>
        <w:t xml:space="preserve"> </w:t>
      </w:r>
      <w:r w:rsidRPr="00E42B1E">
        <w:rPr>
          <w:rFonts w:ascii="Times New Roman" w:hAnsi="Times New Roman"/>
        </w:rPr>
        <w:t>future as</w:t>
      </w:r>
      <w:r w:rsidRPr="00E42B1E">
        <w:rPr>
          <w:rFonts w:ascii="Times New Roman" w:hAnsi="Times New Roman"/>
          <w:spacing w:val="-1"/>
        </w:rPr>
        <w:t xml:space="preserve"> </w:t>
      </w:r>
      <w:r w:rsidRPr="00E42B1E">
        <w:rPr>
          <w:rFonts w:ascii="Times New Roman" w:hAnsi="Times New Roman"/>
        </w:rPr>
        <w:t>specified).</w:t>
      </w:r>
    </w:p>
    <w:p w14:paraId="549CD2E4" w14:textId="77777777" w:rsidR="006B5D64" w:rsidRPr="00E42B1E" w:rsidRDefault="006B5D64" w:rsidP="00CD66E9">
      <w:pPr>
        <w:pStyle w:val="ListParagraph"/>
        <w:widowControl w:val="0"/>
        <w:numPr>
          <w:ilvl w:val="2"/>
          <w:numId w:val="101"/>
        </w:numPr>
        <w:tabs>
          <w:tab w:val="left" w:pos="1748"/>
        </w:tabs>
        <w:autoSpaceDE w:val="0"/>
        <w:autoSpaceDN w:val="0"/>
        <w:spacing w:before="240" w:after="120"/>
        <w:ind w:left="360" w:right="-10" w:hanging="450"/>
        <w:contextualSpacing w:val="0"/>
        <w:jc w:val="both"/>
        <w:rPr>
          <w:rFonts w:ascii="Times New Roman" w:hAnsi="Times New Roman" w:cs="Times New Roman"/>
          <w:sz w:val="24"/>
          <w:szCs w:val="24"/>
        </w:rPr>
      </w:pPr>
      <w:r w:rsidRPr="00E42B1E">
        <w:rPr>
          <w:rFonts w:ascii="Times New Roman" w:hAnsi="Times New Roman" w:cs="Times New Roman"/>
          <w:sz w:val="24"/>
          <w:szCs w:val="24"/>
        </w:rPr>
        <w:t>At</w:t>
      </w:r>
      <w:r w:rsidRPr="00E42B1E">
        <w:rPr>
          <w:rFonts w:ascii="Times New Roman" w:hAnsi="Times New Roman" w:cs="Times New Roman"/>
          <w:spacing w:val="51"/>
          <w:sz w:val="24"/>
          <w:szCs w:val="24"/>
        </w:rPr>
        <w:t xml:space="preserve"> </w:t>
      </w:r>
      <w:r w:rsidRPr="00E42B1E">
        <w:rPr>
          <w:rFonts w:ascii="Times New Roman" w:hAnsi="Times New Roman" w:cs="Times New Roman"/>
          <w:sz w:val="24"/>
          <w:szCs w:val="24"/>
        </w:rPr>
        <w:t>new</w:t>
      </w:r>
      <w:r w:rsidRPr="00E42B1E">
        <w:rPr>
          <w:rFonts w:ascii="Times New Roman" w:hAnsi="Times New Roman" w:cs="Times New Roman"/>
          <w:spacing w:val="50"/>
          <w:sz w:val="24"/>
          <w:szCs w:val="24"/>
        </w:rPr>
        <w:t xml:space="preserve"> </w:t>
      </w:r>
      <w:r w:rsidRPr="00E42B1E">
        <w:rPr>
          <w:rFonts w:ascii="Times New Roman" w:hAnsi="Times New Roman" w:cs="Times New Roman"/>
          <w:spacing w:val="1"/>
          <w:sz w:val="24"/>
          <w:szCs w:val="24"/>
        </w:rPr>
        <w:t>Substation</w:t>
      </w:r>
      <w:r w:rsidRPr="00E42B1E">
        <w:rPr>
          <w:rFonts w:ascii="Times New Roman" w:hAnsi="Times New Roman" w:cs="Times New Roman"/>
          <w:sz w:val="24"/>
          <w:szCs w:val="24"/>
        </w:rPr>
        <w:t>,</w:t>
      </w:r>
      <w:r w:rsidRPr="00E42B1E">
        <w:rPr>
          <w:rFonts w:ascii="Times New Roman" w:hAnsi="Times New Roman" w:cs="Times New Roman"/>
          <w:spacing w:val="52"/>
          <w:sz w:val="24"/>
          <w:szCs w:val="24"/>
        </w:rPr>
        <w:t xml:space="preserve"> </w:t>
      </w:r>
      <w:r w:rsidRPr="00E42B1E">
        <w:rPr>
          <w:rFonts w:ascii="Times New Roman" w:hAnsi="Times New Roman" w:cs="Times New Roman"/>
          <w:sz w:val="24"/>
          <w:szCs w:val="24"/>
        </w:rPr>
        <w:t>one</w:t>
      </w:r>
      <w:r w:rsidRPr="00E42B1E">
        <w:rPr>
          <w:rFonts w:ascii="Times New Roman" w:hAnsi="Times New Roman" w:cs="Times New Roman"/>
          <w:spacing w:val="53"/>
          <w:sz w:val="24"/>
          <w:szCs w:val="24"/>
        </w:rPr>
        <w:t xml:space="preserve"> </w:t>
      </w:r>
      <w:r w:rsidRPr="00E42B1E">
        <w:rPr>
          <w:rFonts w:ascii="Times New Roman" w:hAnsi="Times New Roman" w:cs="Times New Roman"/>
          <w:sz w:val="24"/>
          <w:szCs w:val="24"/>
        </w:rPr>
        <w:t>no.</w:t>
      </w:r>
      <w:r w:rsidRPr="00E42B1E">
        <w:rPr>
          <w:rFonts w:ascii="Times New Roman" w:hAnsi="Times New Roman" w:cs="Times New Roman"/>
          <w:spacing w:val="51"/>
          <w:sz w:val="24"/>
          <w:szCs w:val="24"/>
        </w:rPr>
        <w:t xml:space="preserve"> </w:t>
      </w:r>
      <w:r w:rsidRPr="00E42B1E">
        <w:rPr>
          <w:rFonts w:ascii="Times New Roman" w:hAnsi="Times New Roman" w:cs="Times New Roman"/>
          <w:sz w:val="24"/>
          <w:szCs w:val="24"/>
        </w:rPr>
        <w:t>of</w:t>
      </w:r>
      <w:r w:rsidRPr="00E42B1E">
        <w:rPr>
          <w:rFonts w:ascii="Times New Roman" w:hAnsi="Times New Roman" w:cs="Times New Roman"/>
          <w:spacing w:val="52"/>
          <w:sz w:val="24"/>
          <w:szCs w:val="24"/>
        </w:rPr>
        <w:t xml:space="preserve"> </w:t>
      </w:r>
      <w:r w:rsidRPr="00E42B1E">
        <w:rPr>
          <w:rFonts w:ascii="Times New Roman" w:hAnsi="Times New Roman" w:cs="Times New Roman"/>
          <w:sz w:val="24"/>
          <w:szCs w:val="24"/>
        </w:rPr>
        <w:t>DG</w:t>
      </w:r>
      <w:r w:rsidRPr="00E42B1E">
        <w:rPr>
          <w:rFonts w:ascii="Times New Roman" w:hAnsi="Times New Roman" w:cs="Times New Roman"/>
          <w:spacing w:val="50"/>
          <w:sz w:val="24"/>
          <w:szCs w:val="24"/>
        </w:rPr>
        <w:t xml:space="preserve"> </w:t>
      </w:r>
      <w:r w:rsidRPr="00E42B1E">
        <w:rPr>
          <w:rFonts w:ascii="Times New Roman" w:hAnsi="Times New Roman" w:cs="Times New Roman"/>
          <w:sz w:val="24"/>
          <w:szCs w:val="24"/>
        </w:rPr>
        <w:t>set</w:t>
      </w:r>
      <w:r w:rsidRPr="00E42B1E">
        <w:rPr>
          <w:rFonts w:ascii="Times New Roman" w:hAnsi="Times New Roman" w:cs="Times New Roman"/>
          <w:spacing w:val="51"/>
          <w:sz w:val="24"/>
          <w:szCs w:val="24"/>
        </w:rPr>
        <w:t xml:space="preserve"> </w:t>
      </w:r>
      <w:r w:rsidRPr="00E42B1E">
        <w:rPr>
          <w:rFonts w:ascii="Times New Roman" w:hAnsi="Times New Roman" w:cs="Times New Roman"/>
          <w:sz w:val="24"/>
          <w:szCs w:val="24"/>
        </w:rPr>
        <w:t>(minimum</w:t>
      </w:r>
      <w:r w:rsidRPr="00E42B1E">
        <w:rPr>
          <w:rFonts w:ascii="Times New Roman" w:hAnsi="Times New Roman" w:cs="Times New Roman"/>
          <w:spacing w:val="52"/>
          <w:sz w:val="24"/>
          <w:szCs w:val="24"/>
        </w:rPr>
        <w:t xml:space="preserve"> </w:t>
      </w:r>
      <w:r w:rsidRPr="00E42B1E">
        <w:rPr>
          <w:rFonts w:ascii="Times New Roman" w:hAnsi="Times New Roman" w:cs="Times New Roman"/>
          <w:sz w:val="24"/>
          <w:szCs w:val="24"/>
        </w:rPr>
        <w:t>250 kVA</w:t>
      </w:r>
      <w:r w:rsidRPr="00E42B1E">
        <w:rPr>
          <w:rFonts w:ascii="Times New Roman" w:hAnsi="Times New Roman" w:cs="Times New Roman"/>
          <w:spacing w:val="50"/>
          <w:sz w:val="24"/>
          <w:szCs w:val="24"/>
        </w:rPr>
        <w:t xml:space="preserve"> </w:t>
      </w:r>
      <w:r w:rsidRPr="00E42B1E">
        <w:rPr>
          <w:rFonts w:ascii="Times New Roman" w:hAnsi="Times New Roman" w:cs="Times New Roman"/>
          <w:sz w:val="24"/>
          <w:szCs w:val="24"/>
        </w:rPr>
        <w:t>for</w:t>
      </w:r>
      <w:r w:rsidRPr="00E42B1E">
        <w:rPr>
          <w:rFonts w:ascii="Times New Roman" w:hAnsi="Times New Roman" w:cs="Times New Roman"/>
          <w:spacing w:val="51"/>
          <w:sz w:val="24"/>
          <w:szCs w:val="24"/>
        </w:rPr>
        <w:t xml:space="preserve"> </w:t>
      </w:r>
      <w:r w:rsidRPr="00E42B1E">
        <w:rPr>
          <w:rFonts w:ascii="Times New Roman" w:hAnsi="Times New Roman" w:cs="Times New Roman"/>
          <w:sz w:val="24"/>
          <w:szCs w:val="24"/>
        </w:rPr>
        <w:t>substations</w:t>
      </w:r>
      <w:r w:rsidRPr="00E42B1E">
        <w:rPr>
          <w:rFonts w:ascii="Times New Roman" w:hAnsi="Times New Roman" w:cs="Times New Roman"/>
          <w:spacing w:val="52"/>
          <w:sz w:val="24"/>
          <w:szCs w:val="24"/>
        </w:rPr>
        <w:t xml:space="preserve"> </w:t>
      </w:r>
      <w:r w:rsidRPr="00E42B1E">
        <w:rPr>
          <w:rFonts w:ascii="Times New Roman" w:hAnsi="Times New Roman" w:cs="Times New Roman"/>
          <w:sz w:val="24"/>
          <w:szCs w:val="24"/>
        </w:rPr>
        <w:t>with</w:t>
      </w:r>
      <w:r w:rsidRPr="00E42B1E">
        <w:rPr>
          <w:rFonts w:ascii="Times New Roman" w:hAnsi="Times New Roman" w:cs="Times New Roman"/>
          <w:spacing w:val="-57"/>
          <w:sz w:val="24"/>
          <w:szCs w:val="24"/>
        </w:rPr>
        <w:t xml:space="preserve"> </w:t>
      </w:r>
      <w:r w:rsidRPr="00E42B1E">
        <w:rPr>
          <w:rFonts w:ascii="Times New Roman" w:hAnsi="Times New Roman" w:cs="Times New Roman"/>
          <w:sz w:val="24"/>
          <w:szCs w:val="24"/>
        </w:rPr>
        <w:t>highest</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voltage</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rating</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as 400 kV) shall be provided for</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emergency</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applications.</w:t>
      </w:r>
    </w:p>
    <w:p w14:paraId="1F53623A" w14:textId="77777777" w:rsidR="006B5D64" w:rsidRPr="00E42B1E" w:rsidRDefault="006B5D64" w:rsidP="00CD66E9">
      <w:pPr>
        <w:pStyle w:val="ListParagraph"/>
        <w:widowControl w:val="0"/>
        <w:numPr>
          <w:ilvl w:val="2"/>
          <w:numId w:val="101"/>
        </w:numPr>
        <w:tabs>
          <w:tab w:val="left" w:pos="1748"/>
        </w:tabs>
        <w:autoSpaceDE w:val="0"/>
        <w:autoSpaceDN w:val="0"/>
        <w:spacing w:before="240" w:after="120"/>
        <w:ind w:left="360" w:right="-10" w:hanging="450"/>
        <w:contextualSpacing w:val="0"/>
        <w:jc w:val="both"/>
        <w:rPr>
          <w:rFonts w:ascii="Times New Roman" w:hAnsi="Times New Roman" w:cs="Times New Roman"/>
          <w:sz w:val="24"/>
          <w:szCs w:val="24"/>
        </w:rPr>
      </w:pPr>
      <w:r w:rsidRPr="00E42B1E">
        <w:rPr>
          <w:rFonts w:ascii="Times New Roman" w:hAnsi="Times New Roman" w:cs="Times New Roman"/>
          <w:sz w:val="24"/>
          <w:szCs w:val="24"/>
        </w:rPr>
        <w:t>For</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substation</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extensions,</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existing</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facilities</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shall</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be</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augmented as</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required.</w:t>
      </w:r>
    </w:p>
    <w:p w14:paraId="5CEC060A" w14:textId="77777777" w:rsidR="006B5D64" w:rsidRPr="00E42B1E" w:rsidRDefault="006B5D64" w:rsidP="007213F2">
      <w:pPr>
        <w:pStyle w:val="Heading1"/>
        <w:numPr>
          <w:ilvl w:val="0"/>
          <w:numId w:val="0"/>
        </w:numPr>
        <w:tabs>
          <w:tab w:val="left" w:pos="360"/>
        </w:tabs>
        <w:spacing w:after="120" w:line="276" w:lineRule="auto"/>
        <w:ind w:left="-90"/>
        <w:rPr>
          <w:rFonts w:ascii="Times New Roman" w:hAnsi="Times New Roman" w:cs="Times New Roman"/>
          <w:sz w:val="24"/>
          <w:szCs w:val="24"/>
        </w:rPr>
      </w:pPr>
      <w:r w:rsidRPr="00E42B1E">
        <w:rPr>
          <w:rFonts w:ascii="Times New Roman" w:hAnsi="Times New Roman" w:cs="Times New Roman"/>
          <w:sz w:val="24"/>
          <w:szCs w:val="24"/>
        </w:rPr>
        <w:t>B.3.2</w:t>
      </w:r>
      <w:r w:rsidRPr="00E42B1E">
        <w:rPr>
          <w:rFonts w:ascii="Times New Roman" w:hAnsi="Times New Roman" w:cs="Times New Roman"/>
          <w:sz w:val="24"/>
          <w:szCs w:val="24"/>
        </w:rPr>
        <w:tab/>
        <w:t>Fire</w:t>
      </w:r>
      <w:r w:rsidRPr="00E42B1E">
        <w:rPr>
          <w:rFonts w:ascii="Times New Roman" w:hAnsi="Times New Roman" w:cs="Times New Roman"/>
          <w:spacing w:val="-1"/>
          <w:sz w:val="24"/>
          <w:szCs w:val="24"/>
        </w:rPr>
        <w:t xml:space="preserve"> </w:t>
      </w:r>
      <w:r w:rsidRPr="00E42B1E">
        <w:rPr>
          <w:rFonts w:ascii="Times New Roman" w:hAnsi="Times New Roman" w:cs="Times New Roman"/>
          <w:spacing w:val="-2"/>
          <w:sz w:val="24"/>
          <w:szCs w:val="24"/>
        </w:rPr>
        <w:t>Fighting</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System</w:t>
      </w:r>
    </w:p>
    <w:p w14:paraId="65B08599" w14:textId="77777777" w:rsidR="006B5D64" w:rsidRPr="00E42B1E" w:rsidRDefault="006B5D64" w:rsidP="007213F2">
      <w:pPr>
        <w:pStyle w:val="BodyText"/>
        <w:spacing w:before="240" w:line="276" w:lineRule="auto"/>
        <w:ind w:left="360" w:right="80"/>
        <w:jc w:val="both"/>
        <w:rPr>
          <w:rFonts w:ascii="Times New Roman" w:hAnsi="Times New Roman"/>
        </w:rPr>
      </w:pPr>
      <w:r w:rsidRPr="00E42B1E">
        <w:rPr>
          <w:rFonts w:ascii="Times New Roman" w:hAnsi="Times New Roman"/>
        </w:rPr>
        <w:t>Fire-fighting system for substation including Transformer and Reactor shall conform to CEA</w:t>
      </w:r>
      <w:r w:rsidRPr="00E42B1E">
        <w:rPr>
          <w:rFonts w:ascii="Times New Roman" w:hAnsi="Times New Roman"/>
          <w:spacing w:val="1"/>
        </w:rPr>
        <w:t xml:space="preserve"> </w:t>
      </w:r>
      <w:r w:rsidRPr="00E42B1E">
        <w:rPr>
          <w:rFonts w:ascii="Times New Roman" w:hAnsi="Times New Roman"/>
        </w:rPr>
        <w:t>(Measures</w:t>
      </w:r>
      <w:r w:rsidRPr="00E42B1E">
        <w:rPr>
          <w:rFonts w:ascii="Times New Roman" w:hAnsi="Times New Roman"/>
          <w:spacing w:val="-1"/>
        </w:rPr>
        <w:t xml:space="preserve"> </w:t>
      </w:r>
      <w:r w:rsidRPr="00E42B1E">
        <w:rPr>
          <w:rFonts w:ascii="Times New Roman" w:hAnsi="Times New Roman"/>
        </w:rPr>
        <w:t>Relating</w:t>
      </w:r>
      <w:r w:rsidRPr="00E42B1E">
        <w:rPr>
          <w:rFonts w:ascii="Times New Roman" w:hAnsi="Times New Roman"/>
          <w:spacing w:val="-2"/>
        </w:rPr>
        <w:t xml:space="preserve"> </w:t>
      </w:r>
      <w:r w:rsidRPr="00E42B1E">
        <w:rPr>
          <w:rFonts w:ascii="Times New Roman" w:hAnsi="Times New Roman"/>
        </w:rPr>
        <w:t>to Safety</w:t>
      </w:r>
      <w:r w:rsidRPr="00E42B1E">
        <w:rPr>
          <w:rFonts w:ascii="Times New Roman" w:hAnsi="Times New Roman"/>
          <w:spacing w:val="-3"/>
        </w:rPr>
        <w:t xml:space="preserve"> </w:t>
      </w:r>
      <w:r w:rsidRPr="00E42B1E">
        <w:rPr>
          <w:rFonts w:ascii="Times New Roman" w:hAnsi="Times New Roman"/>
        </w:rPr>
        <w:t>and</w:t>
      </w:r>
      <w:r w:rsidRPr="00E42B1E">
        <w:rPr>
          <w:rFonts w:ascii="Times New Roman" w:hAnsi="Times New Roman"/>
          <w:spacing w:val="-2"/>
        </w:rPr>
        <w:t xml:space="preserve"> </w:t>
      </w:r>
      <w:r w:rsidRPr="00E42B1E">
        <w:rPr>
          <w:rFonts w:ascii="Times New Roman" w:hAnsi="Times New Roman"/>
        </w:rPr>
        <w:t>Electric Supply)</w:t>
      </w:r>
      <w:r w:rsidRPr="00E42B1E">
        <w:rPr>
          <w:rFonts w:ascii="Times New Roman" w:hAnsi="Times New Roman"/>
          <w:spacing w:val="1"/>
        </w:rPr>
        <w:t xml:space="preserve"> </w:t>
      </w:r>
      <w:r w:rsidRPr="00E42B1E">
        <w:rPr>
          <w:rFonts w:ascii="Times New Roman" w:hAnsi="Times New Roman"/>
        </w:rPr>
        <w:t>Regulations, 2023 as amended from time to time.</w:t>
      </w:r>
    </w:p>
    <w:p w14:paraId="400221DD" w14:textId="77777777" w:rsidR="006B5D64" w:rsidRPr="00E42B1E" w:rsidRDefault="006B5D64" w:rsidP="007213F2">
      <w:pPr>
        <w:pStyle w:val="BodyText"/>
        <w:spacing w:before="240" w:line="276" w:lineRule="auto"/>
        <w:ind w:left="360" w:right="80"/>
        <w:jc w:val="both"/>
        <w:rPr>
          <w:rFonts w:ascii="Times New Roman" w:hAnsi="Times New Roman"/>
        </w:rPr>
      </w:pPr>
      <w:r w:rsidRPr="00E42B1E">
        <w:rPr>
          <w:rFonts w:ascii="Times New Roman" w:hAnsi="Times New Roman"/>
        </w:rPr>
        <w:t>Further, adequate water hydrants and portable fire extinguishers shall be provided in the</w:t>
      </w:r>
      <w:r w:rsidRPr="00E42B1E">
        <w:rPr>
          <w:rFonts w:ascii="Times New Roman" w:hAnsi="Times New Roman"/>
          <w:spacing w:val="1"/>
        </w:rPr>
        <w:t xml:space="preserve"> </w:t>
      </w:r>
      <w:r w:rsidRPr="00E42B1E">
        <w:rPr>
          <w:rFonts w:ascii="Times New Roman" w:hAnsi="Times New Roman"/>
        </w:rPr>
        <w:t>substations. The main header of the firefighting system shall be suitable for extension to bays</w:t>
      </w:r>
      <w:r w:rsidRPr="00E42B1E">
        <w:rPr>
          <w:rFonts w:ascii="Times New Roman" w:hAnsi="Times New Roman"/>
          <w:spacing w:val="1"/>
        </w:rPr>
        <w:t xml:space="preserve"> </w:t>
      </w:r>
      <w:r w:rsidRPr="00E42B1E">
        <w:rPr>
          <w:rFonts w:ascii="Times New Roman" w:hAnsi="Times New Roman"/>
        </w:rPr>
        <w:t>covered</w:t>
      </w:r>
      <w:r w:rsidRPr="00E42B1E">
        <w:rPr>
          <w:rFonts w:ascii="Times New Roman" w:hAnsi="Times New Roman"/>
          <w:spacing w:val="-1"/>
        </w:rPr>
        <w:t xml:space="preserve"> </w:t>
      </w:r>
      <w:r w:rsidRPr="00E42B1E">
        <w:rPr>
          <w:rFonts w:ascii="Times New Roman" w:hAnsi="Times New Roman"/>
        </w:rPr>
        <w:t>under</w:t>
      </w:r>
      <w:r w:rsidRPr="00E42B1E">
        <w:rPr>
          <w:rFonts w:ascii="Times New Roman" w:hAnsi="Times New Roman"/>
          <w:spacing w:val="-2"/>
        </w:rPr>
        <w:t xml:space="preserve"> </w:t>
      </w:r>
      <w:r w:rsidRPr="00E42B1E">
        <w:rPr>
          <w:rFonts w:ascii="Times New Roman" w:hAnsi="Times New Roman"/>
        </w:rPr>
        <w:t>the</w:t>
      </w:r>
      <w:r w:rsidRPr="00E42B1E">
        <w:rPr>
          <w:rFonts w:ascii="Times New Roman" w:hAnsi="Times New Roman"/>
          <w:spacing w:val="2"/>
        </w:rPr>
        <w:t xml:space="preserve"> </w:t>
      </w:r>
      <w:r w:rsidRPr="00E42B1E">
        <w:rPr>
          <w:rFonts w:ascii="Times New Roman" w:hAnsi="Times New Roman"/>
        </w:rPr>
        <w:t>future scope;</w:t>
      </w:r>
      <w:r w:rsidRPr="00E42B1E">
        <w:rPr>
          <w:rFonts w:ascii="Times New Roman" w:hAnsi="Times New Roman"/>
          <w:spacing w:val="-1"/>
        </w:rPr>
        <w:t xml:space="preserve"> </w:t>
      </w:r>
      <w:r w:rsidRPr="00E42B1E">
        <w:rPr>
          <w:rFonts w:ascii="Times New Roman" w:hAnsi="Times New Roman"/>
        </w:rPr>
        <w:t>necessary</w:t>
      </w:r>
      <w:r w:rsidRPr="00E42B1E">
        <w:rPr>
          <w:rFonts w:ascii="Times New Roman" w:hAnsi="Times New Roman"/>
          <w:spacing w:val="-5"/>
        </w:rPr>
        <w:t xml:space="preserve"> </w:t>
      </w:r>
      <w:r w:rsidRPr="00E42B1E">
        <w:rPr>
          <w:rFonts w:ascii="Times New Roman" w:hAnsi="Times New Roman"/>
        </w:rPr>
        <w:t>piping</w:t>
      </w:r>
      <w:r w:rsidRPr="00E42B1E">
        <w:rPr>
          <w:rFonts w:ascii="Times New Roman" w:hAnsi="Times New Roman"/>
          <w:spacing w:val="-3"/>
        </w:rPr>
        <w:t xml:space="preserve"> </w:t>
      </w:r>
      <w:r w:rsidRPr="00E42B1E">
        <w:rPr>
          <w:rFonts w:ascii="Times New Roman" w:hAnsi="Times New Roman"/>
        </w:rPr>
        <w:t>interface</w:t>
      </w:r>
      <w:r w:rsidRPr="00E42B1E">
        <w:rPr>
          <w:rFonts w:ascii="Times New Roman" w:hAnsi="Times New Roman"/>
          <w:spacing w:val="-2"/>
        </w:rPr>
        <w:t xml:space="preserve"> </w:t>
      </w:r>
      <w:r w:rsidRPr="00E42B1E">
        <w:rPr>
          <w:rFonts w:ascii="Times New Roman" w:hAnsi="Times New Roman"/>
        </w:rPr>
        <w:t>in</w:t>
      </w:r>
      <w:r w:rsidRPr="00E42B1E">
        <w:rPr>
          <w:rFonts w:ascii="Times New Roman" w:hAnsi="Times New Roman"/>
          <w:spacing w:val="-1"/>
        </w:rPr>
        <w:t xml:space="preserve"> </w:t>
      </w:r>
      <w:r w:rsidRPr="00E42B1E">
        <w:rPr>
          <w:rFonts w:ascii="Times New Roman" w:hAnsi="Times New Roman"/>
        </w:rPr>
        <w:t>this</w:t>
      </w:r>
      <w:r w:rsidRPr="00E42B1E">
        <w:rPr>
          <w:rFonts w:ascii="Times New Roman" w:hAnsi="Times New Roman"/>
          <w:spacing w:val="-1"/>
        </w:rPr>
        <w:t xml:space="preserve"> </w:t>
      </w:r>
      <w:r w:rsidRPr="00E42B1E">
        <w:rPr>
          <w:rFonts w:ascii="Times New Roman" w:hAnsi="Times New Roman"/>
        </w:rPr>
        <w:t>regard shall be</w:t>
      </w:r>
      <w:r w:rsidRPr="00E42B1E">
        <w:rPr>
          <w:rFonts w:ascii="Times New Roman" w:hAnsi="Times New Roman"/>
          <w:spacing w:val="-1"/>
        </w:rPr>
        <w:t xml:space="preserve"> </w:t>
      </w:r>
      <w:r w:rsidRPr="00E42B1E">
        <w:rPr>
          <w:rFonts w:ascii="Times New Roman" w:hAnsi="Times New Roman"/>
        </w:rPr>
        <w:t>provided.</w:t>
      </w:r>
    </w:p>
    <w:p w14:paraId="2CD9E89D" w14:textId="77777777" w:rsidR="006B5D64" w:rsidRPr="00E42B1E" w:rsidRDefault="006B5D64" w:rsidP="007213F2">
      <w:pPr>
        <w:pStyle w:val="BodyText"/>
        <w:spacing w:before="240" w:line="276" w:lineRule="auto"/>
        <w:ind w:left="360" w:right="80"/>
        <w:jc w:val="both"/>
        <w:rPr>
          <w:rFonts w:ascii="Times New Roman" w:hAnsi="Times New Roman"/>
        </w:rPr>
      </w:pPr>
      <w:r w:rsidRPr="00E42B1E">
        <w:rPr>
          <w:rFonts w:ascii="Times New Roman" w:hAnsi="Times New Roman"/>
        </w:rPr>
        <w:t>At existing substations, the fire-fighting systems as available shall be extended to meet the</w:t>
      </w:r>
      <w:r w:rsidRPr="00E42B1E">
        <w:rPr>
          <w:rFonts w:ascii="Times New Roman" w:hAnsi="Times New Roman"/>
          <w:spacing w:val="1"/>
        </w:rPr>
        <w:t xml:space="preserve"> </w:t>
      </w:r>
      <w:r w:rsidRPr="00E42B1E">
        <w:rPr>
          <w:rFonts w:ascii="Times New Roman" w:hAnsi="Times New Roman"/>
        </w:rPr>
        <w:t>additional</w:t>
      </w:r>
      <w:r w:rsidRPr="00E42B1E">
        <w:rPr>
          <w:rFonts w:ascii="Times New Roman" w:hAnsi="Times New Roman"/>
          <w:spacing w:val="-1"/>
        </w:rPr>
        <w:t xml:space="preserve"> </w:t>
      </w:r>
      <w:r w:rsidRPr="00E42B1E">
        <w:rPr>
          <w:rFonts w:ascii="Times New Roman" w:hAnsi="Times New Roman"/>
        </w:rPr>
        <w:t>requirements.</w:t>
      </w:r>
    </w:p>
    <w:p w14:paraId="3EBD93E5" w14:textId="77777777" w:rsidR="006B5D64" w:rsidRPr="00E42B1E" w:rsidRDefault="006B5D64" w:rsidP="007213F2">
      <w:pPr>
        <w:pStyle w:val="Heading1"/>
        <w:numPr>
          <w:ilvl w:val="0"/>
          <w:numId w:val="0"/>
        </w:numPr>
        <w:tabs>
          <w:tab w:val="left" w:pos="360"/>
        </w:tabs>
        <w:spacing w:after="120" w:line="276" w:lineRule="auto"/>
        <w:ind w:left="960" w:hanging="960"/>
        <w:rPr>
          <w:rFonts w:ascii="Times New Roman" w:hAnsi="Times New Roman" w:cs="Times New Roman"/>
          <w:sz w:val="24"/>
          <w:szCs w:val="24"/>
        </w:rPr>
      </w:pPr>
      <w:r w:rsidRPr="00E42B1E">
        <w:rPr>
          <w:rFonts w:ascii="Times New Roman" w:hAnsi="Times New Roman" w:cs="Times New Roman"/>
          <w:sz w:val="24"/>
          <w:szCs w:val="24"/>
        </w:rPr>
        <w:lastRenderedPageBreak/>
        <w:t>B.3.3</w:t>
      </w:r>
      <w:r w:rsidRPr="00E42B1E">
        <w:rPr>
          <w:rFonts w:ascii="Times New Roman" w:hAnsi="Times New Roman" w:cs="Times New Roman"/>
          <w:sz w:val="24"/>
          <w:szCs w:val="24"/>
        </w:rPr>
        <w:tab/>
        <w:t>Oil</w:t>
      </w:r>
      <w:r w:rsidRPr="00E42B1E">
        <w:rPr>
          <w:rFonts w:ascii="Times New Roman" w:hAnsi="Times New Roman" w:cs="Times New Roman"/>
          <w:spacing w:val="-2"/>
          <w:sz w:val="24"/>
          <w:szCs w:val="24"/>
        </w:rPr>
        <w:t xml:space="preserve"> evacuating</w:t>
      </w:r>
      <w:r w:rsidRPr="00E42B1E">
        <w:rPr>
          <w:rFonts w:ascii="Times New Roman" w:hAnsi="Times New Roman" w:cs="Times New Roman"/>
          <w:sz w:val="24"/>
          <w:szCs w:val="24"/>
        </w:rPr>
        <w:t>,</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filtering,</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testing</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and</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filling</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apparatus</w:t>
      </w:r>
    </w:p>
    <w:p w14:paraId="09DF8F43" w14:textId="77777777" w:rsidR="006B5D64" w:rsidRPr="00E42B1E" w:rsidRDefault="006B5D64" w:rsidP="007213F2">
      <w:pPr>
        <w:pStyle w:val="BodyText"/>
        <w:spacing w:before="240" w:line="276" w:lineRule="auto"/>
        <w:ind w:left="360" w:right="80"/>
        <w:jc w:val="both"/>
        <w:rPr>
          <w:rFonts w:ascii="Times New Roman" w:hAnsi="Times New Roman"/>
        </w:rPr>
      </w:pPr>
      <w:r w:rsidRPr="00E42B1E">
        <w:rPr>
          <w:rFonts w:ascii="Times New Roman" w:hAnsi="Times New Roman"/>
        </w:rPr>
        <w:t>To</w:t>
      </w:r>
      <w:r w:rsidRPr="00E42B1E">
        <w:rPr>
          <w:rFonts w:ascii="Times New Roman" w:hAnsi="Times New Roman"/>
          <w:spacing w:val="28"/>
        </w:rPr>
        <w:t xml:space="preserve"> </w:t>
      </w:r>
      <w:r w:rsidRPr="00E42B1E">
        <w:rPr>
          <w:rFonts w:ascii="Times New Roman" w:hAnsi="Times New Roman"/>
        </w:rPr>
        <w:t>monitor</w:t>
      </w:r>
      <w:r w:rsidRPr="00E42B1E">
        <w:rPr>
          <w:rFonts w:ascii="Times New Roman" w:hAnsi="Times New Roman"/>
          <w:spacing w:val="28"/>
        </w:rPr>
        <w:t xml:space="preserve"> </w:t>
      </w:r>
      <w:r w:rsidRPr="00E42B1E">
        <w:rPr>
          <w:rFonts w:ascii="Times New Roman" w:hAnsi="Times New Roman"/>
        </w:rPr>
        <w:t>the</w:t>
      </w:r>
      <w:r w:rsidRPr="00E42B1E">
        <w:rPr>
          <w:rFonts w:ascii="Times New Roman" w:hAnsi="Times New Roman"/>
          <w:spacing w:val="28"/>
        </w:rPr>
        <w:t xml:space="preserve"> </w:t>
      </w:r>
      <w:r w:rsidRPr="00E42B1E">
        <w:rPr>
          <w:rFonts w:ascii="Times New Roman" w:hAnsi="Times New Roman"/>
        </w:rPr>
        <w:t>quality</w:t>
      </w:r>
      <w:r w:rsidRPr="00E42B1E">
        <w:rPr>
          <w:rFonts w:ascii="Times New Roman" w:hAnsi="Times New Roman"/>
          <w:spacing w:val="26"/>
        </w:rPr>
        <w:t xml:space="preserve"> </w:t>
      </w:r>
      <w:r w:rsidRPr="00E42B1E">
        <w:rPr>
          <w:rFonts w:ascii="Times New Roman" w:hAnsi="Times New Roman"/>
        </w:rPr>
        <w:t>of</w:t>
      </w:r>
      <w:r w:rsidRPr="00E42B1E">
        <w:rPr>
          <w:rFonts w:ascii="Times New Roman" w:hAnsi="Times New Roman"/>
          <w:spacing w:val="29"/>
        </w:rPr>
        <w:t xml:space="preserve"> </w:t>
      </w:r>
      <w:r w:rsidRPr="00E42B1E">
        <w:rPr>
          <w:rFonts w:ascii="Times New Roman" w:hAnsi="Times New Roman"/>
        </w:rPr>
        <w:t>oil</w:t>
      </w:r>
      <w:r w:rsidRPr="00E42B1E">
        <w:rPr>
          <w:rFonts w:ascii="Times New Roman" w:hAnsi="Times New Roman"/>
          <w:spacing w:val="29"/>
        </w:rPr>
        <w:t xml:space="preserve"> </w:t>
      </w:r>
      <w:r w:rsidRPr="00E42B1E">
        <w:rPr>
          <w:rFonts w:ascii="Times New Roman" w:hAnsi="Times New Roman"/>
        </w:rPr>
        <w:t>for</w:t>
      </w:r>
      <w:r w:rsidRPr="00E42B1E">
        <w:rPr>
          <w:rFonts w:ascii="Times New Roman" w:hAnsi="Times New Roman"/>
          <w:spacing w:val="27"/>
        </w:rPr>
        <w:t xml:space="preserve"> </w:t>
      </w:r>
      <w:r w:rsidRPr="00E42B1E">
        <w:rPr>
          <w:rFonts w:ascii="Times New Roman" w:hAnsi="Times New Roman"/>
        </w:rPr>
        <w:t>satisfactory</w:t>
      </w:r>
      <w:r w:rsidRPr="00E42B1E">
        <w:rPr>
          <w:rFonts w:ascii="Times New Roman" w:hAnsi="Times New Roman"/>
          <w:spacing w:val="26"/>
        </w:rPr>
        <w:t xml:space="preserve"> </w:t>
      </w:r>
      <w:r w:rsidRPr="00E42B1E">
        <w:rPr>
          <w:rFonts w:ascii="Times New Roman" w:hAnsi="Times New Roman"/>
        </w:rPr>
        <w:t>performance</w:t>
      </w:r>
      <w:r w:rsidRPr="00E42B1E">
        <w:rPr>
          <w:rFonts w:ascii="Times New Roman" w:hAnsi="Times New Roman"/>
          <w:spacing w:val="29"/>
        </w:rPr>
        <w:t xml:space="preserve"> </w:t>
      </w:r>
      <w:r w:rsidRPr="00E42B1E">
        <w:rPr>
          <w:rFonts w:ascii="Times New Roman" w:hAnsi="Times New Roman"/>
        </w:rPr>
        <w:t>of</w:t>
      </w:r>
      <w:r w:rsidRPr="00E42B1E">
        <w:rPr>
          <w:rFonts w:ascii="Times New Roman" w:hAnsi="Times New Roman"/>
          <w:spacing w:val="30"/>
        </w:rPr>
        <w:t xml:space="preserve"> </w:t>
      </w:r>
      <w:r w:rsidRPr="00E42B1E">
        <w:rPr>
          <w:rFonts w:ascii="Times New Roman" w:hAnsi="Times New Roman"/>
        </w:rPr>
        <w:t>transformers,</w:t>
      </w:r>
      <w:r w:rsidRPr="00E42B1E">
        <w:rPr>
          <w:rFonts w:ascii="Times New Roman" w:hAnsi="Times New Roman"/>
          <w:spacing w:val="28"/>
        </w:rPr>
        <w:t xml:space="preserve"> </w:t>
      </w:r>
      <w:r w:rsidRPr="00E42B1E">
        <w:rPr>
          <w:rFonts w:ascii="Times New Roman" w:hAnsi="Times New Roman"/>
        </w:rPr>
        <w:t>shunt</w:t>
      </w:r>
      <w:r w:rsidRPr="00E42B1E">
        <w:rPr>
          <w:rFonts w:ascii="Times New Roman" w:hAnsi="Times New Roman"/>
          <w:spacing w:val="29"/>
        </w:rPr>
        <w:t xml:space="preserve"> </w:t>
      </w:r>
      <w:r w:rsidRPr="00E42B1E">
        <w:rPr>
          <w:rFonts w:ascii="Times New Roman" w:hAnsi="Times New Roman"/>
        </w:rPr>
        <w:t>reactors</w:t>
      </w:r>
      <w:r w:rsidRPr="00E42B1E">
        <w:rPr>
          <w:rFonts w:ascii="Times New Roman" w:hAnsi="Times New Roman"/>
          <w:spacing w:val="-57"/>
        </w:rPr>
        <w:t xml:space="preserve"> </w:t>
      </w:r>
      <w:r w:rsidRPr="00E42B1E">
        <w:rPr>
          <w:rFonts w:ascii="Times New Roman" w:hAnsi="Times New Roman"/>
        </w:rPr>
        <w:t>and</w:t>
      </w:r>
      <w:r w:rsidRPr="00E42B1E">
        <w:rPr>
          <w:rFonts w:ascii="Times New Roman" w:hAnsi="Times New Roman"/>
          <w:spacing w:val="1"/>
        </w:rPr>
        <w:t xml:space="preserve"> </w:t>
      </w:r>
      <w:r w:rsidRPr="00E42B1E">
        <w:rPr>
          <w:rFonts w:ascii="Times New Roman" w:hAnsi="Times New Roman"/>
        </w:rPr>
        <w:t>for</w:t>
      </w:r>
      <w:r w:rsidRPr="00E42B1E">
        <w:rPr>
          <w:rFonts w:ascii="Times New Roman" w:hAnsi="Times New Roman"/>
          <w:spacing w:val="1"/>
        </w:rPr>
        <w:t xml:space="preserve"> </w:t>
      </w:r>
      <w:r w:rsidRPr="00E42B1E">
        <w:rPr>
          <w:rFonts w:ascii="Times New Roman" w:hAnsi="Times New Roman"/>
        </w:rPr>
        <w:t>periodical</w:t>
      </w:r>
      <w:r w:rsidRPr="00E42B1E">
        <w:rPr>
          <w:rFonts w:ascii="Times New Roman" w:hAnsi="Times New Roman"/>
          <w:spacing w:val="1"/>
        </w:rPr>
        <w:t xml:space="preserve"> </w:t>
      </w:r>
      <w:r w:rsidRPr="00E42B1E">
        <w:rPr>
          <w:rFonts w:ascii="Times New Roman" w:hAnsi="Times New Roman"/>
        </w:rPr>
        <w:t>maintenance</w:t>
      </w:r>
      <w:r w:rsidRPr="00E42B1E">
        <w:rPr>
          <w:rFonts w:ascii="Times New Roman" w:hAnsi="Times New Roman"/>
          <w:spacing w:val="1"/>
        </w:rPr>
        <w:t xml:space="preserve"> </w:t>
      </w:r>
      <w:r w:rsidRPr="00E42B1E">
        <w:rPr>
          <w:rFonts w:ascii="Times New Roman" w:hAnsi="Times New Roman"/>
        </w:rPr>
        <w:t>necessary</w:t>
      </w:r>
      <w:r w:rsidRPr="00E42B1E">
        <w:rPr>
          <w:rFonts w:ascii="Times New Roman" w:hAnsi="Times New Roman"/>
          <w:spacing w:val="1"/>
        </w:rPr>
        <w:t xml:space="preserve"> </w:t>
      </w:r>
      <w:r w:rsidRPr="00E42B1E">
        <w:rPr>
          <w:rFonts w:ascii="Times New Roman" w:hAnsi="Times New Roman"/>
        </w:rPr>
        <w:t>oil</w:t>
      </w:r>
      <w:r w:rsidRPr="00E42B1E">
        <w:rPr>
          <w:rFonts w:ascii="Times New Roman" w:hAnsi="Times New Roman"/>
          <w:spacing w:val="1"/>
        </w:rPr>
        <w:t xml:space="preserve"> </w:t>
      </w:r>
      <w:r w:rsidRPr="00E42B1E">
        <w:rPr>
          <w:rFonts w:ascii="Times New Roman" w:hAnsi="Times New Roman"/>
        </w:rPr>
        <w:t>evacuating,</w:t>
      </w:r>
      <w:r w:rsidRPr="00E42B1E">
        <w:rPr>
          <w:rFonts w:ascii="Times New Roman" w:hAnsi="Times New Roman"/>
          <w:spacing w:val="1"/>
        </w:rPr>
        <w:t xml:space="preserve"> </w:t>
      </w:r>
      <w:r w:rsidRPr="00E42B1E">
        <w:rPr>
          <w:rFonts w:ascii="Times New Roman" w:hAnsi="Times New Roman"/>
        </w:rPr>
        <w:t>filtering,</w:t>
      </w:r>
      <w:r w:rsidRPr="00E42B1E">
        <w:rPr>
          <w:rFonts w:ascii="Times New Roman" w:hAnsi="Times New Roman"/>
          <w:spacing w:val="1"/>
        </w:rPr>
        <w:t xml:space="preserve"> </w:t>
      </w:r>
      <w:r w:rsidRPr="00E42B1E">
        <w:rPr>
          <w:rFonts w:ascii="Times New Roman" w:hAnsi="Times New Roman"/>
        </w:rPr>
        <w:t>testing</w:t>
      </w:r>
      <w:r w:rsidRPr="00E42B1E">
        <w:rPr>
          <w:rFonts w:ascii="Times New Roman" w:hAnsi="Times New Roman"/>
          <w:spacing w:val="1"/>
        </w:rPr>
        <w:t xml:space="preserve"> </w:t>
      </w:r>
      <w:r w:rsidRPr="00E42B1E">
        <w:rPr>
          <w:rFonts w:ascii="Times New Roman" w:hAnsi="Times New Roman"/>
        </w:rPr>
        <w:t>and</w:t>
      </w:r>
      <w:r w:rsidRPr="00E42B1E">
        <w:rPr>
          <w:rFonts w:ascii="Times New Roman" w:hAnsi="Times New Roman"/>
          <w:spacing w:val="1"/>
        </w:rPr>
        <w:t xml:space="preserve"> </w:t>
      </w:r>
      <w:r w:rsidRPr="00E42B1E">
        <w:rPr>
          <w:rFonts w:ascii="Times New Roman" w:hAnsi="Times New Roman"/>
        </w:rPr>
        <w:t>filling</w:t>
      </w:r>
      <w:r w:rsidRPr="00E42B1E">
        <w:rPr>
          <w:rFonts w:ascii="Times New Roman" w:hAnsi="Times New Roman"/>
          <w:spacing w:val="1"/>
        </w:rPr>
        <w:t xml:space="preserve"> </w:t>
      </w:r>
      <w:r w:rsidRPr="00E42B1E">
        <w:rPr>
          <w:rFonts w:ascii="Times New Roman" w:hAnsi="Times New Roman"/>
        </w:rPr>
        <w:t xml:space="preserve">apparatus would be provided at new substations. Oil storage tanks of adequate capacities for </w:t>
      </w:r>
      <w:r w:rsidRPr="00E42B1E">
        <w:rPr>
          <w:rFonts w:ascii="Times New Roman" w:hAnsi="Times New Roman"/>
          <w:spacing w:val="-57"/>
        </w:rPr>
        <w:t xml:space="preserve"> </w:t>
      </w:r>
      <w:r w:rsidRPr="00E42B1E">
        <w:rPr>
          <w:rFonts w:ascii="Times New Roman" w:hAnsi="Times New Roman"/>
        </w:rPr>
        <w:t>storage</w:t>
      </w:r>
      <w:r w:rsidRPr="00E42B1E">
        <w:rPr>
          <w:rFonts w:ascii="Times New Roman" w:hAnsi="Times New Roman"/>
          <w:spacing w:val="-3"/>
        </w:rPr>
        <w:t xml:space="preserve"> </w:t>
      </w:r>
      <w:r w:rsidRPr="00E42B1E">
        <w:rPr>
          <w:rFonts w:ascii="Times New Roman" w:hAnsi="Times New Roman"/>
        </w:rPr>
        <w:t>of transformer oil would</w:t>
      </w:r>
      <w:r w:rsidRPr="00E42B1E">
        <w:rPr>
          <w:rFonts w:ascii="Times New Roman" w:hAnsi="Times New Roman"/>
          <w:spacing w:val="-1"/>
        </w:rPr>
        <w:t xml:space="preserve"> </w:t>
      </w:r>
      <w:r w:rsidRPr="00E42B1E">
        <w:rPr>
          <w:rFonts w:ascii="Times New Roman" w:hAnsi="Times New Roman"/>
        </w:rPr>
        <w:t>be provided.</w:t>
      </w:r>
    </w:p>
    <w:p w14:paraId="6087B35D" w14:textId="77777777" w:rsidR="006B5D64" w:rsidRPr="00E42B1E" w:rsidRDefault="006B5D64" w:rsidP="007213F2">
      <w:pPr>
        <w:pStyle w:val="BodyText"/>
        <w:spacing w:before="240" w:line="276" w:lineRule="auto"/>
        <w:ind w:left="360" w:right="80"/>
        <w:jc w:val="both"/>
        <w:rPr>
          <w:rFonts w:ascii="Times New Roman" w:hAnsi="Times New Roman"/>
        </w:rPr>
      </w:pPr>
      <w:r w:rsidRPr="00E42B1E">
        <w:rPr>
          <w:rFonts w:ascii="Times New Roman" w:hAnsi="Times New Roman"/>
        </w:rPr>
        <w:t>Online Transformer Oil Drying Out System  shall be provided in line with the provisions of Technical Specification of CEA on transformers.</w:t>
      </w:r>
    </w:p>
    <w:p w14:paraId="50F8CF33" w14:textId="77777777" w:rsidR="006B5D64" w:rsidRPr="00E42B1E" w:rsidRDefault="006B5D64" w:rsidP="007213F2">
      <w:pPr>
        <w:pStyle w:val="Heading1"/>
        <w:numPr>
          <w:ilvl w:val="0"/>
          <w:numId w:val="0"/>
        </w:numPr>
        <w:tabs>
          <w:tab w:val="left" w:pos="360"/>
        </w:tabs>
        <w:spacing w:after="120" w:line="276" w:lineRule="auto"/>
        <w:ind w:left="960" w:hanging="960"/>
        <w:rPr>
          <w:rFonts w:ascii="Times New Roman" w:hAnsi="Times New Roman" w:cs="Times New Roman"/>
          <w:sz w:val="24"/>
          <w:szCs w:val="24"/>
        </w:rPr>
      </w:pPr>
      <w:r w:rsidRPr="00E42B1E">
        <w:rPr>
          <w:rFonts w:ascii="Times New Roman" w:hAnsi="Times New Roman" w:cs="Times New Roman"/>
          <w:sz w:val="24"/>
          <w:szCs w:val="24"/>
        </w:rPr>
        <w:t>B.3.4</w:t>
      </w:r>
      <w:r w:rsidRPr="00E42B1E">
        <w:rPr>
          <w:rFonts w:ascii="Times New Roman" w:hAnsi="Times New Roman" w:cs="Times New Roman"/>
          <w:sz w:val="24"/>
          <w:szCs w:val="24"/>
        </w:rPr>
        <w:tab/>
      </w:r>
      <w:r w:rsidRPr="00E42B1E">
        <w:rPr>
          <w:rFonts w:ascii="Times New Roman" w:hAnsi="Times New Roman" w:cs="Times New Roman"/>
          <w:spacing w:val="-2"/>
          <w:sz w:val="24"/>
          <w:szCs w:val="24"/>
        </w:rPr>
        <w:t>Illumination</w:t>
      </w:r>
    </w:p>
    <w:p w14:paraId="7431BE40" w14:textId="77777777" w:rsidR="006B5D64" w:rsidRPr="00E42B1E" w:rsidRDefault="006B5D64" w:rsidP="007213F2">
      <w:pPr>
        <w:pStyle w:val="BodyText"/>
        <w:spacing w:before="240" w:line="276" w:lineRule="auto"/>
        <w:ind w:left="360" w:right="80"/>
        <w:jc w:val="both"/>
        <w:rPr>
          <w:rFonts w:ascii="Times New Roman" w:hAnsi="Times New Roman"/>
        </w:rPr>
      </w:pPr>
      <w:r w:rsidRPr="00E42B1E">
        <w:rPr>
          <w:rFonts w:ascii="Times New Roman" w:hAnsi="Times New Roman"/>
        </w:rPr>
        <w:t>Normal and emergency AC and DC illumination shall be provided adequately in the control</w:t>
      </w:r>
      <w:r w:rsidRPr="00E42B1E">
        <w:rPr>
          <w:rFonts w:ascii="Times New Roman" w:hAnsi="Times New Roman"/>
          <w:spacing w:val="1"/>
        </w:rPr>
        <w:t xml:space="preserve"> </w:t>
      </w:r>
      <w:r w:rsidRPr="00E42B1E">
        <w:rPr>
          <w:rFonts w:ascii="Times New Roman" w:hAnsi="Times New Roman"/>
        </w:rPr>
        <w:t>room and other buildings of the substation. The switchyard shall also be provided with</w:t>
      </w:r>
      <w:r w:rsidRPr="00E42B1E">
        <w:rPr>
          <w:rFonts w:ascii="Times New Roman" w:hAnsi="Times New Roman"/>
          <w:spacing w:val="1"/>
        </w:rPr>
        <w:t xml:space="preserve"> </w:t>
      </w:r>
      <w:r w:rsidRPr="00E42B1E">
        <w:rPr>
          <w:rFonts w:ascii="Times New Roman" w:hAnsi="Times New Roman"/>
        </w:rPr>
        <w:t>adequate</w:t>
      </w:r>
      <w:r w:rsidRPr="00E42B1E">
        <w:rPr>
          <w:rFonts w:ascii="Times New Roman" w:hAnsi="Times New Roman"/>
          <w:spacing w:val="-2"/>
        </w:rPr>
        <w:t xml:space="preserve"> </w:t>
      </w:r>
      <w:r w:rsidRPr="00E42B1E">
        <w:rPr>
          <w:rFonts w:ascii="Times New Roman" w:hAnsi="Times New Roman"/>
        </w:rPr>
        <w:t>illumination.</w:t>
      </w:r>
    </w:p>
    <w:p w14:paraId="335C9E94" w14:textId="77777777" w:rsidR="006B5D64" w:rsidRPr="00E42B1E" w:rsidRDefault="006B5D64" w:rsidP="007213F2">
      <w:pPr>
        <w:pStyle w:val="BodyText"/>
        <w:spacing w:before="240" w:line="276" w:lineRule="auto"/>
        <w:ind w:left="360" w:right="80"/>
        <w:jc w:val="both"/>
        <w:rPr>
          <w:rFonts w:ascii="Times New Roman" w:hAnsi="Times New Roman"/>
        </w:rPr>
      </w:pPr>
      <w:r w:rsidRPr="00E42B1E">
        <w:rPr>
          <w:rFonts w:ascii="Times New Roman" w:hAnsi="Times New Roman"/>
        </w:rPr>
        <w:t>The lighting of the entire control room building, fire-fighting pump house, other building (if</w:t>
      </w:r>
      <w:r w:rsidRPr="00E42B1E">
        <w:rPr>
          <w:rFonts w:ascii="Times New Roman" w:hAnsi="Times New Roman"/>
          <w:spacing w:val="1"/>
        </w:rPr>
        <w:t xml:space="preserve"> </w:t>
      </w:r>
      <w:r w:rsidRPr="00E42B1E">
        <w:rPr>
          <w:rFonts w:ascii="Times New Roman" w:hAnsi="Times New Roman"/>
        </w:rPr>
        <w:t>any) and</w:t>
      </w:r>
      <w:r w:rsidRPr="00E42B1E">
        <w:rPr>
          <w:rFonts w:ascii="Times New Roman" w:hAnsi="Times New Roman"/>
          <w:spacing w:val="-1"/>
        </w:rPr>
        <w:t xml:space="preserve"> </w:t>
      </w:r>
      <w:r w:rsidRPr="00E42B1E">
        <w:rPr>
          <w:rFonts w:ascii="Times New Roman" w:hAnsi="Times New Roman"/>
        </w:rPr>
        <w:t>switchyard</w:t>
      </w:r>
      <w:r w:rsidRPr="00E42B1E">
        <w:rPr>
          <w:rFonts w:ascii="Times New Roman" w:hAnsi="Times New Roman"/>
          <w:spacing w:val="-1"/>
        </w:rPr>
        <w:t xml:space="preserve"> </w:t>
      </w:r>
      <w:r w:rsidRPr="00E42B1E">
        <w:rPr>
          <w:rFonts w:ascii="Times New Roman" w:hAnsi="Times New Roman"/>
        </w:rPr>
        <w:t>shall</w:t>
      </w:r>
      <w:r w:rsidRPr="00E42B1E">
        <w:rPr>
          <w:rFonts w:ascii="Times New Roman" w:hAnsi="Times New Roman"/>
          <w:spacing w:val="-1"/>
        </w:rPr>
        <w:t xml:space="preserve"> </w:t>
      </w:r>
      <w:r w:rsidRPr="00E42B1E">
        <w:rPr>
          <w:rFonts w:ascii="Times New Roman" w:hAnsi="Times New Roman"/>
        </w:rPr>
        <w:t>be done</w:t>
      </w:r>
      <w:r w:rsidRPr="00E42B1E">
        <w:rPr>
          <w:rFonts w:ascii="Times New Roman" w:hAnsi="Times New Roman"/>
          <w:spacing w:val="-3"/>
        </w:rPr>
        <w:t xml:space="preserve"> </w:t>
      </w:r>
      <w:r w:rsidRPr="00E42B1E">
        <w:rPr>
          <w:rFonts w:ascii="Times New Roman" w:hAnsi="Times New Roman"/>
        </w:rPr>
        <w:t>by</w:t>
      </w:r>
      <w:r w:rsidRPr="00E42B1E">
        <w:rPr>
          <w:rFonts w:ascii="Times New Roman" w:hAnsi="Times New Roman"/>
          <w:spacing w:val="-4"/>
        </w:rPr>
        <w:t xml:space="preserve"> </w:t>
      </w:r>
      <w:r w:rsidRPr="00E42B1E">
        <w:rPr>
          <w:rFonts w:ascii="Times New Roman" w:hAnsi="Times New Roman"/>
        </w:rPr>
        <w:t>LED</w:t>
      </w:r>
      <w:r w:rsidRPr="00E42B1E">
        <w:rPr>
          <w:rFonts w:ascii="Times New Roman" w:hAnsi="Times New Roman"/>
          <w:spacing w:val="-1"/>
        </w:rPr>
        <w:t xml:space="preserve"> </w:t>
      </w:r>
      <w:r w:rsidRPr="00E42B1E">
        <w:rPr>
          <w:rFonts w:ascii="Times New Roman" w:hAnsi="Times New Roman"/>
        </w:rPr>
        <w:t>based low</w:t>
      </w:r>
      <w:r w:rsidRPr="00E42B1E">
        <w:rPr>
          <w:rFonts w:ascii="Times New Roman" w:hAnsi="Times New Roman"/>
          <w:spacing w:val="-1"/>
        </w:rPr>
        <w:t xml:space="preserve"> </w:t>
      </w:r>
      <w:r w:rsidRPr="00E42B1E">
        <w:rPr>
          <w:rFonts w:ascii="Times New Roman" w:hAnsi="Times New Roman"/>
        </w:rPr>
        <w:t>power</w:t>
      </w:r>
      <w:r w:rsidRPr="00E42B1E">
        <w:rPr>
          <w:rFonts w:ascii="Times New Roman" w:hAnsi="Times New Roman"/>
          <w:spacing w:val="-1"/>
        </w:rPr>
        <w:t xml:space="preserve"> </w:t>
      </w:r>
      <w:r w:rsidRPr="00E42B1E">
        <w:rPr>
          <w:rFonts w:ascii="Times New Roman" w:hAnsi="Times New Roman"/>
        </w:rPr>
        <w:t>consumption</w:t>
      </w:r>
      <w:r w:rsidRPr="00E42B1E">
        <w:rPr>
          <w:rFonts w:ascii="Times New Roman" w:hAnsi="Times New Roman"/>
          <w:spacing w:val="-1"/>
        </w:rPr>
        <w:t xml:space="preserve"> </w:t>
      </w:r>
      <w:r w:rsidRPr="00E42B1E">
        <w:rPr>
          <w:rFonts w:ascii="Times New Roman" w:hAnsi="Times New Roman"/>
        </w:rPr>
        <w:t>luminaries.</w:t>
      </w:r>
    </w:p>
    <w:p w14:paraId="033C5B07" w14:textId="77777777" w:rsidR="006B5D64" w:rsidRPr="00E42B1E" w:rsidRDefault="006B5D64" w:rsidP="007213F2">
      <w:pPr>
        <w:pStyle w:val="Heading1"/>
        <w:numPr>
          <w:ilvl w:val="0"/>
          <w:numId w:val="0"/>
        </w:numPr>
        <w:tabs>
          <w:tab w:val="left" w:pos="360"/>
        </w:tabs>
        <w:spacing w:after="120" w:line="276" w:lineRule="auto"/>
        <w:ind w:left="960" w:hanging="960"/>
        <w:rPr>
          <w:rFonts w:ascii="Times New Roman" w:hAnsi="Times New Roman" w:cs="Times New Roman"/>
          <w:sz w:val="24"/>
          <w:szCs w:val="24"/>
        </w:rPr>
      </w:pPr>
      <w:r w:rsidRPr="00E42B1E">
        <w:rPr>
          <w:rFonts w:ascii="Times New Roman" w:hAnsi="Times New Roman" w:cs="Times New Roman"/>
          <w:sz w:val="24"/>
          <w:szCs w:val="24"/>
        </w:rPr>
        <w:t>B.3.5</w:t>
      </w:r>
      <w:r w:rsidRPr="00E42B1E">
        <w:rPr>
          <w:rFonts w:ascii="Times New Roman" w:hAnsi="Times New Roman" w:cs="Times New Roman"/>
          <w:sz w:val="24"/>
          <w:szCs w:val="24"/>
        </w:rPr>
        <w:tab/>
      </w:r>
      <w:r w:rsidRPr="00E42B1E">
        <w:rPr>
          <w:rFonts w:ascii="Times New Roman" w:hAnsi="Times New Roman" w:cs="Times New Roman"/>
          <w:spacing w:val="-2"/>
          <w:sz w:val="24"/>
          <w:szCs w:val="24"/>
        </w:rPr>
        <w:t>Control</w:t>
      </w:r>
      <w:r w:rsidRPr="00E42B1E">
        <w:rPr>
          <w:rFonts w:ascii="Times New Roman" w:hAnsi="Times New Roman" w:cs="Times New Roman"/>
          <w:spacing w:val="-4"/>
          <w:sz w:val="24"/>
          <w:szCs w:val="24"/>
        </w:rPr>
        <w:t xml:space="preserve"> </w:t>
      </w:r>
      <w:r w:rsidRPr="00E42B1E">
        <w:rPr>
          <w:rFonts w:ascii="Times New Roman" w:hAnsi="Times New Roman" w:cs="Times New Roman"/>
          <w:sz w:val="24"/>
          <w:szCs w:val="24"/>
        </w:rPr>
        <w:t>Room</w:t>
      </w:r>
    </w:p>
    <w:p w14:paraId="3D7CC50E" w14:textId="77777777" w:rsidR="006B5D64" w:rsidRPr="00E42B1E" w:rsidRDefault="006B5D64" w:rsidP="007213F2">
      <w:pPr>
        <w:pStyle w:val="BodyText"/>
        <w:spacing w:before="240" w:line="276" w:lineRule="auto"/>
        <w:ind w:left="360" w:right="80"/>
        <w:jc w:val="both"/>
        <w:rPr>
          <w:rFonts w:ascii="Times New Roman" w:hAnsi="Times New Roman"/>
        </w:rPr>
      </w:pPr>
      <w:r w:rsidRPr="00E42B1E">
        <w:rPr>
          <w:rFonts w:ascii="Times New Roman" w:hAnsi="Times New Roman"/>
        </w:rPr>
        <w:t>For the new substation, substation control room shall be provided to house substation work</w:t>
      </w:r>
      <w:r w:rsidRPr="00E42B1E">
        <w:rPr>
          <w:rFonts w:ascii="Times New Roman" w:hAnsi="Times New Roman"/>
          <w:spacing w:val="1"/>
        </w:rPr>
        <w:t xml:space="preserve"> </w:t>
      </w:r>
      <w:r w:rsidRPr="00E42B1E">
        <w:rPr>
          <w:rFonts w:ascii="Times New Roman" w:hAnsi="Times New Roman"/>
        </w:rPr>
        <w:t>stations for station level control (SAS) along with its peripheral and recording equipment,</w:t>
      </w:r>
      <w:r w:rsidRPr="00E42B1E">
        <w:rPr>
          <w:rFonts w:ascii="Times New Roman" w:hAnsi="Times New Roman"/>
          <w:spacing w:val="1"/>
        </w:rPr>
        <w:t xml:space="preserve"> </w:t>
      </w:r>
      <w:r w:rsidRPr="00E42B1E">
        <w:rPr>
          <w:rFonts w:ascii="Times New Roman" w:hAnsi="Times New Roman"/>
        </w:rPr>
        <w:t>AC and DC distribution boards, DC batteries and associated battery chargers, Fire Protection</w:t>
      </w:r>
      <w:r w:rsidRPr="00E42B1E">
        <w:rPr>
          <w:rFonts w:ascii="Times New Roman" w:hAnsi="Times New Roman"/>
          <w:spacing w:val="1"/>
        </w:rPr>
        <w:t xml:space="preserve"> </w:t>
      </w:r>
      <w:r w:rsidRPr="00E42B1E">
        <w:rPr>
          <w:rFonts w:ascii="Times New Roman" w:hAnsi="Times New Roman"/>
        </w:rPr>
        <w:t>panels, Telecommunication panels and other panels as per requirements. Air conditioning</w:t>
      </w:r>
      <w:r w:rsidRPr="00E42B1E">
        <w:rPr>
          <w:rFonts w:ascii="Times New Roman" w:hAnsi="Times New Roman"/>
          <w:spacing w:val="1"/>
        </w:rPr>
        <w:t xml:space="preserve"> </w:t>
      </w:r>
      <w:r w:rsidRPr="00E42B1E">
        <w:rPr>
          <w:rFonts w:ascii="Times New Roman" w:hAnsi="Times New Roman"/>
        </w:rPr>
        <w:t>shall be provided in the building as functional requirements. Main cable trenches from the</w:t>
      </w:r>
      <w:r w:rsidRPr="00E42B1E">
        <w:rPr>
          <w:rFonts w:ascii="Times New Roman" w:hAnsi="Times New Roman"/>
          <w:spacing w:val="1"/>
        </w:rPr>
        <w:t xml:space="preserve"> </w:t>
      </w:r>
      <w:r w:rsidRPr="00E42B1E">
        <w:rPr>
          <w:rFonts w:ascii="Times New Roman" w:hAnsi="Times New Roman"/>
        </w:rPr>
        <w:t>control room shall have adequate space provision for laying of cables from the control room for</w:t>
      </w:r>
      <w:r w:rsidRPr="00E42B1E">
        <w:rPr>
          <w:rFonts w:ascii="Times New Roman" w:hAnsi="Times New Roman"/>
          <w:spacing w:val="-57"/>
        </w:rPr>
        <w:t xml:space="preserve"> </w:t>
      </w:r>
      <w:r w:rsidRPr="00E42B1E">
        <w:rPr>
          <w:rFonts w:ascii="Times New Roman" w:hAnsi="Times New Roman"/>
        </w:rPr>
        <w:t>all</w:t>
      </w:r>
      <w:r w:rsidRPr="00E42B1E">
        <w:rPr>
          <w:rFonts w:ascii="Times New Roman" w:hAnsi="Times New Roman"/>
          <w:spacing w:val="-1"/>
        </w:rPr>
        <w:t xml:space="preserve"> </w:t>
      </w:r>
      <w:r w:rsidRPr="00E42B1E">
        <w:rPr>
          <w:rFonts w:ascii="Times New Roman" w:hAnsi="Times New Roman"/>
        </w:rPr>
        <w:t>the future bays.</w:t>
      </w:r>
    </w:p>
    <w:p w14:paraId="76A075B0" w14:textId="77777777" w:rsidR="006B5D64" w:rsidRPr="00E42B1E" w:rsidRDefault="006B5D64" w:rsidP="007213F2">
      <w:pPr>
        <w:pStyle w:val="BodyText"/>
        <w:spacing w:before="240" w:line="276" w:lineRule="auto"/>
        <w:ind w:left="360" w:right="80"/>
        <w:jc w:val="both"/>
        <w:rPr>
          <w:rFonts w:ascii="Times New Roman" w:hAnsi="Times New Roman"/>
        </w:rPr>
      </w:pPr>
      <w:r w:rsidRPr="00E42B1E">
        <w:rPr>
          <w:rFonts w:ascii="Times New Roman" w:hAnsi="Times New Roman"/>
        </w:rPr>
        <w:t>At existing substations, the adequacy of size of control room shall be ascertained and the</w:t>
      </w:r>
      <w:r w:rsidRPr="00E42B1E">
        <w:rPr>
          <w:rFonts w:ascii="Times New Roman" w:hAnsi="Times New Roman"/>
          <w:spacing w:val="1"/>
        </w:rPr>
        <w:t xml:space="preserve"> </w:t>
      </w:r>
      <w:r w:rsidRPr="00E42B1E">
        <w:rPr>
          <w:rFonts w:ascii="Times New Roman" w:hAnsi="Times New Roman"/>
        </w:rPr>
        <w:t>same</w:t>
      </w:r>
      <w:r w:rsidRPr="00E42B1E">
        <w:rPr>
          <w:rFonts w:ascii="Times New Roman" w:hAnsi="Times New Roman"/>
          <w:spacing w:val="-2"/>
        </w:rPr>
        <w:t xml:space="preserve"> </w:t>
      </w:r>
      <w:r w:rsidRPr="00E42B1E">
        <w:rPr>
          <w:rFonts w:ascii="Times New Roman" w:hAnsi="Times New Roman"/>
        </w:rPr>
        <w:t>shall be augmented</w:t>
      </w:r>
      <w:r w:rsidRPr="00E42B1E">
        <w:rPr>
          <w:rFonts w:ascii="Times New Roman" w:hAnsi="Times New Roman"/>
          <w:spacing w:val="1"/>
        </w:rPr>
        <w:t xml:space="preserve"> </w:t>
      </w:r>
      <w:r w:rsidRPr="00E42B1E">
        <w:rPr>
          <w:rFonts w:ascii="Times New Roman" w:hAnsi="Times New Roman"/>
        </w:rPr>
        <w:t>as per requirement.</w:t>
      </w:r>
    </w:p>
    <w:p w14:paraId="04CFDC59" w14:textId="77777777" w:rsidR="006B5D64" w:rsidRPr="00E42B1E" w:rsidRDefault="006B5D64" w:rsidP="007213F2">
      <w:pPr>
        <w:pStyle w:val="Heading1"/>
        <w:numPr>
          <w:ilvl w:val="0"/>
          <w:numId w:val="0"/>
        </w:numPr>
        <w:tabs>
          <w:tab w:val="left" w:pos="360"/>
        </w:tabs>
        <w:spacing w:after="120" w:line="276" w:lineRule="auto"/>
        <w:ind w:left="960" w:hanging="960"/>
        <w:rPr>
          <w:rFonts w:ascii="Times New Roman" w:hAnsi="Times New Roman" w:cs="Times New Roman"/>
          <w:sz w:val="24"/>
          <w:szCs w:val="24"/>
        </w:rPr>
      </w:pPr>
      <w:r w:rsidRPr="00E42B1E">
        <w:rPr>
          <w:rFonts w:ascii="Times New Roman" w:hAnsi="Times New Roman" w:cs="Times New Roman"/>
          <w:sz w:val="24"/>
          <w:szCs w:val="24"/>
        </w:rPr>
        <w:t>B.3.6</w:t>
      </w:r>
      <w:r w:rsidRPr="00E42B1E">
        <w:rPr>
          <w:rFonts w:ascii="Times New Roman" w:hAnsi="Times New Roman" w:cs="Times New Roman"/>
          <w:sz w:val="24"/>
          <w:szCs w:val="24"/>
        </w:rPr>
        <w:tab/>
      </w:r>
      <w:r w:rsidRPr="00E42B1E">
        <w:rPr>
          <w:rFonts w:ascii="Times New Roman" w:hAnsi="Times New Roman" w:cs="Times New Roman"/>
          <w:spacing w:val="-2"/>
          <w:sz w:val="24"/>
          <w:szCs w:val="24"/>
        </w:rPr>
        <w:t>Control</w:t>
      </w:r>
      <w:r w:rsidRPr="00E42B1E">
        <w:rPr>
          <w:rFonts w:ascii="Times New Roman" w:hAnsi="Times New Roman" w:cs="Times New Roman"/>
          <w:spacing w:val="-8"/>
          <w:sz w:val="24"/>
          <w:szCs w:val="24"/>
        </w:rPr>
        <w:t xml:space="preserve"> </w:t>
      </w:r>
      <w:r w:rsidRPr="00E42B1E">
        <w:rPr>
          <w:rFonts w:ascii="Times New Roman" w:hAnsi="Times New Roman" w:cs="Times New Roman"/>
          <w:sz w:val="24"/>
          <w:szCs w:val="24"/>
        </w:rPr>
        <w:t>Concept</w:t>
      </w:r>
    </w:p>
    <w:p w14:paraId="3544FC1A" w14:textId="77777777" w:rsidR="006B5D64" w:rsidRPr="00E42B1E" w:rsidRDefault="006B5D64" w:rsidP="007213F2">
      <w:pPr>
        <w:pStyle w:val="BodyText"/>
        <w:spacing w:before="240" w:line="276" w:lineRule="auto"/>
        <w:ind w:left="360" w:right="80"/>
        <w:jc w:val="both"/>
        <w:rPr>
          <w:rFonts w:ascii="Times New Roman" w:hAnsi="Times New Roman"/>
        </w:rPr>
      </w:pPr>
      <w:r w:rsidRPr="00E42B1E">
        <w:rPr>
          <w:rFonts w:ascii="Times New Roman" w:hAnsi="Times New Roman"/>
        </w:rPr>
        <w:t>All</w:t>
      </w:r>
      <w:r w:rsidRPr="00E42B1E">
        <w:rPr>
          <w:rFonts w:ascii="Times New Roman" w:hAnsi="Times New Roman"/>
          <w:spacing w:val="1"/>
        </w:rPr>
        <w:t xml:space="preserve"> </w:t>
      </w:r>
      <w:r w:rsidRPr="00E42B1E">
        <w:rPr>
          <w:rFonts w:ascii="Times New Roman" w:hAnsi="Times New Roman"/>
        </w:rPr>
        <w:t>the</w:t>
      </w:r>
      <w:r w:rsidRPr="00E42B1E">
        <w:rPr>
          <w:rFonts w:ascii="Times New Roman" w:hAnsi="Times New Roman"/>
          <w:spacing w:val="1"/>
        </w:rPr>
        <w:t xml:space="preserve"> </w:t>
      </w:r>
      <w:r w:rsidRPr="00E42B1E">
        <w:rPr>
          <w:rFonts w:ascii="Times New Roman" w:hAnsi="Times New Roman"/>
        </w:rPr>
        <w:t>EHV</w:t>
      </w:r>
      <w:r w:rsidRPr="00E42B1E">
        <w:rPr>
          <w:rFonts w:ascii="Times New Roman" w:hAnsi="Times New Roman"/>
          <w:spacing w:val="1"/>
        </w:rPr>
        <w:t xml:space="preserve"> </w:t>
      </w:r>
      <w:r w:rsidRPr="00E42B1E">
        <w:rPr>
          <w:rFonts w:ascii="Times New Roman" w:hAnsi="Times New Roman"/>
        </w:rPr>
        <w:t>circuit</w:t>
      </w:r>
      <w:r w:rsidRPr="00E42B1E">
        <w:rPr>
          <w:rFonts w:ascii="Times New Roman" w:hAnsi="Times New Roman"/>
          <w:spacing w:val="1"/>
        </w:rPr>
        <w:t xml:space="preserve"> </w:t>
      </w:r>
      <w:r w:rsidRPr="00E42B1E">
        <w:rPr>
          <w:rFonts w:ascii="Times New Roman" w:hAnsi="Times New Roman"/>
        </w:rPr>
        <w:t>breakers</w:t>
      </w:r>
      <w:r w:rsidRPr="00E42B1E">
        <w:rPr>
          <w:rFonts w:ascii="Times New Roman" w:hAnsi="Times New Roman"/>
          <w:spacing w:val="1"/>
        </w:rPr>
        <w:t xml:space="preserve"> </w:t>
      </w:r>
      <w:r w:rsidRPr="00E42B1E">
        <w:rPr>
          <w:rFonts w:ascii="Times New Roman" w:hAnsi="Times New Roman"/>
        </w:rPr>
        <w:t>in</w:t>
      </w:r>
      <w:r w:rsidRPr="00E42B1E">
        <w:rPr>
          <w:rFonts w:ascii="Times New Roman" w:hAnsi="Times New Roman"/>
          <w:spacing w:val="1"/>
        </w:rPr>
        <w:t xml:space="preserve"> </w:t>
      </w:r>
      <w:r w:rsidRPr="00E42B1E">
        <w:rPr>
          <w:rFonts w:ascii="Times New Roman" w:hAnsi="Times New Roman"/>
        </w:rPr>
        <w:t>substation/switching</w:t>
      </w:r>
      <w:r w:rsidRPr="00E42B1E">
        <w:rPr>
          <w:rFonts w:ascii="Times New Roman" w:hAnsi="Times New Roman"/>
          <w:spacing w:val="1"/>
        </w:rPr>
        <w:t xml:space="preserve"> </w:t>
      </w:r>
      <w:r w:rsidRPr="00E42B1E">
        <w:rPr>
          <w:rFonts w:ascii="Times New Roman" w:hAnsi="Times New Roman"/>
        </w:rPr>
        <w:t>stations</w:t>
      </w:r>
      <w:r w:rsidRPr="00E42B1E">
        <w:rPr>
          <w:rFonts w:ascii="Times New Roman" w:hAnsi="Times New Roman"/>
          <w:spacing w:val="1"/>
        </w:rPr>
        <w:t xml:space="preserve"> </w:t>
      </w:r>
      <w:r w:rsidRPr="00E42B1E">
        <w:rPr>
          <w:rFonts w:ascii="Times New Roman" w:hAnsi="Times New Roman"/>
        </w:rPr>
        <w:t>shall</w:t>
      </w:r>
      <w:r w:rsidRPr="00E42B1E">
        <w:rPr>
          <w:rFonts w:ascii="Times New Roman" w:hAnsi="Times New Roman"/>
          <w:spacing w:val="1"/>
        </w:rPr>
        <w:t xml:space="preserve"> </w:t>
      </w:r>
      <w:r w:rsidRPr="00E42B1E">
        <w:rPr>
          <w:rFonts w:ascii="Times New Roman" w:hAnsi="Times New Roman"/>
        </w:rPr>
        <w:t>be</w:t>
      </w:r>
      <w:r w:rsidRPr="00E42B1E">
        <w:rPr>
          <w:rFonts w:ascii="Times New Roman" w:hAnsi="Times New Roman"/>
          <w:spacing w:val="1"/>
        </w:rPr>
        <w:t xml:space="preserve"> </w:t>
      </w:r>
      <w:r w:rsidRPr="00E42B1E">
        <w:rPr>
          <w:rFonts w:ascii="Times New Roman" w:hAnsi="Times New Roman"/>
        </w:rPr>
        <w:t>controlled</w:t>
      </w:r>
      <w:r w:rsidRPr="00E42B1E">
        <w:rPr>
          <w:rFonts w:ascii="Times New Roman" w:hAnsi="Times New Roman"/>
          <w:spacing w:val="1"/>
        </w:rPr>
        <w:t xml:space="preserve"> </w:t>
      </w:r>
      <w:r w:rsidRPr="00E42B1E">
        <w:rPr>
          <w:rFonts w:ascii="Times New Roman" w:hAnsi="Times New Roman"/>
        </w:rPr>
        <w:t>and</w:t>
      </w:r>
      <w:r w:rsidRPr="00E42B1E">
        <w:rPr>
          <w:rFonts w:ascii="Times New Roman" w:hAnsi="Times New Roman"/>
          <w:spacing w:val="1"/>
        </w:rPr>
        <w:t xml:space="preserve"> </w:t>
      </w:r>
      <w:r w:rsidRPr="00E42B1E">
        <w:rPr>
          <w:rFonts w:ascii="Times New Roman" w:hAnsi="Times New Roman"/>
        </w:rPr>
        <w:t>synchronized from the switchyard control room/remote control center. All the isolators shall have control from remote/local whereas the earth switches</w:t>
      </w:r>
      <w:r w:rsidRPr="00E42B1E">
        <w:rPr>
          <w:rFonts w:ascii="Times New Roman" w:hAnsi="Times New Roman"/>
          <w:spacing w:val="1"/>
        </w:rPr>
        <w:t xml:space="preserve"> </w:t>
      </w:r>
      <w:r w:rsidRPr="00E42B1E">
        <w:rPr>
          <w:rFonts w:ascii="Times New Roman" w:hAnsi="Times New Roman"/>
        </w:rPr>
        <w:t>shall</w:t>
      </w:r>
      <w:r w:rsidRPr="00E42B1E">
        <w:rPr>
          <w:rFonts w:ascii="Times New Roman" w:hAnsi="Times New Roman"/>
          <w:spacing w:val="-2"/>
        </w:rPr>
        <w:t xml:space="preserve"> </w:t>
      </w:r>
      <w:r w:rsidRPr="00E42B1E">
        <w:rPr>
          <w:rFonts w:ascii="Times New Roman" w:hAnsi="Times New Roman"/>
        </w:rPr>
        <w:t>have</w:t>
      </w:r>
      <w:r w:rsidRPr="00E42B1E">
        <w:rPr>
          <w:rFonts w:ascii="Times New Roman" w:hAnsi="Times New Roman"/>
          <w:spacing w:val="-2"/>
        </w:rPr>
        <w:t xml:space="preserve"> </w:t>
      </w:r>
      <w:r w:rsidRPr="00E42B1E">
        <w:rPr>
          <w:rFonts w:ascii="Times New Roman" w:hAnsi="Times New Roman"/>
        </w:rPr>
        <w:t>local control only.</w:t>
      </w:r>
    </w:p>
    <w:p w14:paraId="32884D02" w14:textId="77777777" w:rsidR="006B5D64" w:rsidRPr="00E42B1E" w:rsidRDefault="006B5D64" w:rsidP="007213F2">
      <w:pPr>
        <w:pStyle w:val="Heading1"/>
        <w:numPr>
          <w:ilvl w:val="0"/>
          <w:numId w:val="0"/>
        </w:numPr>
        <w:tabs>
          <w:tab w:val="left" w:pos="360"/>
        </w:tabs>
        <w:spacing w:after="120" w:line="276" w:lineRule="auto"/>
        <w:ind w:left="960" w:hanging="960"/>
        <w:rPr>
          <w:rFonts w:ascii="Times New Roman" w:hAnsi="Times New Roman" w:cs="Times New Roman"/>
          <w:sz w:val="24"/>
          <w:szCs w:val="24"/>
        </w:rPr>
      </w:pPr>
      <w:r w:rsidRPr="00E42B1E">
        <w:rPr>
          <w:rFonts w:ascii="Times New Roman" w:hAnsi="Times New Roman" w:cs="Times New Roman"/>
          <w:sz w:val="24"/>
          <w:szCs w:val="24"/>
        </w:rPr>
        <w:t>B.3.7</w:t>
      </w:r>
      <w:r w:rsidRPr="00E42B1E">
        <w:rPr>
          <w:rFonts w:ascii="Times New Roman" w:hAnsi="Times New Roman" w:cs="Times New Roman"/>
          <w:sz w:val="24"/>
          <w:szCs w:val="24"/>
        </w:rPr>
        <w:tab/>
        <w:t>Visual</w:t>
      </w:r>
      <w:r w:rsidRPr="00E42B1E">
        <w:rPr>
          <w:rFonts w:ascii="Times New Roman" w:hAnsi="Times New Roman" w:cs="Times New Roman"/>
          <w:spacing w:val="-2"/>
          <w:sz w:val="24"/>
          <w:szCs w:val="24"/>
        </w:rPr>
        <w:t xml:space="preserve"> monitoring </w:t>
      </w:r>
      <w:r w:rsidRPr="00E42B1E">
        <w:rPr>
          <w:rFonts w:ascii="Times New Roman" w:hAnsi="Times New Roman" w:cs="Times New Roman"/>
          <w:sz w:val="24"/>
          <w:szCs w:val="24"/>
        </w:rPr>
        <w:t>system</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(VMS)</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for</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watch</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and</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ward</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of</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substation</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premises:</w:t>
      </w:r>
    </w:p>
    <w:p w14:paraId="31FF1E38" w14:textId="77777777" w:rsidR="006B5D64" w:rsidRPr="00E42B1E" w:rsidRDefault="006B5D64" w:rsidP="007213F2">
      <w:pPr>
        <w:pStyle w:val="BodyText"/>
        <w:spacing w:before="240" w:line="276" w:lineRule="auto"/>
        <w:ind w:left="360" w:right="80"/>
        <w:jc w:val="both"/>
        <w:rPr>
          <w:rFonts w:ascii="Times New Roman" w:hAnsi="Times New Roman"/>
        </w:rPr>
      </w:pPr>
      <w:r w:rsidRPr="00E42B1E">
        <w:rPr>
          <w:rFonts w:ascii="Times New Roman" w:hAnsi="Times New Roman"/>
        </w:rPr>
        <w:t>Visual</w:t>
      </w:r>
      <w:r w:rsidRPr="00E42B1E">
        <w:rPr>
          <w:rFonts w:ascii="Times New Roman" w:hAnsi="Times New Roman"/>
          <w:spacing w:val="18"/>
        </w:rPr>
        <w:t xml:space="preserve"> </w:t>
      </w:r>
      <w:r w:rsidRPr="00E42B1E">
        <w:rPr>
          <w:rFonts w:ascii="Times New Roman" w:hAnsi="Times New Roman"/>
        </w:rPr>
        <w:t>monitoring</w:t>
      </w:r>
      <w:r w:rsidRPr="00E42B1E">
        <w:rPr>
          <w:rFonts w:ascii="Times New Roman" w:hAnsi="Times New Roman"/>
          <w:spacing w:val="16"/>
        </w:rPr>
        <w:t xml:space="preserve"> </w:t>
      </w:r>
      <w:r w:rsidRPr="00E42B1E">
        <w:rPr>
          <w:rFonts w:ascii="Times New Roman" w:hAnsi="Times New Roman"/>
        </w:rPr>
        <w:t>system</w:t>
      </w:r>
      <w:r w:rsidRPr="00E42B1E">
        <w:rPr>
          <w:rFonts w:ascii="Times New Roman" w:hAnsi="Times New Roman"/>
          <w:spacing w:val="20"/>
        </w:rPr>
        <w:t xml:space="preserve"> </w:t>
      </w:r>
      <w:r w:rsidRPr="00E42B1E">
        <w:rPr>
          <w:rFonts w:ascii="Times New Roman" w:hAnsi="Times New Roman"/>
        </w:rPr>
        <w:t>for</w:t>
      </w:r>
      <w:r w:rsidRPr="00E42B1E">
        <w:rPr>
          <w:rFonts w:ascii="Times New Roman" w:hAnsi="Times New Roman"/>
          <w:spacing w:val="18"/>
        </w:rPr>
        <w:t xml:space="preserve"> </w:t>
      </w:r>
      <w:r w:rsidRPr="00E42B1E">
        <w:rPr>
          <w:rFonts w:ascii="Times New Roman" w:hAnsi="Times New Roman"/>
        </w:rPr>
        <w:t>effective</w:t>
      </w:r>
      <w:r w:rsidRPr="00E42B1E">
        <w:rPr>
          <w:rFonts w:ascii="Times New Roman" w:hAnsi="Times New Roman"/>
          <w:spacing w:val="18"/>
        </w:rPr>
        <w:t xml:space="preserve"> </w:t>
      </w:r>
      <w:r w:rsidRPr="00E42B1E">
        <w:rPr>
          <w:rFonts w:ascii="Times New Roman" w:hAnsi="Times New Roman"/>
        </w:rPr>
        <w:t>watch</w:t>
      </w:r>
      <w:r w:rsidRPr="00E42B1E">
        <w:rPr>
          <w:rFonts w:ascii="Times New Roman" w:hAnsi="Times New Roman"/>
          <w:spacing w:val="21"/>
        </w:rPr>
        <w:t xml:space="preserve"> </w:t>
      </w:r>
      <w:r w:rsidRPr="00E42B1E">
        <w:rPr>
          <w:rFonts w:ascii="Times New Roman" w:hAnsi="Times New Roman"/>
        </w:rPr>
        <w:t>and</w:t>
      </w:r>
      <w:r w:rsidRPr="00E42B1E">
        <w:rPr>
          <w:rFonts w:ascii="Times New Roman" w:hAnsi="Times New Roman"/>
          <w:spacing w:val="19"/>
        </w:rPr>
        <w:t xml:space="preserve"> </w:t>
      </w:r>
      <w:r w:rsidRPr="00E42B1E">
        <w:rPr>
          <w:rFonts w:ascii="Times New Roman" w:hAnsi="Times New Roman"/>
        </w:rPr>
        <w:t>ward</w:t>
      </w:r>
      <w:r w:rsidRPr="00E42B1E">
        <w:rPr>
          <w:rFonts w:ascii="Times New Roman" w:hAnsi="Times New Roman"/>
          <w:spacing w:val="18"/>
        </w:rPr>
        <w:t xml:space="preserve"> </w:t>
      </w:r>
      <w:r w:rsidRPr="00E42B1E">
        <w:rPr>
          <w:rFonts w:ascii="Times New Roman" w:hAnsi="Times New Roman"/>
        </w:rPr>
        <w:t>of</w:t>
      </w:r>
      <w:r w:rsidRPr="00E42B1E">
        <w:rPr>
          <w:rFonts w:ascii="Times New Roman" w:hAnsi="Times New Roman"/>
          <w:spacing w:val="17"/>
        </w:rPr>
        <w:t xml:space="preserve"> </w:t>
      </w:r>
      <w:r w:rsidRPr="00E42B1E">
        <w:rPr>
          <w:rFonts w:ascii="Times New Roman" w:hAnsi="Times New Roman"/>
        </w:rPr>
        <w:t>substation</w:t>
      </w:r>
      <w:r w:rsidRPr="00E42B1E">
        <w:rPr>
          <w:rFonts w:ascii="Times New Roman" w:hAnsi="Times New Roman"/>
          <w:spacing w:val="20"/>
        </w:rPr>
        <w:t xml:space="preserve"> </w:t>
      </w:r>
      <w:r w:rsidRPr="00E42B1E">
        <w:rPr>
          <w:rFonts w:ascii="Times New Roman" w:hAnsi="Times New Roman"/>
        </w:rPr>
        <w:t>premises</w:t>
      </w:r>
      <w:r w:rsidRPr="00E42B1E">
        <w:rPr>
          <w:rFonts w:ascii="Times New Roman" w:hAnsi="Times New Roman"/>
          <w:spacing w:val="19"/>
        </w:rPr>
        <w:t xml:space="preserve"> </w:t>
      </w:r>
      <w:r w:rsidRPr="00E42B1E">
        <w:rPr>
          <w:rFonts w:ascii="Times New Roman" w:hAnsi="Times New Roman"/>
        </w:rPr>
        <w:t>shall</w:t>
      </w:r>
      <w:r w:rsidRPr="00E42B1E">
        <w:rPr>
          <w:rFonts w:ascii="Times New Roman" w:hAnsi="Times New Roman"/>
          <w:spacing w:val="19"/>
        </w:rPr>
        <w:t xml:space="preserve"> </w:t>
      </w:r>
      <w:r w:rsidRPr="00E42B1E">
        <w:rPr>
          <w:rFonts w:ascii="Times New Roman" w:hAnsi="Times New Roman"/>
        </w:rPr>
        <w:t>cover</w:t>
      </w:r>
      <w:r w:rsidRPr="00E42B1E">
        <w:rPr>
          <w:rFonts w:ascii="Times New Roman" w:hAnsi="Times New Roman"/>
          <w:spacing w:val="-58"/>
        </w:rPr>
        <w:t xml:space="preserve"> </w:t>
      </w:r>
      <w:r w:rsidRPr="00E42B1E">
        <w:rPr>
          <w:rFonts w:ascii="Times New Roman" w:hAnsi="Times New Roman"/>
        </w:rPr>
        <w:t>all the transformers and reactors, all other major AIS Equipment (such as CB, isolators, CT,</w:t>
      </w:r>
      <w:r w:rsidRPr="00E42B1E">
        <w:rPr>
          <w:rFonts w:ascii="Times New Roman" w:hAnsi="Times New Roman"/>
          <w:spacing w:val="-57"/>
        </w:rPr>
        <w:t xml:space="preserve"> </w:t>
      </w:r>
      <w:r w:rsidRPr="00E42B1E">
        <w:rPr>
          <w:rFonts w:ascii="Times New Roman" w:hAnsi="Times New Roman"/>
        </w:rPr>
        <w:t>CVT, SA etc. as applicable), GIS bays, panel room, all the gates of switchyard and all entry</w:t>
      </w:r>
      <w:r w:rsidRPr="00E42B1E">
        <w:rPr>
          <w:rFonts w:ascii="Times New Roman" w:hAnsi="Times New Roman"/>
          <w:spacing w:val="1"/>
        </w:rPr>
        <w:t xml:space="preserve"> </w:t>
      </w:r>
      <w:r w:rsidRPr="00E42B1E">
        <w:rPr>
          <w:rFonts w:ascii="Times New Roman" w:hAnsi="Times New Roman"/>
        </w:rPr>
        <w:t>and exit points of control room building and accordingly the location of cameras shall be</w:t>
      </w:r>
      <w:r w:rsidRPr="00E42B1E">
        <w:rPr>
          <w:rFonts w:ascii="Times New Roman" w:hAnsi="Times New Roman"/>
          <w:spacing w:val="1"/>
        </w:rPr>
        <w:t xml:space="preserve"> </w:t>
      </w:r>
      <w:r w:rsidRPr="00E42B1E">
        <w:rPr>
          <w:rFonts w:ascii="Times New Roman" w:hAnsi="Times New Roman"/>
        </w:rPr>
        <w:t xml:space="preserve">decided. In addition to the gates of the switchyard, the cameras </w:t>
      </w:r>
      <w:r w:rsidRPr="00E42B1E">
        <w:rPr>
          <w:rFonts w:ascii="Times New Roman" w:hAnsi="Times New Roman"/>
        </w:rPr>
        <w:lastRenderedPageBreak/>
        <w:t>shall also be located around the boundaries at suitable locations. The camera shall be high definition color CCD camera with night vision feature.</w:t>
      </w:r>
      <w:r w:rsidRPr="00E42B1E">
        <w:rPr>
          <w:rFonts w:ascii="Times New Roman" w:hAnsi="Times New Roman"/>
          <w:spacing w:val="1"/>
        </w:rPr>
        <w:t xml:space="preserve"> </w:t>
      </w:r>
      <w:r w:rsidRPr="00E42B1E">
        <w:rPr>
          <w:rFonts w:ascii="Times New Roman" w:hAnsi="Times New Roman"/>
        </w:rPr>
        <w:t>The VMS data partly/completely shall be recorded (minimum for 15 days) at least @25fps</w:t>
      </w:r>
      <w:r w:rsidRPr="00E42B1E">
        <w:rPr>
          <w:rFonts w:ascii="Times New Roman" w:hAnsi="Times New Roman"/>
          <w:spacing w:val="1"/>
        </w:rPr>
        <w:t xml:space="preserve"> </w:t>
      </w:r>
      <w:r w:rsidRPr="00E42B1E">
        <w:rPr>
          <w:rFonts w:ascii="Times New Roman" w:hAnsi="Times New Roman"/>
        </w:rPr>
        <w:t>(or better) and stored on network video recorder. The system shall use video signals from</w:t>
      </w:r>
      <w:r w:rsidRPr="00E42B1E">
        <w:rPr>
          <w:rFonts w:ascii="Times New Roman" w:hAnsi="Times New Roman"/>
          <w:spacing w:val="1"/>
        </w:rPr>
        <w:t xml:space="preserve"> </w:t>
      </w:r>
      <w:r w:rsidRPr="00E42B1E">
        <w:rPr>
          <w:rFonts w:ascii="Times New Roman" w:hAnsi="Times New Roman"/>
        </w:rPr>
        <w:t>various</w:t>
      </w:r>
      <w:r w:rsidRPr="00E42B1E">
        <w:rPr>
          <w:rFonts w:ascii="Times New Roman" w:hAnsi="Times New Roman"/>
          <w:spacing w:val="1"/>
        </w:rPr>
        <w:t xml:space="preserve"> </w:t>
      </w:r>
      <w:r w:rsidRPr="00E42B1E">
        <w:rPr>
          <w:rFonts w:ascii="Times New Roman" w:hAnsi="Times New Roman"/>
        </w:rPr>
        <w:t>cameras</w:t>
      </w:r>
      <w:r w:rsidRPr="00E42B1E">
        <w:rPr>
          <w:rFonts w:ascii="Times New Roman" w:hAnsi="Times New Roman"/>
          <w:spacing w:val="1"/>
        </w:rPr>
        <w:t xml:space="preserve"> </w:t>
      </w:r>
      <w:r w:rsidRPr="00E42B1E">
        <w:rPr>
          <w:rFonts w:ascii="Times New Roman" w:hAnsi="Times New Roman"/>
        </w:rPr>
        <w:t>installed</w:t>
      </w:r>
      <w:r w:rsidRPr="00E42B1E">
        <w:rPr>
          <w:rFonts w:ascii="Times New Roman" w:hAnsi="Times New Roman"/>
          <w:spacing w:val="1"/>
        </w:rPr>
        <w:t xml:space="preserve"> </w:t>
      </w:r>
      <w:r w:rsidRPr="00E42B1E">
        <w:rPr>
          <w:rFonts w:ascii="Times New Roman" w:hAnsi="Times New Roman"/>
        </w:rPr>
        <w:t>at</w:t>
      </w:r>
      <w:r w:rsidRPr="00E42B1E">
        <w:rPr>
          <w:rFonts w:ascii="Times New Roman" w:hAnsi="Times New Roman"/>
          <w:spacing w:val="1"/>
        </w:rPr>
        <w:t xml:space="preserve"> </w:t>
      </w:r>
      <w:r w:rsidRPr="00E42B1E">
        <w:rPr>
          <w:rFonts w:ascii="Times New Roman" w:hAnsi="Times New Roman"/>
        </w:rPr>
        <w:t>different</w:t>
      </w:r>
      <w:r w:rsidRPr="00E42B1E">
        <w:rPr>
          <w:rFonts w:ascii="Times New Roman" w:hAnsi="Times New Roman"/>
          <w:spacing w:val="1"/>
        </w:rPr>
        <w:t xml:space="preserve"> </w:t>
      </w:r>
      <w:r w:rsidRPr="00E42B1E">
        <w:rPr>
          <w:rFonts w:ascii="Times New Roman" w:hAnsi="Times New Roman"/>
        </w:rPr>
        <w:t>locations,</w:t>
      </w:r>
      <w:r w:rsidRPr="00E42B1E">
        <w:rPr>
          <w:rFonts w:ascii="Times New Roman" w:hAnsi="Times New Roman"/>
          <w:spacing w:val="1"/>
        </w:rPr>
        <w:t xml:space="preserve"> </w:t>
      </w:r>
      <w:r w:rsidRPr="00E42B1E">
        <w:rPr>
          <w:rFonts w:ascii="Times New Roman" w:hAnsi="Times New Roman"/>
        </w:rPr>
        <w:t>process</w:t>
      </w:r>
      <w:r w:rsidRPr="00E42B1E">
        <w:rPr>
          <w:rFonts w:ascii="Times New Roman" w:hAnsi="Times New Roman"/>
          <w:spacing w:val="1"/>
        </w:rPr>
        <w:t xml:space="preserve"> </w:t>
      </w:r>
      <w:r w:rsidRPr="00E42B1E">
        <w:rPr>
          <w:rFonts w:ascii="Times New Roman" w:hAnsi="Times New Roman"/>
        </w:rPr>
        <w:t>them</w:t>
      </w:r>
      <w:r w:rsidRPr="00E42B1E">
        <w:rPr>
          <w:rFonts w:ascii="Times New Roman" w:hAnsi="Times New Roman"/>
          <w:spacing w:val="1"/>
        </w:rPr>
        <w:t xml:space="preserve"> </w:t>
      </w:r>
      <w:r w:rsidRPr="00E42B1E">
        <w:rPr>
          <w:rFonts w:ascii="Times New Roman" w:hAnsi="Times New Roman"/>
        </w:rPr>
        <w:t>for</w:t>
      </w:r>
      <w:r w:rsidRPr="00E42B1E">
        <w:rPr>
          <w:rFonts w:ascii="Times New Roman" w:hAnsi="Times New Roman"/>
          <w:spacing w:val="1"/>
        </w:rPr>
        <w:t xml:space="preserve"> </w:t>
      </w:r>
      <w:r w:rsidRPr="00E42B1E">
        <w:rPr>
          <w:rFonts w:ascii="Times New Roman" w:hAnsi="Times New Roman"/>
        </w:rPr>
        <w:t>viewing</w:t>
      </w:r>
      <w:r w:rsidRPr="00E42B1E">
        <w:rPr>
          <w:rFonts w:ascii="Times New Roman" w:hAnsi="Times New Roman"/>
          <w:spacing w:val="1"/>
        </w:rPr>
        <w:t xml:space="preserve"> </w:t>
      </w:r>
      <w:r w:rsidRPr="00E42B1E">
        <w:rPr>
          <w:rFonts w:ascii="Times New Roman" w:hAnsi="Times New Roman"/>
        </w:rPr>
        <w:t>on</w:t>
      </w:r>
      <w:r w:rsidRPr="00E42B1E">
        <w:rPr>
          <w:rFonts w:ascii="Times New Roman" w:hAnsi="Times New Roman"/>
          <w:spacing w:val="1"/>
        </w:rPr>
        <w:t xml:space="preserve"> </w:t>
      </w:r>
      <w:r w:rsidRPr="00E42B1E">
        <w:rPr>
          <w:rFonts w:ascii="Times New Roman" w:hAnsi="Times New Roman"/>
        </w:rPr>
        <w:t>workstations/monitors</w:t>
      </w:r>
      <w:r w:rsidRPr="00E42B1E">
        <w:rPr>
          <w:rFonts w:ascii="Times New Roman" w:hAnsi="Times New Roman"/>
          <w:spacing w:val="-1"/>
        </w:rPr>
        <w:t xml:space="preserve"> </w:t>
      </w:r>
      <w:r w:rsidRPr="00E42B1E">
        <w:rPr>
          <w:rFonts w:ascii="Times New Roman" w:hAnsi="Times New Roman"/>
        </w:rPr>
        <w:t>in</w:t>
      </w:r>
      <w:r w:rsidRPr="00E42B1E">
        <w:rPr>
          <w:rFonts w:ascii="Times New Roman" w:hAnsi="Times New Roman"/>
          <w:spacing w:val="-3"/>
        </w:rPr>
        <w:t xml:space="preserve"> </w:t>
      </w:r>
      <w:r w:rsidRPr="00E42B1E">
        <w:rPr>
          <w:rFonts w:ascii="Times New Roman" w:hAnsi="Times New Roman"/>
        </w:rPr>
        <w:t>the control</w:t>
      </w:r>
      <w:r w:rsidRPr="00E42B1E">
        <w:rPr>
          <w:rFonts w:ascii="Times New Roman" w:hAnsi="Times New Roman"/>
          <w:spacing w:val="-1"/>
        </w:rPr>
        <w:t xml:space="preserve"> </w:t>
      </w:r>
      <w:r w:rsidRPr="00E42B1E">
        <w:rPr>
          <w:rFonts w:ascii="Times New Roman" w:hAnsi="Times New Roman"/>
        </w:rPr>
        <w:t>room</w:t>
      </w:r>
      <w:r w:rsidRPr="00E42B1E">
        <w:rPr>
          <w:rFonts w:ascii="Times New Roman" w:hAnsi="Times New Roman"/>
          <w:spacing w:val="-1"/>
        </w:rPr>
        <w:t xml:space="preserve"> </w:t>
      </w:r>
      <w:r w:rsidRPr="00E42B1E">
        <w:rPr>
          <w:rFonts w:ascii="Times New Roman" w:hAnsi="Times New Roman"/>
        </w:rPr>
        <w:t>and simultaneously</w:t>
      </w:r>
      <w:r w:rsidRPr="00E42B1E">
        <w:rPr>
          <w:rFonts w:ascii="Times New Roman" w:hAnsi="Times New Roman"/>
          <w:spacing w:val="-6"/>
        </w:rPr>
        <w:t xml:space="preserve"> </w:t>
      </w:r>
      <w:r w:rsidRPr="00E42B1E">
        <w:rPr>
          <w:rFonts w:ascii="Times New Roman" w:hAnsi="Times New Roman"/>
        </w:rPr>
        <w:t>record</w:t>
      </w:r>
      <w:r w:rsidRPr="00E42B1E">
        <w:rPr>
          <w:rFonts w:ascii="Times New Roman" w:hAnsi="Times New Roman"/>
          <w:spacing w:val="1"/>
        </w:rPr>
        <w:t xml:space="preserve"> </w:t>
      </w:r>
      <w:r w:rsidRPr="00E42B1E">
        <w:rPr>
          <w:rFonts w:ascii="Times New Roman" w:hAnsi="Times New Roman"/>
        </w:rPr>
        <w:t>all</w:t>
      </w:r>
      <w:r w:rsidRPr="00E42B1E">
        <w:rPr>
          <w:rFonts w:ascii="Times New Roman" w:hAnsi="Times New Roman"/>
          <w:spacing w:val="-1"/>
        </w:rPr>
        <w:t xml:space="preserve"> </w:t>
      </w:r>
      <w:r w:rsidRPr="00E42B1E">
        <w:rPr>
          <w:rFonts w:ascii="Times New Roman" w:hAnsi="Times New Roman"/>
        </w:rPr>
        <w:t>the cameras. The VMS data should go only to the intended personnel/facility and not to the remote server of the Camera (VMS supplier).</w:t>
      </w:r>
    </w:p>
    <w:p w14:paraId="233711AD" w14:textId="77777777" w:rsidR="006B5D64" w:rsidRPr="00E42B1E" w:rsidRDefault="006B5D64" w:rsidP="007213F2">
      <w:pPr>
        <w:pStyle w:val="BodyText"/>
        <w:spacing w:before="240" w:line="276" w:lineRule="auto"/>
        <w:ind w:left="360" w:right="80"/>
        <w:jc w:val="both"/>
        <w:rPr>
          <w:rFonts w:ascii="Times New Roman" w:hAnsi="Times New Roman"/>
        </w:rPr>
      </w:pPr>
      <w:r w:rsidRPr="00E42B1E">
        <w:rPr>
          <w:rFonts w:ascii="Times New Roman" w:hAnsi="Times New Roman"/>
        </w:rPr>
        <w:t>Mouse/keyboard controllers shall be used for pan, tilt, zoom and other functions of the</w:t>
      </w:r>
      <w:r w:rsidRPr="00E42B1E">
        <w:rPr>
          <w:rFonts w:ascii="Times New Roman" w:hAnsi="Times New Roman"/>
          <w:spacing w:val="1"/>
        </w:rPr>
        <w:t xml:space="preserve"> </w:t>
      </w:r>
      <w:r w:rsidRPr="00E42B1E">
        <w:rPr>
          <w:rFonts w:ascii="Times New Roman" w:hAnsi="Times New Roman"/>
        </w:rPr>
        <w:t>desired camera. The Visual Monitoring System shall have provision of WAN connectivity</w:t>
      </w:r>
      <w:r w:rsidRPr="00E42B1E">
        <w:rPr>
          <w:rFonts w:ascii="Times New Roman" w:hAnsi="Times New Roman"/>
          <w:spacing w:val="1"/>
        </w:rPr>
        <w:t xml:space="preserve"> </w:t>
      </w:r>
      <w:r w:rsidRPr="00E42B1E">
        <w:rPr>
          <w:rFonts w:ascii="Times New Roman" w:hAnsi="Times New Roman"/>
        </w:rPr>
        <w:t>for</w:t>
      </w:r>
      <w:r w:rsidRPr="00E42B1E">
        <w:rPr>
          <w:rFonts w:ascii="Times New Roman" w:hAnsi="Times New Roman"/>
          <w:spacing w:val="-3"/>
        </w:rPr>
        <w:t xml:space="preserve"> </w:t>
      </w:r>
      <w:r w:rsidRPr="00E42B1E">
        <w:rPr>
          <w:rFonts w:ascii="Times New Roman" w:hAnsi="Times New Roman"/>
        </w:rPr>
        <w:t>remote monitoring.</w:t>
      </w:r>
    </w:p>
    <w:p w14:paraId="12ADF0B1" w14:textId="77777777" w:rsidR="006B5D64" w:rsidRPr="00E42B1E" w:rsidRDefault="006B5D64" w:rsidP="007213F2">
      <w:pPr>
        <w:pStyle w:val="BodyText"/>
        <w:spacing w:before="240" w:line="276" w:lineRule="auto"/>
        <w:ind w:left="360" w:right="80"/>
        <w:jc w:val="both"/>
        <w:rPr>
          <w:rFonts w:ascii="Times New Roman" w:hAnsi="Times New Roman"/>
        </w:rPr>
      </w:pPr>
      <w:r w:rsidRPr="00E42B1E">
        <w:rPr>
          <w:rFonts w:ascii="Times New Roman" w:hAnsi="Times New Roman"/>
        </w:rPr>
        <w:t>All</w:t>
      </w:r>
      <w:r w:rsidRPr="00E42B1E">
        <w:rPr>
          <w:rFonts w:ascii="Times New Roman" w:hAnsi="Times New Roman"/>
          <w:spacing w:val="1"/>
        </w:rPr>
        <w:t xml:space="preserve"> </w:t>
      </w:r>
      <w:r w:rsidRPr="00E42B1E">
        <w:rPr>
          <w:rFonts w:ascii="Times New Roman" w:hAnsi="Times New Roman"/>
        </w:rPr>
        <w:t>camera</w:t>
      </w:r>
      <w:r w:rsidRPr="00E42B1E">
        <w:rPr>
          <w:rFonts w:ascii="Times New Roman" w:hAnsi="Times New Roman"/>
          <w:spacing w:val="1"/>
        </w:rPr>
        <w:t xml:space="preserve"> </w:t>
      </w:r>
      <w:r w:rsidRPr="00E42B1E">
        <w:rPr>
          <w:rFonts w:ascii="Times New Roman" w:hAnsi="Times New Roman"/>
        </w:rPr>
        <w:t>recordings</w:t>
      </w:r>
      <w:r w:rsidRPr="00E42B1E">
        <w:rPr>
          <w:rFonts w:ascii="Times New Roman" w:hAnsi="Times New Roman"/>
          <w:spacing w:val="1"/>
        </w:rPr>
        <w:t xml:space="preserve"> </w:t>
      </w:r>
      <w:r w:rsidRPr="00E42B1E">
        <w:rPr>
          <w:rFonts w:ascii="Times New Roman" w:hAnsi="Times New Roman"/>
        </w:rPr>
        <w:t>shall</w:t>
      </w:r>
      <w:r w:rsidRPr="00E42B1E">
        <w:rPr>
          <w:rFonts w:ascii="Times New Roman" w:hAnsi="Times New Roman"/>
          <w:spacing w:val="1"/>
        </w:rPr>
        <w:t xml:space="preserve"> </w:t>
      </w:r>
      <w:r w:rsidRPr="00E42B1E">
        <w:rPr>
          <w:rFonts w:ascii="Times New Roman" w:hAnsi="Times New Roman"/>
        </w:rPr>
        <w:t>have</w:t>
      </w:r>
      <w:r w:rsidRPr="00E42B1E">
        <w:rPr>
          <w:rFonts w:ascii="Times New Roman" w:hAnsi="Times New Roman"/>
          <w:spacing w:val="1"/>
        </w:rPr>
        <w:t xml:space="preserve"> </w:t>
      </w:r>
      <w:r w:rsidRPr="00E42B1E">
        <w:rPr>
          <w:rFonts w:ascii="Times New Roman" w:hAnsi="Times New Roman"/>
        </w:rPr>
        <w:t>Camera</w:t>
      </w:r>
      <w:r w:rsidRPr="00E42B1E">
        <w:rPr>
          <w:rFonts w:ascii="Times New Roman" w:hAnsi="Times New Roman"/>
          <w:spacing w:val="1"/>
        </w:rPr>
        <w:t xml:space="preserve"> </w:t>
      </w:r>
      <w:r w:rsidRPr="00E42B1E">
        <w:rPr>
          <w:rFonts w:ascii="Times New Roman" w:hAnsi="Times New Roman"/>
        </w:rPr>
        <w:t>ID</w:t>
      </w:r>
      <w:r w:rsidRPr="00E42B1E">
        <w:rPr>
          <w:rFonts w:ascii="Times New Roman" w:hAnsi="Times New Roman"/>
          <w:spacing w:val="1"/>
        </w:rPr>
        <w:t xml:space="preserve"> </w:t>
      </w:r>
      <w:r w:rsidRPr="00E42B1E">
        <w:rPr>
          <w:rFonts w:ascii="Times New Roman" w:hAnsi="Times New Roman"/>
        </w:rPr>
        <w:t>and</w:t>
      </w:r>
      <w:r w:rsidRPr="00E42B1E">
        <w:rPr>
          <w:rFonts w:ascii="Times New Roman" w:hAnsi="Times New Roman"/>
          <w:spacing w:val="1"/>
        </w:rPr>
        <w:t xml:space="preserve"> </w:t>
      </w:r>
      <w:r w:rsidRPr="00E42B1E">
        <w:rPr>
          <w:rFonts w:ascii="Times New Roman" w:hAnsi="Times New Roman"/>
        </w:rPr>
        <w:t>location/area</w:t>
      </w:r>
      <w:r w:rsidRPr="00E42B1E">
        <w:rPr>
          <w:rFonts w:ascii="Times New Roman" w:hAnsi="Times New Roman"/>
          <w:spacing w:val="1"/>
        </w:rPr>
        <w:t xml:space="preserve"> </w:t>
      </w:r>
      <w:r w:rsidRPr="00E42B1E">
        <w:rPr>
          <w:rFonts w:ascii="Times New Roman" w:hAnsi="Times New Roman"/>
        </w:rPr>
        <w:t>of</w:t>
      </w:r>
      <w:r w:rsidRPr="00E42B1E">
        <w:rPr>
          <w:rFonts w:ascii="Times New Roman" w:hAnsi="Times New Roman"/>
          <w:spacing w:val="1"/>
        </w:rPr>
        <w:t xml:space="preserve"> </w:t>
      </w:r>
      <w:r w:rsidRPr="00E42B1E">
        <w:rPr>
          <w:rFonts w:ascii="Times New Roman" w:hAnsi="Times New Roman"/>
        </w:rPr>
        <w:t>recording</w:t>
      </w:r>
      <w:r w:rsidRPr="00E42B1E">
        <w:rPr>
          <w:rFonts w:ascii="Times New Roman" w:hAnsi="Times New Roman"/>
          <w:spacing w:val="1"/>
        </w:rPr>
        <w:t xml:space="preserve"> </w:t>
      </w:r>
      <w:r w:rsidRPr="00E42B1E">
        <w:rPr>
          <w:rFonts w:ascii="Times New Roman" w:hAnsi="Times New Roman"/>
        </w:rPr>
        <w:t>as</w:t>
      </w:r>
      <w:r w:rsidRPr="00E42B1E">
        <w:rPr>
          <w:rFonts w:ascii="Times New Roman" w:hAnsi="Times New Roman"/>
          <w:spacing w:val="1"/>
        </w:rPr>
        <w:t xml:space="preserve"> </w:t>
      </w:r>
      <w:r w:rsidRPr="00E42B1E">
        <w:rPr>
          <w:rFonts w:ascii="Times New Roman" w:hAnsi="Times New Roman"/>
        </w:rPr>
        <w:t>well</w:t>
      </w:r>
      <w:r w:rsidRPr="00E42B1E">
        <w:rPr>
          <w:rFonts w:ascii="Times New Roman" w:hAnsi="Times New Roman"/>
          <w:spacing w:val="1"/>
        </w:rPr>
        <w:t xml:space="preserve"> </w:t>
      </w:r>
      <w:r w:rsidRPr="00E42B1E">
        <w:rPr>
          <w:rFonts w:ascii="Times New Roman" w:hAnsi="Times New Roman"/>
        </w:rPr>
        <w:t>as</w:t>
      </w:r>
      <w:r w:rsidRPr="00E42B1E">
        <w:rPr>
          <w:rFonts w:ascii="Times New Roman" w:hAnsi="Times New Roman"/>
          <w:spacing w:val="-57"/>
        </w:rPr>
        <w:t xml:space="preserve"> </w:t>
      </w:r>
      <w:r w:rsidRPr="00E42B1E">
        <w:rPr>
          <w:rFonts w:ascii="Times New Roman" w:hAnsi="Times New Roman"/>
        </w:rPr>
        <w:t>date/time stamp. The equipment should generally conform to Electromagnetic compatibility</w:t>
      </w:r>
      <w:r w:rsidRPr="00E42B1E">
        <w:rPr>
          <w:rFonts w:ascii="Times New Roman" w:hAnsi="Times New Roman"/>
          <w:spacing w:val="-57"/>
        </w:rPr>
        <w:t xml:space="preserve"> </w:t>
      </w:r>
      <w:r w:rsidRPr="00E42B1E">
        <w:rPr>
          <w:rFonts w:ascii="Times New Roman" w:hAnsi="Times New Roman"/>
        </w:rPr>
        <w:t>requirement</w:t>
      </w:r>
      <w:r w:rsidRPr="00E42B1E">
        <w:rPr>
          <w:rFonts w:ascii="Times New Roman" w:hAnsi="Times New Roman"/>
          <w:spacing w:val="-1"/>
        </w:rPr>
        <w:t xml:space="preserve"> </w:t>
      </w:r>
      <w:r w:rsidRPr="00E42B1E">
        <w:rPr>
          <w:rFonts w:ascii="Times New Roman" w:hAnsi="Times New Roman"/>
        </w:rPr>
        <w:t>for outdoor</w:t>
      </w:r>
      <w:r w:rsidRPr="00E42B1E">
        <w:rPr>
          <w:rFonts w:ascii="Times New Roman" w:hAnsi="Times New Roman"/>
          <w:spacing w:val="1"/>
        </w:rPr>
        <w:t xml:space="preserve"> </w:t>
      </w:r>
      <w:r w:rsidRPr="00E42B1E">
        <w:rPr>
          <w:rFonts w:ascii="Times New Roman" w:hAnsi="Times New Roman"/>
        </w:rPr>
        <w:t>equipment in EHV</w:t>
      </w:r>
      <w:r w:rsidRPr="00E42B1E">
        <w:rPr>
          <w:rFonts w:ascii="Times New Roman" w:hAnsi="Times New Roman"/>
          <w:spacing w:val="-1"/>
        </w:rPr>
        <w:t xml:space="preserve"> </w:t>
      </w:r>
      <w:r w:rsidRPr="00E42B1E">
        <w:rPr>
          <w:rFonts w:ascii="Times New Roman" w:hAnsi="Times New Roman"/>
        </w:rPr>
        <w:t>substation.</w:t>
      </w:r>
    </w:p>
    <w:p w14:paraId="35F77DC9" w14:textId="77777777" w:rsidR="006B5D64" w:rsidRPr="00E42B1E" w:rsidRDefault="006B5D64" w:rsidP="007213F2">
      <w:pPr>
        <w:pStyle w:val="BodyText"/>
        <w:spacing w:before="240" w:line="276" w:lineRule="auto"/>
        <w:ind w:left="360" w:right="80"/>
        <w:jc w:val="both"/>
        <w:rPr>
          <w:rFonts w:ascii="Times New Roman" w:hAnsi="Times New Roman"/>
        </w:rPr>
      </w:pPr>
      <w:r w:rsidRPr="00E42B1E">
        <w:rPr>
          <w:rFonts w:ascii="Times New Roman" w:hAnsi="Times New Roman"/>
        </w:rPr>
        <w:t>At existing substations, the visual monitoring system if available shall be augmented as per</w:t>
      </w:r>
      <w:r w:rsidRPr="00E42B1E">
        <w:rPr>
          <w:rFonts w:ascii="Times New Roman" w:hAnsi="Times New Roman"/>
          <w:spacing w:val="1"/>
        </w:rPr>
        <w:t xml:space="preserve"> </w:t>
      </w:r>
      <w:r w:rsidRPr="00E42B1E">
        <w:rPr>
          <w:rFonts w:ascii="Times New Roman" w:hAnsi="Times New Roman"/>
        </w:rPr>
        <w:t>existing</w:t>
      </w:r>
      <w:r w:rsidRPr="00E42B1E">
        <w:rPr>
          <w:rFonts w:ascii="Times New Roman" w:hAnsi="Times New Roman"/>
          <w:spacing w:val="-3"/>
        </w:rPr>
        <w:t xml:space="preserve"> </w:t>
      </w:r>
      <w:r w:rsidRPr="00E42B1E">
        <w:rPr>
          <w:rFonts w:ascii="Times New Roman" w:hAnsi="Times New Roman"/>
        </w:rPr>
        <w:t>or better specification as required.</w:t>
      </w:r>
    </w:p>
    <w:p w14:paraId="72A1466F" w14:textId="77777777" w:rsidR="006B5D64" w:rsidRPr="00E42B1E" w:rsidRDefault="006B5D64" w:rsidP="007213F2">
      <w:pPr>
        <w:pStyle w:val="Heading1"/>
        <w:numPr>
          <w:ilvl w:val="0"/>
          <w:numId w:val="0"/>
        </w:numPr>
        <w:tabs>
          <w:tab w:val="left" w:pos="360"/>
        </w:tabs>
        <w:spacing w:after="120" w:line="276" w:lineRule="auto"/>
        <w:ind w:left="960" w:hanging="960"/>
        <w:rPr>
          <w:rFonts w:ascii="Times New Roman" w:hAnsi="Times New Roman" w:cs="Times New Roman"/>
          <w:b w:val="0"/>
          <w:sz w:val="24"/>
          <w:szCs w:val="24"/>
        </w:rPr>
      </w:pPr>
      <w:r w:rsidRPr="00E42B1E">
        <w:rPr>
          <w:rFonts w:ascii="Times New Roman" w:hAnsi="Times New Roman" w:cs="Times New Roman"/>
          <w:sz w:val="24"/>
          <w:szCs w:val="24"/>
        </w:rPr>
        <w:t>B.4.0</w:t>
      </w:r>
      <w:r w:rsidRPr="00E42B1E">
        <w:rPr>
          <w:rFonts w:ascii="Times New Roman" w:hAnsi="Times New Roman" w:cs="Times New Roman"/>
          <w:sz w:val="24"/>
          <w:szCs w:val="24"/>
        </w:rPr>
        <w:tab/>
      </w:r>
      <w:r w:rsidRPr="00E42B1E">
        <w:rPr>
          <w:rFonts w:ascii="Times New Roman" w:hAnsi="Times New Roman" w:cs="Times New Roman"/>
          <w:spacing w:val="-2"/>
          <w:sz w:val="24"/>
          <w:szCs w:val="24"/>
        </w:rPr>
        <w:t xml:space="preserve">General </w:t>
      </w:r>
      <w:r w:rsidRPr="00E42B1E">
        <w:rPr>
          <w:rFonts w:ascii="Times New Roman" w:hAnsi="Times New Roman" w:cs="Times New Roman"/>
          <w:sz w:val="24"/>
          <w:szCs w:val="24"/>
        </w:rPr>
        <w:t>Facilities</w:t>
      </w:r>
    </w:p>
    <w:p w14:paraId="3017F5EE" w14:textId="77777777" w:rsidR="006B5D64" w:rsidRPr="00E42B1E" w:rsidRDefault="006B5D64" w:rsidP="00CD66E9">
      <w:pPr>
        <w:pStyle w:val="ListParagraph"/>
        <w:widowControl w:val="0"/>
        <w:numPr>
          <w:ilvl w:val="1"/>
          <w:numId w:val="95"/>
        </w:numPr>
        <w:tabs>
          <w:tab w:val="left" w:pos="1002"/>
        </w:tabs>
        <w:autoSpaceDE w:val="0"/>
        <w:autoSpaceDN w:val="0"/>
        <w:spacing w:before="240" w:after="120"/>
        <w:ind w:left="360" w:right="80"/>
        <w:contextualSpacing w:val="0"/>
        <w:jc w:val="both"/>
        <w:rPr>
          <w:rFonts w:ascii="Times New Roman" w:hAnsi="Times New Roman" w:cs="Times New Roman"/>
          <w:sz w:val="24"/>
          <w:szCs w:val="24"/>
        </w:rPr>
      </w:pPr>
      <w:r w:rsidRPr="00E42B1E">
        <w:rPr>
          <w:rFonts w:ascii="Times New Roman" w:hAnsi="Times New Roman" w:cs="Times New Roman"/>
          <w:sz w:val="24"/>
          <w:szCs w:val="24"/>
        </w:rPr>
        <w:t>Line Gantry/Towers are envisaged for bays under the present scope only. However, for the adjacent future line bay, tower shall be designed for extension (considering Quad conductors for 400 kV future lines and Twin conductor for 220 kV future lines) wherever applicable.</w:t>
      </w:r>
    </w:p>
    <w:p w14:paraId="22426AA1" w14:textId="77777777" w:rsidR="006B5D64" w:rsidRPr="00E42B1E" w:rsidRDefault="006B5D64" w:rsidP="00CD66E9">
      <w:pPr>
        <w:pStyle w:val="ListParagraph"/>
        <w:widowControl w:val="0"/>
        <w:numPr>
          <w:ilvl w:val="1"/>
          <w:numId w:val="95"/>
        </w:numPr>
        <w:tabs>
          <w:tab w:val="left" w:pos="1002"/>
        </w:tabs>
        <w:autoSpaceDE w:val="0"/>
        <w:autoSpaceDN w:val="0"/>
        <w:spacing w:before="240" w:after="120"/>
        <w:ind w:left="360" w:right="80"/>
        <w:contextualSpacing w:val="0"/>
        <w:jc w:val="both"/>
        <w:rPr>
          <w:rFonts w:ascii="Times New Roman" w:hAnsi="Times New Roman" w:cs="Times New Roman"/>
          <w:sz w:val="24"/>
          <w:szCs w:val="24"/>
        </w:rPr>
      </w:pPr>
      <w:r w:rsidRPr="00E42B1E">
        <w:rPr>
          <w:rFonts w:ascii="Times New Roman" w:hAnsi="Times New Roman" w:cs="Times New Roman"/>
          <w:sz w:val="24"/>
          <w:szCs w:val="24"/>
        </w:rPr>
        <w:t>Bay extension works at existing substation shall be executed by TSP in accordance with the</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requirements/provisions mentioned above. However, interface points shall be considered</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keeping</w:t>
      </w:r>
      <w:r w:rsidRPr="00E42B1E">
        <w:rPr>
          <w:rFonts w:ascii="Times New Roman" w:hAnsi="Times New Roman" w:cs="Times New Roman"/>
          <w:spacing w:val="-4"/>
          <w:sz w:val="24"/>
          <w:szCs w:val="24"/>
        </w:rPr>
        <w:t xml:space="preserve"> </w:t>
      </w:r>
      <w:r w:rsidRPr="00E42B1E">
        <w:rPr>
          <w:rFonts w:ascii="Times New Roman" w:hAnsi="Times New Roman" w:cs="Times New Roman"/>
          <w:sz w:val="24"/>
          <w:szCs w:val="24"/>
        </w:rPr>
        <w:t>in view the existing</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design/arrangement at</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the</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substation.</w:t>
      </w:r>
    </w:p>
    <w:p w14:paraId="69015AAF" w14:textId="77777777" w:rsidR="006B5D64" w:rsidRPr="00E42B1E" w:rsidRDefault="006B5D64" w:rsidP="00CD66E9">
      <w:pPr>
        <w:pStyle w:val="ListParagraph"/>
        <w:widowControl w:val="0"/>
        <w:numPr>
          <w:ilvl w:val="1"/>
          <w:numId w:val="95"/>
        </w:numPr>
        <w:tabs>
          <w:tab w:val="left" w:pos="1002"/>
        </w:tabs>
        <w:autoSpaceDE w:val="0"/>
        <w:autoSpaceDN w:val="0"/>
        <w:spacing w:before="240" w:after="120"/>
        <w:ind w:left="360" w:right="80"/>
        <w:contextualSpacing w:val="0"/>
        <w:jc w:val="both"/>
        <w:rPr>
          <w:rFonts w:ascii="Times New Roman" w:hAnsi="Times New Roman" w:cs="Times New Roman"/>
          <w:sz w:val="24"/>
          <w:szCs w:val="24"/>
        </w:rPr>
      </w:pPr>
      <w:r w:rsidRPr="00E42B1E">
        <w:rPr>
          <w:rFonts w:ascii="Times New Roman" w:hAnsi="Times New Roman" w:cs="Times New Roman"/>
          <w:sz w:val="24"/>
          <w:szCs w:val="24"/>
        </w:rPr>
        <w:t>TSP has</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to</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arrange</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for</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construction</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power</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and</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water</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on</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its own.</w:t>
      </w:r>
    </w:p>
    <w:p w14:paraId="7400CE40" w14:textId="77777777" w:rsidR="006B5D64" w:rsidRPr="00E42B1E" w:rsidRDefault="006B5D64" w:rsidP="00CD66E9">
      <w:pPr>
        <w:pStyle w:val="ListParagraph"/>
        <w:widowControl w:val="0"/>
        <w:numPr>
          <w:ilvl w:val="1"/>
          <w:numId w:val="95"/>
        </w:numPr>
        <w:tabs>
          <w:tab w:val="left" w:pos="1002"/>
        </w:tabs>
        <w:autoSpaceDE w:val="0"/>
        <w:autoSpaceDN w:val="0"/>
        <w:spacing w:before="240" w:after="120"/>
        <w:ind w:left="360" w:right="80"/>
        <w:contextualSpacing w:val="0"/>
        <w:jc w:val="both"/>
        <w:rPr>
          <w:rFonts w:ascii="Times New Roman" w:hAnsi="Times New Roman" w:cs="Times New Roman"/>
          <w:sz w:val="24"/>
          <w:szCs w:val="24"/>
        </w:rPr>
      </w:pPr>
      <w:r w:rsidRPr="00E42B1E">
        <w:rPr>
          <w:rFonts w:ascii="Times New Roman" w:hAnsi="Times New Roman" w:cs="Times New Roman"/>
          <w:sz w:val="24"/>
          <w:szCs w:val="24"/>
        </w:rPr>
        <w:t>All outdoor steel structures including anchor/foundation bolts shall be fully galvanized. The weight of the zinc coating shall be at least 610 g/m</w:t>
      </w:r>
      <w:r w:rsidRPr="00E42B1E">
        <w:rPr>
          <w:rFonts w:ascii="Times New Roman" w:hAnsi="Times New Roman" w:cs="Times New Roman"/>
          <w:sz w:val="24"/>
          <w:szCs w:val="24"/>
          <w:vertAlign w:val="superscript"/>
        </w:rPr>
        <w:t>2</w:t>
      </w:r>
      <w:r w:rsidRPr="00E42B1E">
        <w:rPr>
          <w:rFonts w:ascii="Times New Roman" w:hAnsi="Times New Roman" w:cs="Times New Roman"/>
          <w:sz w:val="24"/>
          <w:szCs w:val="24"/>
        </w:rPr>
        <w:t>.</w:t>
      </w:r>
      <w:bookmarkStart w:id="296" w:name="_Hlk88581755"/>
      <w:r w:rsidRPr="00E42B1E">
        <w:rPr>
          <w:rFonts w:ascii="Times New Roman" w:hAnsi="Times New Roman" w:cs="Times New Roman"/>
          <w:sz w:val="24"/>
          <w:szCs w:val="24"/>
        </w:rPr>
        <w:t xml:space="preserve"> </w:t>
      </w:r>
      <w:r w:rsidRPr="00E42B1E">
        <w:rPr>
          <w:rFonts w:ascii="Times New Roman" w:hAnsi="Times New Roman" w:cs="Times New Roman"/>
          <w:sz w:val="24"/>
          <w:szCs w:val="24"/>
          <w:lang w:val="en-IN"/>
        </w:rPr>
        <w:t>However, for coastal/creek regions it shall be at least</w:t>
      </w:r>
      <w:r w:rsidRPr="00E42B1E">
        <w:rPr>
          <w:rFonts w:ascii="Times New Roman" w:hAnsi="Times New Roman" w:cs="Times New Roman"/>
          <w:sz w:val="24"/>
          <w:szCs w:val="24"/>
        </w:rPr>
        <w:t xml:space="preserve"> 900 g/m</w:t>
      </w:r>
      <w:r w:rsidRPr="00E42B1E">
        <w:rPr>
          <w:rFonts w:ascii="Times New Roman" w:hAnsi="Times New Roman" w:cs="Times New Roman"/>
          <w:sz w:val="24"/>
          <w:szCs w:val="24"/>
          <w:vertAlign w:val="superscript"/>
        </w:rPr>
        <w:t xml:space="preserve">3 </w:t>
      </w:r>
      <w:r w:rsidRPr="00E42B1E">
        <w:rPr>
          <w:rFonts w:ascii="Times New Roman" w:hAnsi="Times New Roman" w:cs="Times New Roman"/>
          <w:sz w:val="24"/>
          <w:szCs w:val="24"/>
        </w:rPr>
        <w:t>(if applicable).</w:t>
      </w:r>
    </w:p>
    <w:bookmarkEnd w:id="296"/>
    <w:p w14:paraId="5DF575EB" w14:textId="77777777" w:rsidR="006B5D64" w:rsidRPr="00E42B1E" w:rsidRDefault="006B5D64" w:rsidP="00CD66E9">
      <w:pPr>
        <w:pStyle w:val="ListParagraph"/>
        <w:widowControl w:val="0"/>
        <w:numPr>
          <w:ilvl w:val="1"/>
          <w:numId w:val="95"/>
        </w:numPr>
        <w:tabs>
          <w:tab w:val="left" w:pos="1002"/>
        </w:tabs>
        <w:autoSpaceDE w:val="0"/>
        <w:autoSpaceDN w:val="0"/>
        <w:spacing w:before="240" w:after="120"/>
        <w:ind w:left="360" w:right="80"/>
        <w:contextualSpacing w:val="0"/>
        <w:jc w:val="both"/>
        <w:rPr>
          <w:rFonts w:ascii="Times New Roman" w:hAnsi="Times New Roman" w:cs="Times New Roman"/>
          <w:sz w:val="24"/>
          <w:szCs w:val="24"/>
        </w:rPr>
      </w:pPr>
      <w:r w:rsidRPr="00E42B1E">
        <w:rPr>
          <w:rFonts w:ascii="Times New Roman" w:hAnsi="Times New Roman" w:cs="Times New Roman"/>
          <w:sz w:val="24"/>
          <w:szCs w:val="24"/>
        </w:rPr>
        <w:t>In 400 kV switchyard, if spare bay of half diameter is identified as future, all the equipment</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for</w:t>
      </w:r>
      <w:r w:rsidRPr="00E42B1E">
        <w:rPr>
          <w:rFonts w:ascii="Times New Roman" w:hAnsi="Times New Roman" w:cs="Times New Roman"/>
          <w:spacing w:val="-3"/>
          <w:sz w:val="24"/>
          <w:szCs w:val="24"/>
        </w:rPr>
        <w:t xml:space="preserve"> </w:t>
      </w:r>
      <w:r w:rsidRPr="00E42B1E">
        <w:rPr>
          <w:rFonts w:ascii="Times New Roman" w:hAnsi="Times New Roman" w:cs="Times New Roman"/>
          <w:sz w:val="24"/>
          <w:szCs w:val="24"/>
        </w:rPr>
        <w:t>Tie</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and</w:t>
      </w:r>
      <w:r w:rsidRPr="00E42B1E">
        <w:rPr>
          <w:rFonts w:ascii="Times New Roman" w:hAnsi="Times New Roman" w:cs="Times New Roman"/>
          <w:spacing w:val="-2"/>
          <w:sz w:val="24"/>
          <w:szCs w:val="24"/>
        </w:rPr>
        <w:t xml:space="preserve"> </w:t>
      </w:r>
      <w:r w:rsidRPr="00E42B1E">
        <w:rPr>
          <w:rFonts w:ascii="Times New Roman" w:hAnsi="Times New Roman" w:cs="Times New Roman"/>
          <w:sz w:val="24"/>
          <w:szCs w:val="24"/>
        </w:rPr>
        <w:t>Future bay</w:t>
      </w:r>
      <w:r w:rsidRPr="00E42B1E">
        <w:rPr>
          <w:rFonts w:ascii="Times New Roman" w:hAnsi="Times New Roman" w:cs="Times New Roman"/>
          <w:spacing w:val="-5"/>
          <w:sz w:val="24"/>
          <w:szCs w:val="24"/>
        </w:rPr>
        <w:t xml:space="preserve"> </w:t>
      </w:r>
      <w:r w:rsidRPr="00E42B1E">
        <w:rPr>
          <w:rFonts w:ascii="Times New Roman" w:hAnsi="Times New Roman" w:cs="Times New Roman"/>
          <w:sz w:val="24"/>
          <w:szCs w:val="24"/>
        </w:rPr>
        <w:t>shall be</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designed considering the current rating</w:t>
      </w:r>
      <w:r w:rsidRPr="00E42B1E">
        <w:rPr>
          <w:rFonts w:ascii="Times New Roman" w:hAnsi="Times New Roman" w:cs="Times New Roman"/>
          <w:spacing w:val="-4"/>
          <w:sz w:val="24"/>
          <w:szCs w:val="24"/>
        </w:rPr>
        <w:t xml:space="preserve"> </w:t>
      </w:r>
      <w:r w:rsidRPr="00E42B1E">
        <w:rPr>
          <w:rFonts w:ascii="Times New Roman" w:hAnsi="Times New Roman" w:cs="Times New Roman"/>
          <w:sz w:val="24"/>
          <w:szCs w:val="24"/>
        </w:rPr>
        <w:t>of line</w:t>
      </w:r>
      <w:r w:rsidRPr="00E42B1E">
        <w:rPr>
          <w:rFonts w:ascii="Times New Roman" w:hAnsi="Times New Roman" w:cs="Times New Roman"/>
          <w:spacing w:val="1"/>
          <w:sz w:val="24"/>
          <w:szCs w:val="24"/>
        </w:rPr>
        <w:t xml:space="preserve"> </w:t>
      </w:r>
      <w:r w:rsidRPr="00E42B1E">
        <w:rPr>
          <w:rFonts w:ascii="Times New Roman" w:hAnsi="Times New Roman" w:cs="Times New Roman"/>
          <w:sz w:val="24"/>
          <w:szCs w:val="24"/>
        </w:rPr>
        <w:t>bay</w:t>
      </w:r>
      <w:r w:rsidRPr="00E42B1E">
        <w:rPr>
          <w:rFonts w:ascii="Times New Roman" w:hAnsi="Times New Roman" w:cs="Times New Roman"/>
          <w:spacing w:val="55"/>
          <w:sz w:val="24"/>
          <w:szCs w:val="24"/>
        </w:rPr>
        <w:t xml:space="preserve"> </w:t>
      </w:r>
      <w:r w:rsidRPr="00E42B1E">
        <w:rPr>
          <w:rFonts w:ascii="Times New Roman" w:hAnsi="Times New Roman" w:cs="Times New Roman"/>
          <w:sz w:val="24"/>
          <w:szCs w:val="24"/>
        </w:rPr>
        <w:t>i.e. 3150 A.</w:t>
      </w:r>
    </w:p>
    <w:p w14:paraId="2CB99E33" w14:textId="77777777" w:rsidR="006B5D64" w:rsidRPr="00E42B1E" w:rsidRDefault="006B5D64" w:rsidP="00CD66E9">
      <w:pPr>
        <w:pStyle w:val="ListParagraph"/>
        <w:widowControl w:val="0"/>
        <w:numPr>
          <w:ilvl w:val="1"/>
          <w:numId w:val="95"/>
        </w:numPr>
        <w:tabs>
          <w:tab w:val="left" w:pos="1002"/>
        </w:tabs>
        <w:autoSpaceDE w:val="0"/>
        <w:autoSpaceDN w:val="0"/>
        <w:spacing w:before="240" w:after="120"/>
        <w:ind w:left="360" w:right="80"/>
        <w:contextualSpacing w:val="0"/>
        <w:jc w:val="both"/>
        <w:rPr>
          <w:rFonts w:ascii="Times New Roman" w:hAnsi="Times New Roman" w:cs="Times New Roman"/>
          <w:bCs/>
          <w:sz w:val="24"/>
          <w:szCs w:val="24"/>
        </w:rPr>
      </w:pPr>
      <w:r w:rsidRPr="00E42B1E">
        <w:rPr>
          <w:rFonts w:ascii="Times New Roman" w:hAnsi="Times New Roman" w:cs="Times New Roman"/>
          <w:bCs/>
          <w:sz w:val="24"/>
          <w:szCs w:val="24"/>
        </w:rPr>
        <w:t>Boundary wall shall be brick masonry wall with RCC frame or Stone masonry wall or</w:t>
      </w:r>
      <w:r w:rsidRPr="00E42B1E">
        <w:rPr>
          <w:rFonts w:ascii="Times New Roman" w:hAnsi="Times New Roman" w:cs="Times New Roman"/>
          <w:bCs/>
          <w:spacing w:val="1"/>
          <w:sz w:val="24"/>
          <w:szCs w:val="24"/>
        </w:rPr>
        <w:t xml:space="preserve"> </w:t>
      </w:r>
      <w:r w:rsidRPr="00E42B1E">
        <w:rPr>
          <w:rFonts w:ascii="Times New Roman" w:hAnsi="Times New Roman" w:cs="Times New Roman"/>
          <w:bCs/>
          <w:sz w:val="24"/>
          <w:szCs w:val="24"/>
        </w:rPr>
        <w:t>Precast RCC wall under present scope along the property line of the complete substation</w:t>
      </w:r>
      <w:r w:rsidRPr="00E42B1E">
        <w:rPr>
          <w:rFonts w:ascii="Times New Roman" w:hAnsi="Times New Roman" w:cs="Times New Roman"/>
          <w:bCs/>
          <w:spacing w:val="1"/>
          <w:sz w:val="24"/>
          <w:szCs w:val="24"/>
        </w:rPr>
        <w:t xml:space="preserve"> </w:t>
      </w:r>
      <w:r w:rsidRPr="00E42B1E">
        <w:rPr>
          <w:rFonts w:ascii="Times New Roman" w:hAnsi="Times New Roman" w:cs="Times New Roman"/>
          <w:bCs/>
          <w:sz w:val="24"/>
          <w:szCs w:val="24"/>
        </w:rPr>
        <w:t>area including future switchyard area to prevent encroachment and</w:t>
      </w:r>
      <w:r w:rsidRPr="00E42B1E">
        <w:rPr>
          <w:rFonts w:ascii="Times New Roman" w:hAnsi="Times New Roman" w:cs="Times New Roman"/>
          <w:bCs/>
          <w:spacing w:val="1"/>
          <w:sz w:val="24"/>
          <w:szCs w:val="24"/>
        </w:rPr>
        <w:t xml:space="preserve"> </w:t>
      </w:r>
      <w:r w:rsidRPr="00E42B1E">
        <w:rPr>
          <w:rFonts w:ascii="Times New Roman" w:hAnsi="Times New Roman" w:cs="Times New Roman"/>
          <w:bCs/>
          <w:sz w:val="24"/>
          <w:szCs w:val="24"/>
        </w:rPr>
        <w:t>unauthorized</w:t>
      </w:r>
      <w:r w:rsidRPr="00E42B1E">
        <w:rPr>
          <w:rFonts w:ascii="Times New Roman" w:hAnsi="Times New Roman" w:cs="Times New Roman"/>
          <w:bCs/>
          <w:spacing w:val="1"/>
          <w:sz w:val="24"/>
          <w:szCs w:val="24"/>
        </w:rPr>
        <w:t xml:space="preserve"> </w:t>
      </w:r>
      <w:r w:rsidRPr="00E42B1E">
        <w:rPr>
          <w:rFonts w:ascii="Times New Roman" w:hAnsi="Times New Roman" w:cs="Times New Roman"/>
          <w:bCs/>
          <w:sz w:val="24"/>
          <w:szCs w:val="24"/>
        </w:rPr>
        <w:t>access. The minimum height of the boundary wall shall be of 1.8 m from finished ground</w:t>
      </w:r>
      <w:r w:rsidRPr="00E42B1E">
        <w:rPr>
          <w:rFonts w:ascii="Times New Roman" w:hAnsi="Times New Roman" w:cs="Times New Roman"/>
          <w:bCs/>
          <w:spacing w:val="1"/>
          <w:sz w:val="24"/>
          <w:szCs w:val="24"/>
        </w:rPr>
        <w:t xml:space="preserve"> </w:t>
      </w:r>
      <w:r w:rsidRPr="00E42B1E">
        <w:rPr>
          <w:rFonts w:ascii="Times New Roman" w:hAnsi="Times New Roman" w:cs="Times New Roman"/>
          <w:bCs/>
          <w:sz w:val="24"/>
          <w:szCs w:val="24"/>
        </w:rPr>
        <w:t>level</w:t>
      </w:r>
      <w:r w:rsidRPr="00E42B1E">
        <w:rPr>
          <w:rFonts w:ascii="Times New Roman" w:hAnsi="Times New Roman" w:cs="Times New Roman"/>
          <w:bCs/>
          <w:spacing w:val="-2"/>
          <w:sz w:val="24"/>
          <w:szCs w:val="24"/>
        </w:rPr>
        <w:t xml:space="preserve"> </w:t>
      </w:r>
      <w:r w:rsidRPr="00E42B1E">
        <w:rPr>
          <w:rFonts w:ascii="Times New Roman" w:hAnsi="Times New Roman" w:cs="Times New Roman"/>
          <w:bCs/>
          <w:sz w:val="24"/>
          <w:szCs w:val="24"/>
        </w:rPr>
        <w:t>(FGL).</w:t>
      </w:r>
    </w:p>
    <w:p w14:paraId="67F6DE98" w14:textId="77777777" w:rsidR="006B5D64" w:rsidRPr="00E42B1E" w:rsidRDefault="006B5D64" w:rsidP="00CD66E9">
      <w:pPr>
        <w:pStyle w:val="ListParagraph"/>
        <w:widowControl w:val="0"/>
        <w:numPr>
          <w:ilvl w:val="1"/>
          <w:numId w:val="95"/>
        </w:numPr>
        <w:tabs>
          <w:tab w:val="left" w:pos="1002"/>
        </w:tabs>
        <w:autoSpaceDE w:val="0"/>
        <w:autoSpaceDN w:val="0"/>
        <w:spacing w:before="240" w:after="120"/>
        <w:ind w:left="360" w:right="80"/>
        <w:contextualSpacing w:val="0"/>
        <w:jc w:val="both"/>
        <w:rPr>
          <w:rFonts w:ascii="Times New Roman" w:hAnsi="Times New Roman" w:cs="Times New Roman"/>
          <w:bCs/>
          <w:sz w:val="24"/>
          <w:szCs w:val="24"/>
        </w:rPr>
      </w:pPr>
      <w:r w:rsidRPr="00E42B1E">
        <w:rPr>
          <w:rFonts w:ascii="Times New Roman" w:hAnsi="Times New Roman" w:cs="Times New Roman"/>
          <w:bCs/>
          <w:sz w:val="24"/>
          <w:szCs w:val="24"/>
        </w:rPr>
        <w:lastRenderedPageBreak/>
        <w:t xml:space="preserve">All electrical equipment shall be installed above the Highest Flood Level (HFL) and where such equipment is not possible to be installed above Highest Flood Level, it shall be ensured that there is no seepage or leakage or logging of water. </w:t>
      </w:r>
    </w:p>
    <w:p w14:paraId="04C665C8" w14:textId="77777777" w:rsidR="006B5D64" w:rsidRPr="00E42B1E" w:rsidRDefault="006B5D64" w:rsidP="007213F2">
      <w:pPr>
        <w:pStyle w:val="Heading1"/>
        <w:numPr>
          <w:ilvl w:val="0"/>
          <w:numId w:val="0"/>
        </w:numPr>
        <w:tabs>
          <w:tab w:val="left" w:pos="360"/>
        </w:tabs>
        <w:spacing w:after="120" w:line="276" w:lineRule="auto"/>
        <w:rPr>
          <w:rFonts w:ascii="Times New Roman" w:hAnsi="Times New Roman" w:cs="Times New Roman"/>
          <w:b w:val="0"/>
          <w:bCs w:val="0"/>
          <w:sz w:val="24"/>
          <w:szCs w:val="24"/>
          <w:lang w:val="en-IN"/>
        </w:rPr>
      </w:pPr>
      <w:r w:rsidRPr="00E42B1E">
        <w:rPr>
          <w:rFonts w:ascii="Times New Roman" w:hAnsi="Times New Roman" w:cs="Times New Roman"/>
          <w:sz w:val="24"/>
          <w:szCs w:val="24"/>
        </w:rPr>
        <w:t>B.5.0</w:t>
      </w:r>
      <w:r w:rsidRPr="00E42B1E">
        <w:rPr>
          <w:rFonts w:ascii="Times New Roman" w:hAnsi="Times New Roman" w:cs="Times New Roman"/>
          <w:sz w:val="24"/>
          <w:szCs w:val="24"/>
        </w:rPr>
        <w:tab/>
      </w:r>
      <w:r w:rsidRPr="00E42B1E">
        <w:rPr>
          <w:rFonts w:ascii="Times New Roman" w:hAnsi="Times New Roman" w:cs="Times New Roman"/>
          <w:spacing w:val="-2"/>
          <w:sz w:val="24"/>
          <w:szCs w:val="24"/>
        </w:rPr>
        <w:t>EXTENSION</w:t>
      </w:r>
      <w:r w:rsidRPr="00E42B1E">
        <w:rPr>
          <w:rFonts w:ascii="Times New Roman" w:hAnsi="Times New Roman" w:cs="Times New Roman"/>
          <w:sz w:val="24"/>
          <w:szCs w:val="24"/>
          <w:lang w:val="en-IN"/>
        </w:rPr>
        <w:t xml:space="preserve"> OF EXISTING SUBSTATION</w:t>
      </w:r>
    </w:p>
    <w:p w14:paraId="4A3B6719" w14:textId="77777777" w:rsidR="006B5D64" w:rsidRPr="00E42B1E" w:rsidRDefault="006B5D64" w:rsidP="007213F2">
      <w:pPr>
        <w:spacing w:before="240" w:after="120" w:line="276" w:lineRule="auto"/>
        <w:ind w:left="360"/>
        <w:jc w:val="both"/>
        <w:rPr>
          <w:rFonts w:ascii="Times New Roman" w:hAnsi="Times New Roman"/>
        </w:rPr>
      </w:pPr>
      <w:r w:rsidRPr="00E42B1E">
        <w:rPr>
          <w:rFonts w:ascii="Times New Roman" w:hAnsi="Times New Roman"/>
          <w:lang w:val="en-IN"/>
        </w:rPr>
        <w:t>T</w:t>
      </w:r>
      <w:r w:rsidRPr="00E42B1E">
        <w:rPr>
          <w:rFonts w:ascii="Times New Roman" w:hAnsi="Times New Roman"/>
        </w:rPr>
        <w:t>he following drawings/details of existing substation are attached with the RFP documents for further engineering by the bidder.</w:t>
      </w:r>
    </w:p>
    <w:tbl>
      <w:tblPr>
        <w:tblW w:w="0" w:type="auto"/>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
        <w:gridCol w:w="2146"/>
        <w:gridCol w:w="4497"/>
        <w:gridCol w:w="1217"/>
      </w:tblGrid>
      <w:tr w:rsidR="006B5D64" w:rsidRPr="00E42B1E" w14:paraId="3AF2E80A" w14:textId="77777777" w:rsidTr="00CD66E9">
        <w:trPr>
          <w:trHeight w:val="20"/>
        </w:trPr>
        <w:tc>
          <w:tcPr>
            <w:tcW w:w="900" w:type="dxa"/>
            <w:shd w:val="clear" w:color="auto" w:fill="auto"/>
          </w:tcPr>
          <w:p w14:paraId="63EF01D2" w14:textId="77777777" w:rsidR="006B5D64" w:rsidRPr="00E42B1E" w:rsidRDefault="006B5D64" w:rsidP="007213F2">
            <w:pPr>
              <w:pStyle w:val="ListParagraph"/>
              <w:ind w:left="144"/>
              <w:jc w:val="both"/>
              <w:rPr>
                <w:rFonts w:ascii="Times New Roman" w:hAnsi="Times New Roman" w:cs="Times New Roman"/>
                <w:b/>
                <w:sz w:val="24"/>
                <w:szCs w:val="24"/>
              </w:rPr>
            </w:pPr>
            <w:r w:rsidRPr="00E42B1E">
              <w:rPr>
                <w:rFonts w:ascii="Times New Roman" w:hAnsi="Times New Roman" w:cs="Times New Roman"/>
                <w:b/>
                <w:sz w:val="24"/>
                <w:szCs w:val="24"/>
              </w:rPr>
              <w:t>Sl. No</w:t>
            </w:r>
          </w:p>
        </w:tc>
        <w:tc>
          <w:tcPr>
            <w:tcW w:w="3420" w:type="dxa"/>
            <w:shd w:val="clear" w:color="auto" w:fill="auto"/>
          </w:tcPr>
          <w:p w14:paraId="6325CA07" w14:textId="77777777" w:rsidR="006B5D64" w:rsidRPr="00E42B1E" w:rsidRDefault="006B5D64" w:rsidP="007213F2">
            <w:pPr>
              <w:pStyle w:val="ListParagraph"/>
              <w:ind w:left="144"/>
              <w:jc w:val="both"/>
              <w:rPr>
                <w:rFonts w:ascii="Times New Roman" w:hAnsi="Times New Roman" w:cs="Times New Roman"/>
                <w:b/>
                <w:sz w:val="24"/>
                <w:szCs w:val="24"/>
              </w:rPr>
            </w:pPr>
            <w:r w:rsidRPr="00E42B1E">
              <w:rPr>
                <w:rFonts w:ascii="Times New Roman" w:hAnsi="Times New Roman" w:cs="Times New Roman"/>
                <w:b/>
                <w:sz w:val="24"/>
                <w:szCs w:val="24"/>
              </w:rPr>
              <w:t xml:space="preserve">Drawing Title </w:t>
            </w:r>
          </w:p>
        </w:tc>
        <w:tc>
          <w:tcPr>
            <w:tcW w:w="3410" w:type="dxa"/>
            <w:shd w:val="clear" w:color="auto" w:fill="auto"/>
          </w:tcPr>
          <w:p w14:paraId="3BC4483C" w14:textId="77777777" w:rsidR="006B5D64" w:rsidRPr="00E42B1E" w:rsidRDefault="006B5D64" w:rsidP="007213F2">
            <w:pPr>
              <w:pStyle w:val="ListParagraph"/>
              <w:ind w:left="144"/>
              <w:jc w:val="both"/>
              <w:rPr>
                <w:rFonts w:ascii="Times New Roman" w:hAnsi="Times New Roman" w:cs="Times New Roman"/>
                <w:b/>
                <w:sz w:val="24"/>
                <w:szCs w:val="24"/>
              </w:rPr>
            </w:pPr>
            <w:r w:rsidRPr="00E42B1E">
              <w:rPr>
                <w:rFonts w:ascii="Times New Roman" w:hAnsi="Times New Roman" w:cs="Times New Roman"/>
                <w:b/>
                <w:sz w:val="24"/>
                <w:szCs w:val="24"/>
              </w:rPr>
              <w:t>Drawing No./Details</w:t>
            </w:r>
          </w:p>
        </w:tc>
        <w:tc>
          <w:tcPr>
            <w:tcW w:w="820" w:type="dxa"/>
            <w:shd w:val="clear" w:color="auto" w:fill="auto"/>
          </w:tcPr>
          <w:p w14:paraId="7413E987" w14:textId="77777777" w:rsidR="006B5D64" w:rsidRPr="00E42B1E" w:rsidRDefault="006B5D64" w:rsidP="007213F2">
            <w:pPr>
              <w:pStyle w:val="ListParagraph"/>
              <w:ind w:left="144"/>
              <w:jc w:val="both"/>
              <w:rPr>
                <w:rFonts w:ascii="Times New Roman" w:hAnsi="Times New Roman" w:cs="Times New Roman"/>
                <w:b/>
                <w:sz w:val="24"/>
                <w:szCs w:val="24"/>
              </w:rPr>
            </w:pPr>
            <w:r w:rsidRPr="00E42B1E">
              <w:rPr>
                <w:rFonts w:ascii="Times New Roman" w:hAnsi="Times New Roman" w:cs="Times New Roman"/>
                <w:b/>
                <w:sz w:val="24"/>
                <w:szCs w:val="24"/>
              </w:rPr>
              <w:t>Rev. No.</w:t>
            </w:r>
          </w:p>
        </w:tc>
      </w:tr>
      <w:tr w:rsidR="006B5D64" w:rsidRPr="00E42B1E" w14:paraId="4950D3CF" w14:textId="77777777" w:rsidTr="00CD66E9">
        <w:trPr>
          <w:trHeight w:val="20"/>
        </w:trPr>
        <w:tc>
          <w:tcPr>
            <w:tcW w:w="900" w:type="dxa"/>
            <w:shd w:val="clear" w:color="auto" w:fill="auto"/>
          </w:tcPr>
          <w:p w14:paraId="13BC9530" w14:textId="77777777" w:rsidR="006B5D64" w:rsidRPr="00E42B1E" w:rsidRDefault="006B5D64" w:rsidP="007213F2">
            <w:pPr>
              <w:pStyle w:val="ListParagraph"/>
              <w:ind w:left="1080"/>
              <w:jc w:val="both"/>
              <w:rPr>
                <w:rFonts w:ascii="Times New Roman" w:hAnsi="Times New Roman" w:cs="Times New Roman"/>
                <w:b/>
                <w:sz w:val="24"/>
                <w:szCs w:val="24"/>
              </w:rPr>
            </w:pPr>
          </w:p>
        </w:tc>
        <w:tc>
          <w:tcPr>
            <w:tcW w:w="7656" w:type="dxa"/>
            <w:gridSpan w:val="3"/>
            <w:shd w:val="clear" w:color="auto" w:fill="auto"/>
          </w:tcPr>
          <w:p w14:paraId="44B405D7" w14:textId="77777777" w:rsidR="006B5D64" w:rsidRPr="00CD66E9" w:rsidRDefault="006B5D64" w:rsidP="007213F2">
            <w:pPr>
              <w:spacing w:line="276" w:lineRule="auto"/>
              <w:jc w:val="both"/>
              <w:rPr>
                <w:rFonts w:ascii="Times New Roman" w:hAnsi="Times New Roman"/>
                <w:b/>
                <w:bCs/>
              </w:rPr>
            </w:pPr>
            <w:r w:rsidRPr="00E42B1E">
              <w:rPr>
                <w:rFonts w:ascii="Times New Roman" w:hAnsi="Times New Roman"/>
                <w:b/>
                <w:bCs/>
              </w:rPr>
              <w:t>400 kV Tumkur [Pavagada] (PG) S/s</w:t>
            </w:r>
          </w:p>
        </w:tc>
      </w:tr>
      <w:tr w:rsidR="006B5D64" w:rsidRPr="00E42B1E" w14:paraId="35B2FBF2" w14:textId="77777777" w:rsidTr="00CD66E9">
        <w:trPr>
          <w:trHeight w:val="20"/>
        </w:trPr>
        <w:tc>
          <w:tcPr>
            <w:tcW w:w="900" w:type="dxa"/>
            <w:shd w:val="clear" w:color="auto" w:fill="auto"/>
          </w:tcPr>
          <w:p w14:paraId="3CDA89B6" w14:textId="77777777" w:rsidR="006B5D64" w:rsidRPr="00E42B1E" w:rsidRDefault="006B5D64" w:rsidP="00CD66E9">
            <w:pPr>
              <w:pStyle w:val="ListParagraph"/>
              <w:widowControl w:val="0"/>
              <w:numPr>
                <w:ilvl w:val="0"/>
                <w:numId w:val="119"/>
              </w:numPr>
              <w:tabs>
                <w:tab w:val="left" w:pos="77"/>
              </w:tabs>
              <w:autoSpaceDE w:val="0"/>
              <w:autoSpaceDN w:val="0"/>
              <w:spacing w:after="0"/>
              <w:contextualSpacing w:val="0"/>
              <w:jc w:val="both"/>
              <w:rPr>
                <w:rFonts w:ascii="Times New Roman" w:hAnsi="Times New Roman" w:cs="Times New Roman"/>
                <w:sz w:val="24"/>
                <w:szCs w:val="24"/>
              </w:rPr>
            </w:pPr>
          </w:p>
        </w:tc>
        <w:tc>
          <w:tcPr>
            <w:tcW w:w="3420" w:type="dxa"/>
            <w:shd w:val="clear" w:color="auto" w:fill="auto"/>
          </w:tcPr>
          <w:p w14:paraId="26E1D8F8" w14:textId="77777777" w:rsidR="006B5D64" w:rsidRPr="00E42B1E" w:rsidRDefault="006B5D64" w:rsidP="007213F2">
            <w:pPr>
              <w:pStyle w:val="ListParagraph"/>
              <w:ind w:left="144"/>
              <w:jc w:val="both"/>
              <w:rPr>
                <w:rFonts w:ascii="Times New Roman" w:hAnsi="Times New Roman" w:cs="Times New Roman"/>
                <w:sz w:val="24"/>
                <w:szCs w:val="24"/>
              </w:rPr>
            </w:pPr>
            <w:r w:rsidRPr="00E42B1E">
              <w:rPr>
                <w:rFonts w:ascii="Times New Roman" w:hAnsi="Times New Roman" w:cs="Times New Roman"/>
                <w:sz w:val="24"/>
                <w:szCs w:val="24"/>
              </w:rPr>
              <w:t>Single Line Diagram</w:t>
            </w:r>
          </w:p>
        </w:tc>
        <w:tc>
          <w:tcPr>
            <w:tcW w:w="3410" w:type="dxa"/>
            <w:shd w:val="clear" w:color="auto" w:fill="auto"/>
            <w:vAlign w:val="center"/>
          </w:tcPr>
          <w:p w14:paraId="414D715E" w14:textId="77777777" w:rsidR="006B5D64" w:rsidRPr="00611624" w:rsidRDefault="006B5D64" w:rsidP="007213F2">
            <w:pPr>
              <w:tabs>
                <w:tab w:val="left" w:pos="801"/>
              </w:tabs>
              <w:ind w:left="0"/>
              <w:jc w:val="both"/>
              <w:rPr>
                <w:rFonts w:ascii="Times New Roman" w:hAnsi="Times New Roman"/>
                <w:lang w:val="it-IT"/>
                <w:rPrChange w:id="297" w:author="Deepak Krishnan {दीपक कृष्णन}" w:date="2024-08-23T11:09:00Z" w16du:dateUtc="2024-08-23T05:39:00Z">
                  <w:rPr>
                    <w:rFonts w:ascii="Times New Roman" w:hAnsi="Times New Roman"/>
                  </w:rPr>
                </w:rPrChange>
              </w:rPr>
            </w:pPr>
            <w:r w:rsidRPr="00611624">
              <w:rPr>
                <w:rFonts w:ascii="Times New Roman" w:hAnsi="Times New Roman"/>
                <w:lang w:val="it-IT"/>
                <w:rPrChange w:id="298" w:author="Deepak Krishnan {दीपक कृष्णन}" w:date="2024-08-23T11:09:00Z" w16du:dateUtc="2024-08-23T05:39:00Z">
                  <w:rPr>
                    <w:rFonts w:ascii="Times New Roman" w:hAnsi="Times New Roman"/>
                  </w:rPr>
                </w:rPrChange>
              </w:rPr>
              <w:t>C/ENGG/400/220kV/PAVAGADA/SLD/01</w:t>
            </w:r>
          </w:p>
        </w:tc>
        <w:tc>
          <w:tcPr>
            <w:tcW w:w="820" w:type="dxa"/>
            <w:shd w:val="clear" w:color="auto" w:fill="auto"/>
            <w:vAlign w:val="center"/>
          </w:tcPr>
          <w:p w14:paraId="530303BB" w14:textId="77777777" w:rsidR="006B5D64" w:rsidRPr="00E42B1E" w:rsidRDefault="006B5D64" w:rsidP="007213F2">
            <w:pPr>
              <w:jc w:val="both"/>
              <w:rPr>
                <w:rFonts w:ascii="Times New Roman" w:hAnsi="Times New Roman"/>
                <w:b/>
                <w:bCs/>
              </w:rPr>
            </w:pPr>
            <w:r w:rsidRPr="00E42B1E">
              <w:rPr>
                <w:rFonts w:ascii="Times New Roman" w:hAnsi="Times New Roman"/>
                <w:b/>
                <w:bCs/>
              </w:rPr>
              <w:t>0</w:t>
            </w:r>
          </w:p>
        </w:tc>
      </w:tr>
      <w:tr w:rsidR="006B5D64" w:rsidRPr="00E42B1E" w14:paraId="0567DADC" w14:textId="77777777" w:rsidTr="00CD66E9">
        <w:trPr>
          <w:trHeight w:val="20"/>
        </w:trPr>
        <w:tc>
          <w:tcPr>
            <w:tcW w:w="900" w:type="dxa"/>
            <w:shd w:val="clear" w:color="auto" w:fill="auto"/>
          </w:tcPr>
          <w:p w14:paraId="2E7832AE" w14:textId="77777777" w:rsidR="006B5D64" w:rsidRPr="00E42B1E" w:rsidRDefault="006B5D64" w:rsidP="00CD66E9">
            <w:pPr>
              <w:pStyle w:val="ListParagraph"/>
              <w:widowControl w:val="0"/>
              <w:numPr>
                <w:ilvl w:val="0"/>
                <w:numId w:val="119"/>
              </w:numPr>
              <w:autoSpaceDE w:val="0"/>
              <w:autoSpaceDN w:val="0"/>
              <w:spacing w:after="0"/>
              <w:contextualSpacing w:val="0"/>
              <w:jc w:val="both"/>
              <w:rPr>
                <w:rFonts w:ascii="Times New Roman" w:hAnsi="Times New Roman" w:cs="Times New Roman"/>
                <w:sz w:val="24"/>
                <w:szCs w:val="24"/>
              </w:rPr>
            </w:pPr>
          </w:p>
        </w:tc>
        <w:tc>
          <w:tcPr>
            <w:tcW w:w="3420" w:type="dxa"/>
            <w:shd w:val="clear" w:color="auto" w:fill="auto"/>
          </w:tcPr>
          <w:p w14:paraId="543D06CA" w14:textId="77777777" w:rsidR="006B5D64" w:rsidRPr="00E42B1E" w:rsidRDefault="006B5D64" w:rsidP="007213F2">
            <w:pPr>
              <w:pStyle w:val="ListParagraph"/>
              <w:ind w:left="144"/>
              <w:jc w:val="both"/>
              <w:rPr>
                <w:rFonts w:ascii="Times New Roman" w:hAnsi="Times New Roman" w:cs="Times New Roman"/>
                <w:sz w:val="24"/>
                <w:szCs w:val="24"/>
              </w:rPr>
            </w:pPr>
            <w:r w:rsidRPr="00E42B1E">
              <w:rPr>
                <w:rFonts w:ascii="Times New Roman" w:hAnsi="Times New Roman" w:cs="Times New Roman"/>
                <w:sz w:val="24"/>
                <w:szCs w:val="24"/>
              </w:rPr>
              <w:t>General Arrangement</w:t>
            </w:r>
          </w:p>
        </w:tc>
        <w:tc>
          <w:tcPr>
            <w:tcW w:w="3410" w:type="dxa"/>
            <w:shd w:val="clear" w:color="auto" w:fill="auto"/>
            <w:vAlign w:val="center"/>
          </w:tcPr>
          <w:p w14:paraId="443A5B75" w14:textId="77777777" w:rsidR="006B5D64" w:rsidRPr="00611624" w:rsidRDefault="006B5D64" w:rsidP="007213F2">
            <w:pPr>
              <w:tabs>
                <w:tab w:val="left" w:pos="801"/>
              </w:tabs>
              <w:ind w:left="0"/>
              <w:jc w:val="both"/>
              <w:rPr>
                <w:rFonts w:ascii="Times New Roman" w:hAnsi="Times New Roman"/>
                <w:lang w:val="it-IT"/>
                <w:rPrChange w:id="299" w:author="Deepak Krishnan {दीपक कृष्णन}" w:date="2024-08-23T11:09:00Z" w16du:dateUtc="2024-08-23T05:39:00Z">
                  <w:rPr>
                    <w:rFonts w:ascii="Times New Roman" w:hAnsi="Times New Roman"/>
                  </w:rPr>
                </w:rPrChange>
              </w:rPr>
            </w:pPr>
            <w:r w:rsidRPr="00611624">
              <w:rPr>
                <w:rFonts w:ascii="Times New Roman" w:hAnsi="Times New Roman"/>
                <w:lang w:val="it-IT"/>
                <w:rPrChange w:id="300" w:author="Deepak Krishnan {दीपक कृष्णन}" w:date="2024-08-23T11:09:00Z" w16du:dateUtc="2024-08-23T05:39:00Z">
                  <w:rPr>
                    <w:rFonts w:ascii="Times New Roman" w:hAnsi="Times New Roman"/>
                  </w:rPr>
                </w:rPrChange>
              </w:rPr>
              <w:t>C/ENGG/400/220kV/PAVAGADA/GA/01</w:t>
            </w:r>
          </w:p>
        </w:tc>
        <w:tc>
          <w:tcPr>
            <w:tcW w:w="0" w:type="auto"/>
            <w:shd w:val="clear" w:color="auto" w:fill="auto"/>
            <w:vAlign w:val="center"/>
          </w:tcPr>
          <w:p w14:paraId="0DD37CCF" w14:textId="77777777" w:rsidR="006B5D64" w:rsidRPr="00E42B1E" w:rsidRDefault="006B5D64" w:rsidP="007213F2">
            <w:pPr>
              <w:jc w:val="both"/>
              <w:rPr>
                <w:rFonts w:ascii="Times New Roman" w:hAnsi="Times New Roman"/>
              </w:rPr>
            </w:pPr>
            <w:r w:rsidRPr="00E42B1E">
              <w:rPr>
                <w:rFonts w:ascii="Times New Roman" w:hAnsi="Times New Roman"/>
              </w:rPr>
              <w:t>0</w:t>
            </w:r>
          </w:p>
        </w:tc>
      </w:tr>
      <w:tr w:rsidR="006B5D64" w:rsidRPr="00E42B1E" w14:paraId="51F5DB5C" w14:textId="77777777" w:rsidTr="00CD66E9">
        <w:trPr>
          <w:trHeight w:val="20"/>
        </w:trPr>
        <w:tc>
          <w:tcPr>
            <w:tcW w:w="900" w:type="dxa"/>
            <w:shd w:val="clear" w:color="auto" w:fill="auto"/>
          </w:tcPr>
          <w:p w14:paraId="7C43CC3C" w14:textId="77777777" w:rsidR="006B5D64" w:rsidRPr="00E42B1E" w:rsidRDefault="006B5D64" w:rsidP="00CD66E9">
            <w:pPr>
              <w:pStyle w:val="ListParagraph"/>
              <w:widowControl w:val="0"/>
              <w:numPr>
                <w:ilvl w:val="0"/>
                <w:numId w:val="119"/>
              </w:numPr>
              <w:autoSpaceDE w:val="0"/>
              <w:autoSpaceDN w:val="0"/>
              <w:spacing w:after="0"/>
              <w:contextualSpacing w:val="0"/>
              <w:jc w:val="both"/>
              <w:rPr>
                <w:rFonts w:ascii="Times New Roman" w:hAnsi="Times New Roman" w:cs="Times New Roman"/>
                <w:sz w:val="24"/>
                <w:szCs w:val="24"/>
              </w:rPr>
            </w:pPr>
          </w:p>
        </w:tc>
        <w:tc>
          <w:tcPr>
            <w:tcW w:w="3420" w:type="dxa"/>
            <w:shd w:val="clear" w:color="auto" w:fill="auto"/>
          </w:tcPr>
          <w:p w14:paraId="4FFF2157" w14:textId="77777777" w:rsidR="006B5D64" w:rsidRPr="00E42B1E" w:rsidRDefault="006B5D64" w:rsidP="007213F2">
            <w:pPr>
              <w:pStyle w:val="ListParagraph"/>
              <w:ind w:left="144"/>
              <w:jc w:val="both"/>
              <w:rPr>
                <w:rFonts w:ascii="Times New Roman" w:hAnsi="Times New Roman" w:cs="Times New Roman"/>
                <w:sz w:val="24"/>
                <w:szCs w:val="24"/>
              </w:rPr>
            </w:pPr>
            <w:r w:rsidRPr="00E42B1E">
              <w:rPr>
                <w:rFonts w:ascii="Times New Roman" w:hAnsi="Times New Roman" w:cs="Times New Roman"/>
                <w:sz w:val="24"/>
                <w:szCs w:val="24"/>
              </w:rPr>
              <w:t>Earthmat Layout</w:t>
            </w:r>
          </w:p>
        </w:tc>
        <w:tc>
          <w:tcPr>
            <w:tcW w:w="3410" w:type="dxa"/>
            <w:shd w:val="clear" w:color="auto" w:fill="auto"/>
            <w:vAlign w:val="center"/>
          </w:tcPr>
          <w:p w14:paraId="09AEF714" w14:textId="77777777" w:rsidR="006B5D64" w:rsidRPr="00E42B1E" w:rsidRDefault="006B5D64" w:rsidP="007213F2">
            <w:pPr>
              <w:ind w:left="0"/>
              <w:jc w:val="both"/>
              <w:rPr>
                <w:rFonts w:ascii="Times New Roman" w:hAnsi="Times New Roman"/>
              </w:rPr>
            </w:pPr>
            <w:r w:rsidRPr="00E42B1E">
              <w:rPr>
                <w:rFonts w:ascii="Times New Roman" w:hAnsi="Times New Roman"/>
              </w:rPr>
              <w:t>V-60/PAVAGADA/C-DRG/EARTHMAT-Layout/006</w:t>
            </w:r>
          </w:p>
        </w:tc>
        <w:tc>
          <w:tcPr>
            <w:tcW w:w="0" w:type="auto"/>
            <w:shd w:val="clear" w:color="auto" w:fill="auto"/>
            <w:vAlign w:val="center"/>
          </w:tcPr>
          <w:p w14:paraId="18496008" w14:textId="77777777" w:rsidR="006B5D64" w:rsidRPr="00E42B1E" w:rsidRDefault="006B5D64" w:rsidP="007213F2">
            <w:pPr>
              <w:jc w:val="both"/>
              <w:rPr>
                <w:rFonts w:ascii="Times New Roman" w:hAnsi="Times New Roman"/>
              </w:rPr>
            </w:pPr>
            <w:r w:rsidRPr="00E42B1E">
              <w:rPr>
                <w:rFonts w:ascii="Times New Roman" w:hAnsi="Times New Roman"/>
              </w:rPr>
              <w:t>R1</w:t>
            </w:r>
          </w:p>
        </w:tc>
      </w:tr>
      <w:tr w:rsidR="006B5D64" w:rsidRPr="00E42B1E" w14:paraId="2409C389" w14:textId="77777777" w:rsidTr="00CD66E9">
        <w:trPr>
          <w:trHeight w:val="20"/>
        </w:trPr>
        <w:tc>
          <w:tcPr>
            <w:tcW w:w="900" w:type="dxa"/>
            <w:shd w:val="clear" w:color="auto" w:fill="auto"/>
          </w:tcPr>
          <w:p w14:paraId="5FED4B0F" w14:textId="77777777" w:rsidR="006B5D64" w:rsidRPr="00E42B1E" w:rsidRDefault="006B5D64" w:rsidP="00CD66E9">
            <w:pPr>
              <w:pStyle w:val="ListParagraph"/>
              <w:widowControl w:val="0"/>
              <w:numPr>
                <w:ilvl w:val="0"/>
                <w:numId w:val="119"/>
              </w:numPr>
              <w:autoSpaceDE w:val="0"/>
              <w:autoSpaceDN w:val="0"/>
              <w:spacing w:after="0"/>
              <w:contextualSpacing w:val="0"/>
              <w:jc w:val="both"/>
              <w:rPr>
                <w:rFonts w:ascii="Times New Roman" w:hAnsi="Times New Roman" w:cs="Times New Roman"/>
                <w:sz w:val="24"/>
                <w:szCs w:val="24"/>
              </w:rPr>
            </w:pPr>
          </w:p>
        </w:tc>
        <w:tc>
          <w:tcPr>
            <w:tcW w:w="3420" w:type="dxa"/>
            <w:shd w:val="clear" w:color="auto" w:fill="auto"/>
          </w:tcPr>
          <w:p w14:paraId="2D657B35" w14:textId="77777777" w:rsidR="006B5D64" w:rsidRPr="00E42B1E" w:rsidRDefault="006B5D64" w:rsidP="007213F2">
            <w:pPr>
              <w:pStyle w:val="ListParagraph"/>
              <w:ind w:left="144"/>
              <w:jc w:val="both"/>
              <w:rPr>
                <w:rFonts w:ascii="Times New Roman" w:hAnsi="Times New Roman" w:cs="Times New Roman"/>
                <w:sz w:val="24"/>
                <w:szCs w:val="24"/>
              </w:rPr>
            </w:pPr>
            <w:r w:rsidRPr="00E42B1E">
              <w:rPr>
                <w:rFonts w:ascii="Times New Roman" w:hAnsi="Times New Roman" w:cs="Times New Roman"/>
                <w:sz w:val="24"/>
                <w:szCs w:val="24"/>
              </w:rPr>
              <w:t>Visual Monitoring System</w:t>
            </w:r>
          </w:p>
        </w:tc>
        <w:tc>
          <w:tcPr>
            <w:tcW w:w="3410" w:type="dxa"/>
            <w:shd w:val="clear" w:color="auto" w:fill="auto"/>
            <w:vAlign w:val="center"/>
          </w:tcPr>
          <w:p w14:paraId="2934644A" w14:textId="77777777" w:rsidR="006B5D64" w:rsidRPr="00E42B1E" w:rsidRDefault="006B5D64" w:rsidP="007213F2">
            <w:pPr>
              <w:ind w:left="0"/>
              <w:jc w:val="both"/>
              <w:rPr>
                <w:rFonts w:ascii="Times New Roman" w:hAnsi="Times New Roman"/>
              </w:rPr>
            </w:pPr>
            <w:r w:rsidRPr="00E42B1E">
              <w:rPr>
                <w:rFonts w:ascii="Times New Roman" w:hAnsi="Times New Roman"/>
              </w:rPr>
              <w:t>Make: System Integrator- DELCOM</w:t>
            </w:r>
          </w:p>
        </w:tc>
        <w:tc>
          <w:tcPr>
            <w:tcW w:w="0" w:type="auto"/>
            <w:shd w:val="clear" w:color="auto" w:fill="auto"/>
            <w:vAlign w:val="center"/>
          </w:tcPr>
          <w:p w14:paraId="59F84206" w14:textId="77777777" w:rsidR="006B5D64" w:rsidRPr="00E42B1E" w:rsidRDefault="006B5D64" w:rsidP="007213F2">
            <w:pPr>
              <w:spacing w:line="276" w:lineRule="auto"/>
              <w:jc w:val="both"/>
              <w:rPr>
                <w:rFonts w:ascii="Times New Roman" w:hAnsi="Times New Roman"/>
              </w:rPr>
            </w:pPr>
          </w:p>
        </w:tc>
      </w:tr>
      <w:tr w:rsidR="006B5D64" w:rsidRPr="00E42B1E" w14:paraId="7E1A08C0" w14:textId="77777777" w:rsidTr="00CD66E9">
        <w:trPr>
          <w:trHeight w:val="20"/>
        </w:trPr>
        <w:tc>
          <w:tcPr>
            <w:tcW w:w="900" w:type="dxa"/>
            <w:shd w:val="clear" w:color="auto" w:fill="auto"/>
          </w:tcPr>
          <w:p w14:paraId="259F3311" w14:textId="77777777" w:rsidR="006B5D64" w:rsidRPr="00E42B1E" w:rsidRDefault="006B5D64" w:rsidP="00CD66E9">
            <w:pPr>
              <w:pStyle w:val="ListParagraph"/>
              <w:widowControl w:val="0"/>
              <w:numPr>
                <w:ilvl w:val="0"/>
                <w:numId w:val="119"/>
              </w:numPr>
              <w:autoSpaceDE w:val="0"/>
              <w:autoSpaceDN w:val="0"/>
              <w:spacing w:after="0"/>
              <w:contextualSpacing w:val="0"/>
              <w:jc w:val="both"/>
              <w:rPr>
                <w:rFonts w:ascii="Times New Roman" w:hAnsi="Times New Roman" w:cs="Times New Roman"/>
                <w:sz w:val="24"/>
                <w:szCs w:val="24"/>
              </w:rPr>
            </w:pPr>
          </w:p>
        </w:tc>
        <w:tc>
          <w:tcPr>
            <w:tcW w:w="3420" w:type="dxa"/>
            <w:shd w:val="clear" w:color="auto" w:fill="auto"/>
          </w:tcPr>
          <w:p w14:paraId="6776D3E9" w14:textId="77777777" w:rsidR="006B5D64" w:rsidRPr="00E42B1E" w:rsidRDefault="006B5D64" w:rsidP="007213F2">
            <w:pPr>
              <w:pStyle w:val="ListParagraph"/>
              <w:ind w:left="144"/>
              <w:jc w:val="both"/>
              <w:rPr>
                <w:rFonts w:ascii="Times New Roman" w:hAnsi="Times New Roman" w:cs="Times New Roman"/>
                <w:sz w:val="24"/>
                <w:szCs w:val="24"/>
              </w:rPr>
            </w:pPr>
            <w:r w:rsidRPr="00E42B1E">
              <w:rPr>
                <w:rFonts w:ascii="Times New Roman" w:hAnsi="Times New Roman" w:cs="Times New Roman"/>
                <w:sz w:val="24"/>
                <w:szCs w:val="24"/>
              </w:rPr>
              <w:t xml:space="preserve">Bus Bar Protection </w:t>
            </w:r>
          </w:p>
        </w:tc>
        <w:tc>
          <w:tcPr>
            <w:tcW w:w="3410" w:type="dxa"/>
            <w:shd w:val="clear" w:color="auto" w:fill="auto"/>
            <w:vAlign w:val="center"/>
          </w:tcPr>
          <w:p w14:paraId="54AC8F73" w14:textId="77777777" w:rsidR="006B5D64" w:rsidRPr="00E42B1E" w:rsidRDefault="006B5D64" w:rsidP="007213F2">
            <w:pPr>
              <w:spacing w:after="120"/>
              <w:ind w:left="0"/>
              <w:jc w:val="both"/>
              <w:rPr>
                <w:rFonts w:ascii="Times New Roman" w:hAnsi="Times New Roman"/>
                <w:lang w:val="en-IN"/>
              </w:rPr>
            </w:pPr>
            <w:r w:rsidRPr="00E42B1E">
              <w:rPr>
                <w:rFonts w:ascii="Times New Roman" w:hAnsi="Times New Roman"/>
                <w:lang w:val="en-IN"/>
              </w:rPr>
              <w:t>Siemens Make 7SS52 Decentralized Bus Bar Protection at 400 kV</w:t>
            </w:r>
          </w:p>
        </w:tc>
        <w:tc>
          <w:tcPr>
            <w:tcW w:w="0" w:type="auto"/>
            <w:shd w:val="clear" w:color="auto" w:fill="auto"/>
            <w:vAlign w:val="center"/>
          </w:tcPr>
          <w:p w14:paraId="7B0807A4" w14:textId="77777777" w:rsidR="006B5D64" w:rsidRPr="00E42B1E" w:rsidRDefault="006B5D64" w:rsidP="007213F2">
            <w:pPr>
              <w:spacing w:line="276" w:lineRule="auto"/>
              <w:jc w:val="both"/>
              <w:rPr>
                <w:rFonts w:ascii="Times New Roman" w:hAnsi="Times New Roman"/>
              </w:rPr>
            </w:pPr>
          </w:p>
        </w:tc>
      </w:tr>
      <w:tr w:rsidR="006B5D64" w:rsidRPr="00E42B1E" w14:paraId="6291A53D" w14:textId="77777777" w:rsidTr="00CD66E9">
        <w:trPr>
          <w:trHeight w:val="20"/>
        </w:trPr>
        <w:tc>
          <w:tcPr>
            <w:tcW w:w="900" w:type="dxa"/>
            <w:shd w:val="clear" w:color="auto" w:fill="auto"/>
          </w:tcPr>
          <w:p w14:paraId="47CE966D" w14:textId="77777777" w:rsidR="006B5D64" w:rsidRPr="00E42B1E" w:rsidRDefault="006B5D64" w:rsidP="00CD66E9">
            <w:pPr>
              <w:pStyle w:val="ListParagraph"/>
              <w:widowControl w:val="0"/>
              <w:numPr>
                <w:ilvl w:val="0"/>
                <w:numId w:val="119"/>
              </w:numPr>
              <w:autoSpaceDE w:val="0"/>
              <w:autoSpaceDN w:val="0"/>
              <w:spacing w:after="0"/>
              <w:contextualSpacing w:val="0"/>
              <w:jc w:val="both"/>
              <w:rPr>
                <w:rFonts w:ascii="Times New Roman" w:hAnsi="Times New Roman" w:cs="Times New Roman"/>
                <w:sz w:val="24"/>
                <w:szCs w:val="24"/>
              </w:rPr>
            </w:pPr>
          </w:p>
        </w:tc>
        <w:tc>
          <w:tcPr>
            <w:tcW w:w="3420" w:type="dxa"/>
            <w:shd w:val="clear" w:color="auto" w:fill="auto"/>
          </w:tcPr>
          <w:p w14:paraId="5B6DA3FF" w14:textId="77777777" w:rsidR="006B5D64" w:rsidRPr="00E42B1E" w:rsidRDefault="006B5D64" w:rsidP="007213F2">
            <w:pPr>
              <w:pStyle w:val="ListParagraph"/>
              <w:ind w:left="144"/>
              <w:jc w:val="both"/>
              <w:rPr>
                <w:rFonts w:ascii="Times New Roman" w:hAnsi="Times New Roman" w:cs="Times New Roman"/>
                <w:sz w:val="24"/>
                <w:szCs w:val="24"/>
              </w:rPr>
            </w:pPr>
            <w:r w:rsidRPr="00E42B1E">
              <w:rPr>
                <w:rFonts w:ascii="Times New Roman" w:hAnsi="Times New Roman" w:cs="Times New Roman"/>
                <w:sz w:val="24"/>
                <w:szCs w:val="24"/>
              </w:rPr>
              <w:t>Substation Automation System (SAS)</w:t>
            </w:r>
          </w:p>
        </w:tc>
        <w:tc>
          <w:tcPr>
            <w:tcW w:w="3410" w:type="dxa"/>
            <w:shd w:val="clear" w:color="auto" w:fill="auto"/>
            <w:vAlign w:val="center"/>
          </w:tcPr>
          <w:p w14:paraId="183943A8" w14:textId="77777777" w:rsidR="006B5D64" w:rsidRPr="00E42B1E" w:rsidRDefault="006B5D64" w:rsidP="007213F2">
            <w:pPr>
              <w:ind w:left="0"/>
              <w:jc w:val="both"/>
              <w:rPr>
                <w:rFonts w:ascii="Times New Roman" w:hAnsi="Times New Roman"/>
              </w:rPr>
            </w:pPr>
            <w:r w:rsidRPr="00E42B1E">
              <w:rPr>
                <w:rFonts w:ascii="Times New Roman" w:hAnsi="Times New Roman"/>
              </w:rPr>
              <w:t>Siemens Make (based on IEC-61850)</w:t>
            </w:r>
          </w:p>
        </w:tc>
        <w:tc>
          <w:tcPr>
            <w:tcW w:w="0" w:type="auto"/>
            <w:shd w:val="clear" w:color="auto" w:fill="auto"/>
            <w:vAlign w:val="center"/>
          </w:tcPr>
          <w:p w14:paraId="67E54B96" w14:textId="77777777" w:rsidR="006B5D64" w:rsidRPr="00E42B1E" w:rsidRDefault="006B5D64" w:rsidP="007213F2">
            <w:pPr>
              <w:pStyle w:val="ListParagraph"/>
              <w:ind w:left="144" w:hanging="362"/>
              <w:jc w:val="both"/>
              <w:rPr>
                <w:rFonts w:ascii="Times New Roman" w:hAnsi="Times New Roman" w:cs="Times New Roman"/>
                <w:sz w:val="24"/>
                <w:szCs w:val="24"/>
              </w:rPr>
            </w:pPr>
          </w:p>
        </w:tc>
      </w:tr>
    </w:tbl>
    <w:p w14:paraId="6C3F3E2B" w14:textId="087CF6A5" w:rsidR="00B827AF" w:rsidRPr="00E42B1E" w:rsidRDefault="006B5D64" w:rsidP="007213F2">
      <w:pPr>
        <w:spacing w:before="0" w:after="0"/>
        <w:ind w:left="0"/>
        <w:jc w:val="both"/>
        <w:rPr>
          <w:rFonts w:ascii="Times New Roman" w:hAnsi="Times New Roman"/>
        </w:rPr>
      </w:pPr>
      <w:r w:rsidRPr="00E42B1E">
        <w:rPr>
          <w:rFonts w:ascii="Times New Roman" w:hAnsi="Times New Roman"/>
          <w:b/>
          <w:bCs/>
        </w:rPr>
        <w:t>Note:</w:t>
      </w:r>
      <w:r w:rsidRPr="00E42B1E">
        <w:rPr>
          <w:rFonts w:ascii="Times New Roman" w:hAnsi="Times New Roman"/>
        </w:rPr>
        <w:t xml:space="preserve"> Bidder is also advised to visit the substation sites and acquaint themselves with the topography, infrastructure such as the requirement of roads, cable trench, drainage etc. and also the design philosophy. </w:t>
      </w:r>
      <w:r w:rsidR="00B827AF" w:rsidRPr="00E42B1E">
        <w:rPr>
          <w:rFonts w:ascii="Times New Roman" w:hAnsi="Times New Roman"/>
        </w:rPr>
        <w:br w:type="page"/>
      </w:r>
    </w:p>
    <w:p w14:paraId="71445B95" w14:textId="77777777" w:rsidR="00F01F1C" w:rsidRPr="00E42B1E" w:rsidRDefault="00F01F1C" w:rsidP="007213F2">
      <w:pPr>
        <w:spacing w:line="276" w:lineRule="auto"/>
        <w:ind w:left="709" w:right="-330"/>
        <w:jc w:val="both"/>
        <w:rPr>
          <w:rFonts w:ascii="Times New Roman" w:hAnsi="Times New Roman"/>
        </w:rPr>
      </w:pPr>
    </w:p>
    <w:p w14:paraId="4AAB3F4C" w14:textId="77777777" w:rsidR="007213F2" w:rsidRPr="00E42B1E" w:rsidRDefault="00AF303A" w:rsidP="007213F2">
      <w:pPr>
        <w:widowControl w:val="0"/>
        <w:tabs>
          <w:tab w:val="left" w:pos="1092"/>
          <w:tab w:val="left" w:pos="1093"/>
        </w:tabs>
        <w:autoSpaceDE w:val="0"/>
        <w:autoSpaceDN w:val="0"/>
        <w:spacing w:before="0" w:after="0"/>
        <w:ind w:left="540"/>
        <w:jc w:val="both"/>
        <w:outlineLvl w:val="0"/>
        <w:rPr>
          <w:rFonts w:ascii="Times New Roman" w:hAnsi="Times New Roman"/>
          <w:b/>
          <w:u w:val="single"/>
          <w:lang w:val="en-US"/>
        </w:rPr>
      </w:pPr>
      <w:r w:rsidRPr="00E42B1E">
        <w:rPr>
          <w:rFonts w:ascii="Times New Roman" w:hAnsi="Times New Roman"/>
          <w:b/>
          <w:u w:val="single"/>
          <w:lang w:val="en-US"/>
        </w:rPr>
        <w:t>SPECIFIC TECHNICAL REQUIREMENTS FOR COMMUNICATION</w:t>
      </w:r>
    </w:p>
    <w:p w14:paraId="1C2AFF5B" w14:textId="77777777" w:rsidR="007213F2" w:rsidRPr="00E42B1E" w:rsidRDefault="007213F2" w:rsidP="007213F2">
      <w:pPr>
        <w:widowControl w:val="0"/>
        <w:tabs>
          <w:tab w:val="left" w:pos="1092"/>
          <w:tab w:val="left" w:pos="1093"/>
        </w:tabs>
        <w:autoSpaceDE w:val="0"/>
        <w:autoSpaceDN w:val="0"/>
        <w:spacing w:before="0" w:after="0"/>
        <w:ind w:left="540"/>
        <w:jc w:val="both"/>
        <w:outlineLvl w:val="0"/>
        <w:rPr>
          <w:rFonts w:ascii="Times New Roman" w:hAnsi="Times New Roman"/>
          <w:b/>
          <w:u w:val="single"/>
          <w:lang w:val="en-US"/>
        </w:rPr>
      </w:pPr>
    </w:p>
    <w:p w14:paraId="424A6D6E" w14:textId="77777777" w:rsidR="007213F2" w:rsidRPr="00E42B1E" w:rsidRDefault="007213F2" w:rsidP="007213F2">
      <w:pPr>
        <w:ind w:left="0" w:right="95"/>
        <w:jc w:val="both"/>
        <w:rPr>
          <w:rFonts w:ascii="Times New Roman" w:hAnsi="Times New Roman"/>
        </w:rPr>
      </w:pPr>
      <w:r w:rsidRPr="00E42B1E">
        <w:rPr>
          <w:rFonts w:ascii="Times New Roman" w:hAnsi="Times New Roman"/>
        </w:rPr>
        <w:t>The communication requirement shall be in accordance to CEA (Technical Standards for Communication System in Power System Operations) Regulations, 2020, CEA (Technical Standards for Construction of Electrical Plants and Electric Lines) Regulations, 2022, CERC (Communication System for inter-State transmission of electricity) Regulations, 2017, and CEA (Cyber Security in Power Sector) Guidelines, 2021, all above documents as amended from time to time.</w:t>
      </w:r>
    </w:p>
    <w:p w14:paraId="22E0EE8F" w14:textId="77777777" w:rsidR="007213F2" w:rsidRPr="00E42B1E" w:rsidRDefault="007213F2" w:rsidP="007213F2">
      <w:pPr>
        <w:ind w:left="0" w:right="95"/>
        <w:jc w:val="both"/>
        <w:rPr>
          <w:rFonts w:ascii="Times New Roman" w:hAnsi="Times New Roman"/>
          <w:lang w:val="en-IN"/>
        </w:rPr>
      </w:pPr>
      <w:r w:rsidRPr="00E42B1E">
        <w:rPr>
          <w:rFonts w:ascii="Times New Roman" w:hAnsi="Times New Roman"/>
          <w:lang w:val="en-IN"/>
        </w:rPr>
        <w:t xml:space="preserve">The complete ISTS communication system commissioned by TSP under the RFP shall be the asset of ISTS and shall be available for usage of ISTS requirements as suggested by CTU from time to time. </w:t>
      </w:r>
    </w:p>
    <w:p w14:paraId="0DE7A92F" w14:textId="77777777" w:rsidR="007213F2" w:rsidRPr="00E42B1E" w:rsidRDefault="007213F2" w:rsidP="007213F2">
      <w:pPr>
        <w:ind w:left="0" w:right="95"/>
        <w:jc w:val="both"/>
        <w:rPr>
          <w:rFonts w:ascii="Times New Roman" w:hAnsi="Times New Roman"/>
          <w:lang w:val="en-IN"/>
        </w:rPr>
      </w:pPr>
      <w:r w:rsidRPr="00E42B1E">
        <w:rPr>
          <w:rFonts w:ascii="Times New Roman" w:hAnsi="Times New Roman"/>
          <w:lang w:val="en-IN"/>
        </w:rPr>
        <w:t>The protections for transmission line and the line compensating equipment shall have hundred percent back up communication channels i.e. two channels for tele- protection in addition to one channel for speech plus data for each direction.</w:t>
      </w:r>
    </w:p>
    <w:p w14:paraId="6A052010" w14:textId="77777777" w:rsidR="007213F2" w:rsidRPr="00E42B1E" w:rsidRDefault="007213F2" w:rsidP="007213F2">
      <w:pPr>
        <w:ind w:left="0" w:right="95"/>
        <w:jc w:val="both"/>
        <w:rPr>
          <w:rFonts w:ascii="Times New Roman" w:hAnsi="Times New Roman"/>
          <w:lang w:val="en-IN"/>
        </w:rPr>
      </w:pPr>
      <w:r w:rsidRPr="00E42B1E">
        <w:rPr>
          <w:rFonts w:ascii="Times New Roman" w:hAnsi="Times New Roman"/>
          <w:lang w:val="en-IN"/>
        </w:rPr>
        <w:t xml:space="preserve">The communication services viz. SCADA, VoIP, PMU, AGC </w:t>
      </w:r>
      <w:r w:rsidRPr="00E42B1E">
        <w:rPr>
          <w:rFonts w:ascii="Times New Roman" w:hAnsi="Times New Roman"/>
        </w:rPr>
        <w:t>and</w:t>
      </w:r>
      <w:r w:rsidRPr="00E42B1E">
        <w:rPr>
          <w:rFonts w:ascii="Times New Roman" w:hAnsi="Times New Roman"/>
          <w:lang w:val="en-IN"/>
        </w:rPr>
        <w:t xml:space="preserve"> AMR (wherever applicable) have been identified as critical services and therefore shall be provisioned with 2+2 redundancy i.e. 2 channels for Main Control Centre and 2 channels for Backup Control Centre. In order to meet this requirement, suitable redundancy at port and card level need to be ensured by the TSP to avoid any single point of failure which may lead to interruption in real-time grid operation. </w:t>
      </w:r>
    </w:p>
    <w:p w14:paraId="1E6CE4C4" w14:textId="77777777" w:rsidR="007213F2" w:rsidRPr="00E42B1E" w:rsidRDefault="007213F2" w:rsidP="007213F2">
      <w:pPr>
        <w:ind w:left="0" w:right="95"/>
        <w:jc w:val="both"/>
        <w:rPr>
          <w:rFonts w:ascii="Times New Roman" w:hAnsi="Times New Roman"/>
          <w:lang w:val="en-IN"/>
        </w:rPr>
      </w:pPr>
      <w:r w:rsidRPr="00E42B1E">
        <w:rPr>
          <w:rFonts w:ascii="Times New Roman" w:hAnsi="Times New Roman"/>
          <w:lang w:val="en-IN"/>
        </w:rPr>
        <w:t>PMU to PDC communication (wherever required) shall be through 2 channels to the PDC (main) as there is no backup PDC at present.  </w:t>
      </w:r>
    </w:p>
    <w:p w14:paraId="1FB4476E" w14:textId="77777777" w:rsidR="007213F2" w:rsidRPr="00E42B1E" w:rsidRDefault="007213F2" w:rsidP="007213F2">
      <w:pPr>
        <w:ind w:left="0" w:right="95"/>
        <w:jc w:val="both"/>
        <w:rPr>
          <w:rFonts w:ascii="Times New Roman" w:hAnsi="Times New Roman"/>
          <w:lang w:val="en-IN"/>
        </w:rPr>
      </w:pPr>
      <w:r w:rsidRPr="00E42B1E">
        <w:rPr>
          <w:rFonts w:ascii="Times New Roman" w:hAnsi="Times New Roman"/>
          <w:lang w:val="en-IN"/>
        </w:rPr>
        <w:t>Accordingly, all the hardware for communication services of station as stated above shall support dual redundancy for data transmission of station to respective main and backup RLDCs.</w:t>
      </w:r>
    </w:p>
    <w:p w14:paraId="35651CA8" w14:textId="51A18199" w:rsidR="007213F2" w:rsidRPr="00E42B1E" w:rsidRDefault="007213F2" w:rsidP="007213F2">
      <w:pPr>
        <w:ind w:left="0" w:right="95"/>
        <w:jc w:val="both"/>
        <w:rPr>
          <w:rFonts w:ascii="Times New Roman" w:hAnsi="Times New Roman"/>
        </w:rPr>
      </w:pPr>
      <w:r w:rsidRPr="00E42B1E">
        <w:rPr>
          <w:rFonts w:ascii="Times New Roman" w:hAnsi="Times New Roman"/>
        </w:rPr>
        <w:t xml:space="preserve">In order to meet the </w:t>
      </w:r>
      <w:r w:rsidRPr="00E42B1E">
        <w:rPr>
          <w:rFonts w:ascii="Times New Roman" w:hAnsi="Times New Roman"/>
          <w:lang w:val="en-IN"/>
        </w:rPr>
        <w:t>requirement</w:t>
      </w:r>
      <w:r w:rsidRPr="00E42B1E">
        <w:rPr>
          <w:rFonts w:ascii="Times New Roman" w:hAnsi="Times New Roman"/>
        </w:rPr>
        <w:t xml:space="preserve"> for grid </w:t>
      </w:r>
      <w:r w:rsidRPr="00E42B1E">
        <w:rPr>
          <w:rFonts w:ascii="Times New Roman" w:hAnsi="Times New Roman"/>
          <w:lang w:val="en-IN"/>
        </w:rPr>
        <w:t>management</w:t>
      </w:r>
      <w:r w:rsidRPr="00E42B1E">
        <w:rPr>
          <w:rFonts w:ascii="Times New Roman" w:hAnsi="Times New Roman"/>
        </w:rPr>
        <w:t xml:space="preserve"> and operation of substations, Transmission Service Provider (TSP) shall </w:t>
      </w:r>
      <w:bookmarkStart w:id="301" w:name="_Hlk87450256"/>
      <w:r w:rsidRPr="00E42B1E">
        <w:rPr>
          <w:rFonts w:ascii="Times New Roman" w:hAnsi="Times New Roman"/>
        </w:rPr>
        <w:t>provide the following</w:t>
      </w:r>
      <w:bookmarkEnd w:id="301"/>
      <w:r w:rsidRPr="00E42B1E">
        <w:rPr>
          <w:rFonts w:ascii="Times New Roman" w:hAnsi="Times New Roman"/>
          <w:b/>
        </w:rPr>
        <w:t xml:space="preserve">: </w:t>
      </w:r>
    </w:p>
    <w:p w14:paraId="1095C1D8" w14:textId="3BF59FB3" w:rsidR="007213F2" w:rsidRPr="00E42B1E" w:rsidRDefault="007213F2" w:rsidP="007213F2">
      <w:pPr>
        <w:pStyle w:val="Heading4"/>
        <w:ind w:left="360" w:hanging="240"/>
        <w:rPr>
          <w:rFonts w:ascii="Times New Roman" w:hAnsi="Times New Roman"/>
          <w:b/>
          <w:bCs/>
          <w:i/>
          <w:iCs/>
        </w:rPr>
      </w:pPr>
      <w:r w:rsidRPr="00E42B1E">
        <w:rPr>
          <w:rFonts w:ascii="Times New Roman" w:eastAsia="Arial" w:hAnsi="Times New Roman"/>
          <w:b/>
          <w:bCs/>
        </w:rPr>
        <w:t xml:space="preserve">C.1.0 </w:t>
      </w:r>
      <w:r w:rsidRPr="00E42B1E">
        <w:rPr>
          <w:rFonts w:ascii="Times New Roman" w:hAnsi="Times New Roman"/>
          <w:b/>
          <w:bCs/>
        </w:rPr>
        <w:t xml:space="preserve">Establishment of 400/220 kV 4x500 MVA Pooling Station near Tumkur, Karnataka. </w:t>
      </w:r>
    </w:p>
    <w:p w14:paraId="424CBE61" w14:textId="1BF8701D" w:rsidR="007213F2" w:rsidRPr="00E42B1E" w:rsidRDefault="007213F2" w:rsidP="00CD66E9">
      <w:pPr>
        <w:numPr>
          <w:ilvl w:val="0"/>
          <w:numId w:val="121"/>
        </w:numPr>
        <w:spacing w:before="0" w:after="5" w:line="247" w:lineRule="auto"/>
        <w:ind w:left="1020" w:right="95" w:hanging="540"/>
        <w:jc w:val="both"/>
        <w:rPr>
          <w:rFonts w:ascii="Times New Roman" w:hAnsi="Times New Roman"/>
        </w:rPr>
      </w:pPr>
      <w:r w:rsidRPr="00E42B1E">
        <w:rPr>
          <w:rFonts w:ascii="Times New Roman" w:hAnsi="Times New Roman"/>
        </w:rPr>
        <w:t xml:space="preserve">TSP </w:t>
      </w:r>
      <w:bookmarkStart w:id="302" w:name="_Hlk87449802"/>
      <w:r w:rsidRPr="00E42B1E">
        <w:rPr>
          <w:rFonts w:ascii="Times New Roman" w:hAnsi="Times New Roman"/>
        </w:rPr>
        <w:t>shall supply, install and commission</w:t>
      </w:r>
      <w:bookmarkEnd w:id="302"/>
      <w:r w:rsidRPr="00E42B1E">
        <w:rPr>
          <w:rFonts w:ascii="Times New Roman" w:hAnsi="Times New Roman"/>
        </w:rPr>
        <w:t xml:space="preserve"> One or more no. FODP (168 F or higher) alongwith panel and approach Cable (24F each) with all associated hardware fittings from gantry tower to Control Room for all the incoming lines envisaged under the present scope.</w:t>
      </w:r>
    </w:p>
    <w:p w14:paraId="693C6B75" w14:textId="77777777" w:rsidR="007213F2" w:rsidRPr="00E42B1E" w:rsidRDefault="007213F2" w:rsidP="007213F2">
      <w:pPr>
        <w:spacing w:before="0" w:after="5" w:line="247" w:lineRule="auto"/>
        <w:ind w:left="1020" w:right="95"/>
        <w:jc w:val="both"/>
        <w:rPr>
          <w:rFonts w:ascii="Times New Roman" w:hAnsi="Times New Roman"/>
        </w:rPr>
      </w:pPr>
    </w:p>
    <w:p w14:paraId="15305C91" w14:textId="77777777" w:rsidR="007213F2" w:rsidRPr="00E42B1E" w:rsidRDefault="007213F2" w:rsidP="00CD66E9">
      <w:pPr>
        <w:numPr>
          <w:ilvl w:val="0"/>
          <w:numId w:val="121"/>
        </w:numPr>
        <w:spacing w:before="0" w:after="5" w:line="247" w:lineRule="auto"/>
        <w:ind w:left="1020" w:right="95" w:hanging="540"/>
        <w:jc w:val="both"/>
        <w:rPr>
          <w:rFonts w:ascii="Times New Roman" w:hAnsi="Times New Roman"/>
        </w:rPr>
      </w:pPr>
      <w:r w:rsidRPr="00E42B1E">
        <w:rPr>
          <w:rFonts w:ascii="Times New Roman" w:hAnsi="Times New Roman"/>
        </w:rPr>
        <w:t xml:space="preserve">TSP </w:t>
      </w:r>
      <w:bookmarkStart w:id="303" w:name="_Hlk87450147"/>
      <w:r w:rsidRPr="00E42B1E">
        <w:rPr>
          <w:rFonts w:ascii="Times New Roman" w:hAnsi="Times New Roman"/>
        </w:rPr>
        <w:t xml:space="preserve">shall supply, install and commission One or more STM-16 (FOTE) equipment alongwith panel/s supporting minimum Seven (7) directions with MSP (Multiplex Section Protection – 1+1). These directions shall exclude protected (1+1) local patching among equipment (if any). Communication Equipment shall be provided with necessary interfaces to meet the voice and data communication requirement among </w:t>
      </w:r>
      <w:r w:rsidRPr="00E42B1E">
        <w:rPr>
          <w:rFonts w:ascii="Times New Roman" w:hAnsi="Times New Roman"/>
          <w:b/>
          <w:bCs/>
        </w:rPr>
        <w:t>Tumkur (Pavagada) S/s and upcoming RE generators</w:t>
      </w:r>
      <w:r w:rsidRPr="00E42B1E">
        <w:rPr>
          <w:rFonts w:ascii="Times New Roman" w:hAnsi="Times New Roman"/>
        </w:rPr>
        <w:t>. The suitable DC Power Supply and backup to be provided for communication equipment.</w:t>
      </w:r>
    </w:p>
    <w:bookmarkEnd w:id="303"/>
    <w:p w14:paraId="7B5BEB88" w14:textId="77777777" w:rsidR="007213F2" w:rsidRPr="00E42B1E" w:rsidRDefault="007213F2" w:rsidP="007213F2">
      <w:pPr>
        <w:pStyle w:val="ListParagraph"/>
        <w:ind w:left="1020" w:right="226"/>
        <w:jc w:val="both"/>
        <w:rPr>
          <w:rFonts w:ascii="Times New Roman" w:hAnsi="Times New Roman" w:cs="Times New Roman"/>
          <w:sz w:val="24"/>
          <w:szCs w:val="24"/>
        </w:rPr>
      </w:pPr>
    </w:p>
    <w:p w14:paraId="1067BDD7" w14:textId="77777777" w:rsidR="007213F2" w:rsidRPr="00E42B1E" w:rsidRDefault="007213F2" w:rsidP="00CD66E9">
      <w:pPr>
        <w:numPr>
          <w:ilvl w:val="0"/>
          <w:numId w:val="121"/>
        </w:numPr>
        <w:spacing w:before="0" w:after="5" w:line="247" w:lineRule="auto"/>
        <w:ind w:left="1020" w:right="95" w:hanging="540"/>
        <w:jc w:val="both"/>
        <w:rPr>
          <w:rFonts w:ascii="Times New Roman" w:hAnsi="Times New Roman"/>
        </w:rPr>
      </w:pPr>
      <w:r w:rsidRPr="00E42B1E">
        <w:rPr>
          <w:rFonts w:ascii="Times New Roman" w:hAnsi="Times New Roman"/>
        </w:rPr>
        <w:lastRenderedPageBreak/>
        <w:t xml:space="preserve">FODP and FOTE equipment with panels shall be provided in Control Room of Tumkur-II PS. FOTE and FODP Eq can be accommodated in same panel to optimize space. </w:t>
      </w:r>
    </w:p>
    <w:p w14:paraId="76EA9747" w14:textId="77777777" w:rsidR="007213F2" w:rsidRPr="00E42B1E" w:rsidRDefault="007213F2" w:rsidP="007213F2">
      <w:pPr>
        <w:ind w:left="1020" w:right="226"/>
        <w:jc w:val="both"/>
        <w:rPr>
          <w:rFonts w:ascii="Times New Roman" w:hAnsi="Times New Roman"/>
        </w:rPr>
      </w:pPr>
    </w:p>
    <w:p w14:paraId="20BA6526" w14:textId="77777777" w:rsidR="007213F2" w:rsidRPr="00E42B1E" w:rsidRDefault="007213F2" w:rsidP="00CD66E9">
      <w:pPr>
        <w:numPr>
          <w:ilvl w:val="0"/>
          <w:numId w:val="121"/>
        </w:numPr>
        <w:spacing w:before="0" w:after="5" w:line="247" w:lineRule="auto"/>
        <w:ind w:left="1020" w:right="95" w:hanging="540"/>
        <w:jc w:val="both"/>
        <w:rPr>
          <w:rFonts w:ascii="Times New Roman" w:hAnsi="Times New Roman"/>
          <w:strike/>
        </w:rPr>
      </w:pPr>
      <w:bookmarkStart w:id="304" w:name="_Hlk87450164"/>
      <w:r w:rsidRPr="00E42B1E">
        <w:rPr>
          <w:rFonts w:ascii="Times New Roman" w:hAnsi="Times New Roman"/>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bookmarkEnd w:id="304"/>
    <w:p w14:paraId="29C71B14" w14:textId="77777777" w:rsidR="007213F2" w:rsidRPr="00E42B1E" w:rsidRDefault="007213F2" w:rsidP="007213F2">
      <w:pPr>
        <w:ind w:left="0" w:right="226"/>
        <w:jc w:val="both"/>
        <w:rPr>
          <w:rFonts w:ascii="Times New Roman" w:hAnsi="Times New Roman"/>
        </w:rPr>
      </w:pPr>
    </w:p>
    <w:p w14:paraId="5666918D" w14:textId="77777777" w:rsidR="007213F2" w:rsidRPr="00E42B1E" w:rsidRDefault="007213F2" w:rsidP="00CD66E9">
      <w:pPr>
        <w:numPr>
          <w:ilvl w:val="0"/>
          <w:numId w:val="121"/>
        </w:numPr>
        <w:spacing w:before="0" w:after="5" w:line="247" w:lineRule="auto"/>
        <w:ind w:left="1020" w:right="95" w:hanging="540"/>
        <w:jc w:val="both"/>
        <w:rPr>
          <w:rFonts w:ascii="Times New Roman" w:hAnsi="Times New Roman"/>
        </w:rPr>
      </w:pPr>
      <w:r w:rsidRPr="00E42B1E">
        <w:rPr>
          <w:rFonts w:ascii="Times New Roman" w:hAnsi="Times New Roman"/>
        </w:rPr>
        <w:t xml:space="preserve">TSP shall supply, install and commission Firewall in redundant mode (1+1) in line with the specification attached at </w:t>
      </w:r>
      <w:r w:rsidRPr="00E42B1E">
        <w:rPr>
          <w:rFonts w:ascii="Times New Roman" w:hAnsi="Times New Roman"/>
          <w:b/>
          <w:bCs/>
        </w:rPr>
        <w:t>Annexure F.1</w:t>
      </w:r>
      <w:r w:rsidRPr="00E42B1E">
        <w:rPr>
          <w:rFonts w:ascii="Times New Roman" w:hAnsi="Times New Roman"/>
        </w:rPr>
        <w:t xml:space="preserve">. </w:t>
      </w:r>
    </w:p>
    <w:p w14:paraId="37EAAC69" w14:textId="77777777" w:rsidR="007213F2" w:rsidRPr="00E42B1E" w:rsidRDefault="007213F2" w:rsidP="007213F2">
      <w:pPr>
        <w:pStyle w:val="ListParagraph"/>
        <w:ind w:right="226"/>
        <w:jc w:val="both"/>
        <w:rPr>
          <w:rFonts w:ascii="Times New Roman" w:hAnsi="Times New Roman" w:cs="Times New Roman"/>
          <w:sz w:val="24"/>
          <w:szCs w:val="24"/>
        </w:rPr>
      </w:pPr>
    </w:p>
    <w:p w14:paraId="40E4F7FC" w14:textId="77777777" w:rsidR="007213F2" w:rsidRPr="00E42B1E" w:rsidRDefault="007213F2" w:rsidP="00CD66E9">
      <w:pPr>
        <w:numPr>
          <w:ilvl w:val="0"/>
          <w:numId w:val="121"/>
        </w:numPr>
        <w:spacing w:before="0" w:after="5" w:line="247" w:lineRule="auto"/>
        <w:ind w:left="1020" w:right="95" w:hanging="540"/>
        <w:jc w:val="both"/>
        <w:rPr>
          <w:rFonts w:ascii="Times New Roman" w:hAnsi="Times New Roman"/>
        </w:rPr>
      </w:pPr>
      <w:r w:rsidRPr="00E42B1E">
        <w:rPr>
          <w:rFonts w:ascii="Times New Roman" w:hAnsi="Times New Roman"/>
        </w:rPr>
        <w:t xml:space="preserve">The maintenance of all the communication equipment and software thereof including FOTE, FODP, approach cable, PMU, DCPS alongwith Battery Bank and Firewall shall be the responsibility of TSP. </w:t>
      </w:r>
    </w:p>
    <w:p w14:paraId="2B0A4F19" w14:textId="77777777" w:rsidR="007213F2" w:rsidRPr="00E42B1E" w:rsidRDefault="007213F2" w:rsidP="007213F2">
      <w:pPr>
        <w:pStyle w:val="ListParagraph"/>
        <w:jc w:val="both"/>
        <w:rPr>
          <w:rFonts w:ascii="Times New Roman" w:hAnsi="Times New Roman" w:cs="Times New Roman"/>
          <w:sz w:val="24"/>
          <w:szCs w:val="24"/>
        </w:rPr>
      </w:pPr>
    </w:p>
    <w:p w14:paraId="45892FAC" w14:textId="082F45A0" w:rsidR="007213F2" w:rsidRPr="00E42B1E" w:rsidRDefault="007213F2" w:rsidP="007213F2">
      <w:pPr>
        <w:pStyle w:val="Heading4"/>
        <w:ind w:left="360" w:hanging="240"/>
        <w:rPr>
          <w:rFonts w:ascii="Times New Roman" w:hAnsi="Times New Roman"/>
          <w:b/>
          <w:bCs/>
          <w:i/>
          <w:iCs/>
        </w:rPr>
      </w:pPr>
      <w:r w:rsidRPr="00E42B1E">
        <w:rPr>
          <w:rFonts w:ascii="Times New Roman" w:eastAsia="Arial" w:hAnsi="Times New Roman"/>
          <w:b/>
          <w:bCs/>
        </w:rPr>
        <w:t xml:space="preserve">C.2.0   </w:t>
      </w:r>
      <w:r w:rsidRPr="00E42B1E">
        <w:rPr>
          <w:rFonts w:ascii="Times New Roman" w:hAnsi="Times New Roman"/>
          <w:b/>
          <w:bCs/>
        </w:rPr>
        <w:t>Tumkur-II – Tumkur</w:t>
      </w:r>
      <w:r w:rsidR="00620D4A" w:rsidRPr="00E42B1E">
        <w:rPr>
          <w:rFonts w:ascii="Times New Roman" w:hAnsi="Times New Roman"/>
          <w:b/>
          <w:bCs/>
        </w:rPr>
        <w:t xml:space="preserve"> </w:t>
      </w:r>
      <w:r w:rsidRPr="00E42B1E">
        <w:rPr>
          <w:rFonts w:ascii="Times New Roman" w:hAnsi="Times New Roman"/>
          <w:b/>
          <w:bCs/>
        </w:rPr>
        <w:t>(Pavagada) 400 kV (Quad ACSR moose) D/c line.</w:t>
      </w:r>
    </w:p>
    <w:p w14:paraId="27107464" w14:textId="188EAF8B" w:rsidR="007213F2" w:rsidRPr="00E42B1E" w:rsidRDefault="007213F2" w:rsidP="007213F2">
      <w:pPr>
        <w:ind w:left="450" w:right="95"/>
        <w:jc w:val="both"/>
        <w:rPr>
          <w:rFonts w:ascii="Times New Roman" w:hAnsi="Times New Roman"/>
        </w:rPr>
      </w:pPr>
      <w:r w:rsidRPr="00E42B1E">
        <w:rPr>
          <w:rFonts w:ascii="Times New Roman" w:hAnsi="Times New Roman"/>
        </w:rPr>
        <w:t>On Tumkur-II – Tumkur</w:t>
      </w:r>
      <w:r w:rsidR="00620D4A" w:rsidRPr="00E42B1E">
        <w:rPr>
          <w:rFonts w:ascii="Times New Roman" w:hAnsi="Times New Roman"/>
        </w:rPr>
        <w:t xml:space="preserve"> </w:t>
      </w:r>
      <w:r w:rsidRPr="00E42B1E">
        <w:rPr>
          <w:rFonts w:ascii="Times New Roman" w:hAnsi="Times New Roman"/>
        </w:rPr>
        <w:t xml:space="preserve">(Pavagada) 400 kV (Quad ACSR moose) D/c line, TSP shall supply, install and commission One (1) no. OPGW cable containing 24 Fibres (24F) on one E/W peak and conventional earth wire on other E/W peak.  </w:t>
      </w:r>
    </w:p>
    <w:p w14:paraId="739A1441" w14:textId="197078BF" w:rsidR="007213F2" w:rsidRPr="00E42B1E" w:rsidRDefault="007213F2" w:rsidP="007213F2">
      <w:pPr>
        <w:ind w:left="450" w:right="95"/>
        <w:jc w:val="both"/>
        <w:rPr>
          <w:rFonts w:ascii="Times New Roman" w:hAnsi="Times New Roman"/>
        </w:rPr>
      </w:pPr>
      <w:r w:rsidRPr="00E42B1E">
        <w:rPr>
          <w:rFonts w:ascii="Times New Roman" w:hAnsi="Times New Roman"/>
        </w:rPr>
        <w:t xml:space="preserve">The TSP shall install this OPGW from gantry of Tumkur-II up to the gantry of Tumkur (Pavagada) S/s with all associated hardware including Vibration Dampers, mid-way and gantry Joint Boxes (called </w:t>
      </w:r>
      <w:r w:rsidRPr="00E42B1E">
        <w:rPr>
          <w:rFonts w:ascii="Times New Roman" w:hAnsi="Times New Roman"/>
          <w:b/>
          <w:bCs/>
          <w:iCs/>
        </w:rPr>
        <w:t xml:space="preserve">OPGW </w:t>
      </w:r>
      <w:r w:rsidRPr="00E42B1E">
        <w:rPr>
          <w:rFonts w:ascii="Times New Roman" w:hAnsi="Times New Roman"/>
        </w:rPr>
        <w:t xml:space="preserve">Hardware hereafter) and finally terminate in Joint Boxes at end Substations. The transmission line length is </w:t>
      </w:r>
      <w:r w:rsidRPr="00E42B1E">
        <w:rPr>
          <w:rFonts w:ascii="Times New Roman" w:hAnsi="Times New Roman"/>
          <w:b/>
          <w:bCs/>
        </w:rPr>
        <w:t>100 kms (approx.)</w:t>
      </w:r>
      <w:r w:rsidRPr="00E42B1E">
        <w:rPr>
          <w:rFonts w:ascii="Times New Roman" w:hAnsi="Times New Roman"/>
        </w:rPr>
        <w:t xml:space="preserve"> where repeater is not required to meet link budget requirement of Tumkur-II – Tumkur (Pavagada)  link.</w:t>
      </w:r>
    </w:p>
    <w:p w14:paraId="43F83823" w14:textId="77777777" w:rsidR="007213F2" w:rsidRPr="00E42B1E" w:rsidRDefault="007213F2" w:rsidP="007213F2">
      <w:pPr>
        <w:ind w:left="450" w:right="95"/>
        <w:jc w:val="both"/>
        <w:rPr>
          <w:rFonts w:ascii="Times New Roman" w:hAnsi="Times New Roman"/>
        </w:rPr>
      </w:pPr>
      <w:r w:rsidRPr="00E42B1E">
        <w:rPr>
          <w:rFonts w:ascii="Times New Roman" w:hAnsi="Times New Roman"/>
        </w:rPr>
        <w:t>Maintenance of OPGW Cable and OPGW Hardware shall be responsibility of TSP.</w:t>
      </w:r>
    </w:p>
    <w:p w14:paraId="07F983D4" w14:textId="0A23C606" w:rsidR="007213F2" w:rsidRPr="00E42B1E" w:rsidRDefault="007213F2" w:rsidP="007213F2">
      <w:pPr>
        <w:pStyle w:val="Heading4"/>
        <w:ind w:left="360" w:hanging="240"/>
        <w:rPr>
          <w:rFonts w:ascii="Times New Roman" w:hAnsi="Times New Roman"/>
          <w:b/>
          <w:bCs/>
          <w:i/>
          <w:iCs/>
        </w:rPr>
      </w:pPr>
      <w:r w:rsidRPr="00E42B1E">
        <w:rPr>
          <w:rFonts w:ascii="Times New Roman" w:hAnsi="Times New Roman"/>
          <w:b/>
          <w:bCs/>
        </w:rPr>
        <w:t>C.3.0 2 Nos. of 400 kV line bays at Tumkur (Pavagada) for Tumkur-II – Tumkur (Pavagada)  400 kV D/C line.</w:t>
      </w:r>
    </w:p>
    <w:p w14:paraId="0A4321C7" w14:textId="77777777" w:rsidR="007213F2" w:rsidRPr="00E42B1E" w:rsidRDefault="007213F2" w:rsidP="007213F2">
      <w:pPr>
        <w:spacing w:line="256" w:lineRule="auto"/>
        <w:ind w:left="53"/>
        <w:jc w:val="both"/>
        <w:rPr>
          <w:rFonts w:ascii="Times New Roman" w:hAnsi="Times New Roman"/>
          <w:sz w:val="4"/>
          <w:szCs w:val="4"/>
        </w:rPr>
      </w:pPr>
      <w:r w:rsidRPr="00E42B1E">
        <w:rPr>
          <w:rFonts w:ascii="Times New Roman" w:hAnsi="Times New Roman"/>
        </w:rPr>
        <w:t xml:space="preserve"> </w:t>
      </w:r>
    </w:p>
    <w:p w14:paraId="4C7386E4" w14:textId="77777777" w:rsidR="007213F2" w:rsidRPr="00E42B1E" w:rsidRDefault="007213F2" w:rsidP="00CD66E9">
      <w:pPr>
        <w:pStyle w:val="ListParagraph"/>
        <w:numPr>
          <w:ilvl w:val="0"/>
          <w:numId w:val="122"/>
        </w:numPr>
        <w:spacing w:after="5" w:line="247" w:lineRule="auto"/>
        <w:ind w:right="95" w:hanging="594"/>
        <w:jc w:val="both"/>
        <w:rPr>
          <w:rFonts w:ascii="Times New Roman" w:hAnsi="Times New Roman" w:cs="Times New Roman"/>
          <w:sz w:val="24"/>
          <w:szCs w:val="24"/>
        </w:rPr>
      </w:pPr>
      <w:r w:rsidRPr="00E42B1E">
        <w:rPr>
          <w:rFonts w:ascii="Times New Roman" w:hAnsi="Times New Roman" w:cs="Times New Roman"/>
          <w:sz w:val="24"/>
          <w:szCs w:val="24"/>
        </w:rPr>
        <w:t xml:space="preserve">TSP </w:t>
      </w:r>
      <w:bookmarkStart w:id="305" w:name="_Hlk87449985"/>
      <w:r w:rsidRPr="00E42B1E">
        <w:rPr>
          <w:rFonts w:ascii="Times New Roman" w:hAnsi="Times New Roman" w:cs="Times New Roman"/>
          <w:sz w:val="24"/>
          <w:szCs w:val="24"/>
        </w:rPr>
        <w:t>shall supply, install and commission</w:t>
      </w:r>
      <w:bookmarkEnd w:id="305"/>
      <w:r w:rsidRPr="00E42B1E">
        <w:rPr>
          <w:rFonts w:ascii="Times New Roman" w:hAnsi="Times New Roman" w:cs="Times New Roman"/>
          <w:sz w:val="24"/>
          <w:szCs w:val="24"/>
        </w:rPr>
        <w:t xml:space="preserve"> 1 no. FODP (72F or higher) alongwith panel and required Approach Cable (24F) with all associated hardware fittings from gantry tower to Bay Kiosk and from the Bay Kiosk to Control room.</w:t>
      </w:r>
    </w:p>
    <w:p w14:paraId="070AAA21" w14:textId="77777777" w:rsidR="007213F2" w:rsidRPr="00E42B1E" w:rsidRDefault="007213F2" w:rsidP="007213F2">
      <w:pPr>
        <w:ind w:left="1020" w:right="206"/>
        <w:jc w:val="both"/>
        <w:rPr>
          <w:rFonts w:ascii="Times New Roman" w:hAnsi="Times New Roman"/>
          <w:b/>
          <w:sz w:val="2"/>
          <w:szCs w:val="2"/>
        </w:rPr>
      </w:pPr>
    </w:p>
    <w:p w14:paraId="3F2D6A89" w14:textId="21C5CE2B" w:rsidR="007213F2" w:rsidRPr="00E42B1E" w:rsidRDefault="007213F2" w:rsidP="00CD66E9">
      <w:pPr>
        <w:pStyle w:val="ListParagraph"/>
        <w:numPr>
          <w:ilvl w:val="0"/>
          <w:numId w:val="122"/>
        </w:numPr>
        <w:spacing w:after="5" w:line="247" w:lineRule="auto"/>
        <w:ind w:right="95" w:hanging="594"/>
        <w:jc w:val="both"/>
        <w:rPr>
          <w:rFonts w:ascii="Times New Roman" w:hAnsi="Times New Roman" w:cs="Times New Roman"/>
          <w:sz w:val="24"/>
          <w:szCs w:val="24"/>
        </w:rPr>
      </w:pPr>
      <w:r w:rsidRPr="00E42B1E">
        <w:rPr>
          <w:rFonts w:ascii="Times New Roman" w:hAnsi="Times New Roman" w:cs="Times New Roman"/>
          <w:sz w:val="24"/>
          <w:szCs w:val="24"/>
        </w:rPr>
        <w:t xml:space="preserve">TSP </w:t>
      </w:r>
      <w:bookmarkStart w:id="306" w:name="_Hlk87450381"/>
      <w:bookmarkStart w:id="307" w:name="_Hlk87450134"/>
      <w:r w:rsidRPr="00E42B1E">
        <w:rPr>
          <w:rFonts w:ascii="Times New Roman" w:hAnsi="Times New Roman" w:cs="Times New Roman"/>
          <w:sz w:val="24"/>
          <w:szCs w:val="24"/>
        </w:rPr>
        <w:t>shall supply, install and commission One STM-16 (FOTE) equipment alongwith panel/s supporting minimum three (3) directions with MSP (Multiplex Section Protection – 1+1)</w:t>
      </w:r>
      <w:bookmarkEnd w:id="306"/>
      <w:r w:rsidRPr="00E42B1E">
        <w:rPr>
          <w:rFonts w:ascii="Times New Roman" w:hAnsi="Times New Roman" w:cs="Times New Roman"/>
          <w:sz w:val="24"/>
          <w:szCs w:val="24"/>
        </w:rPr>
        <w:t xml:space="preserve"> </w:t>
      </w:r>
      <w:bookmarkEnd w:id="307"/>
      <w:r w:rsidRPr="00E42B1E">
        <w:rPr>
          <w:rFonts w:ascii="Times New Roman" w:hAnsi="Times New Roman" w:cs="Times New Roman"/>
          <w:sz w:val="24"/>
          <w:szCs w:val="24"/>
        </w:rPr>
        <w:t>with necessary interfaces to meet the voice and data communication requirement between Tumkur (Pavagada), Tumkur-II S/s. The suitable DC Power Supply and backup to be provided for communication equipment.</w:t>
      </w:r>
    </w:p>
    <w:p w14:paraId="4C5CEC99" w14:textId="77777777" w:rsidR="007213F2" w:rsidRPr="00E42B1E" w:rsidRDefault="007213F2" w:rsidP="007213F2">
      <w:pPr>
        <w:pStyle w:val="ListParagraph"/>
        <w:jc w:val="both"/>
        <w:rPr>
          <w:rFonts w:ascii="Times New Roman" w:hAnsi="Times New Roman" w:cs="Times New Roman"/>
          <w:sz w:val="24"/>
          <w:szCs w:val="24"/>
        </w:rPr>
      </w:pPr>
    </w:p>
    <w:p w14:paraId="23ED99D4" w14:textId="77777777" w:rsidR="007213F2" w:rsidRPr="00E42B1E" w:rsidRDefault="007213F2" w:rsidP="00CD66E9">
      <w:pPr>
        <w:pStyle w:val="ListParagraph"/>
        <w:numPr>
          <w:ilvl w:val="0"/>
          <w:numId w:val="122"/>
        </w:numPr>
        <w:spacing w:after="5" w:line="247" w:lineRule="auto"/>
        <w:ind w:right="95" w:hanging="594"/>
        <w:jc w:val="both"/>
        <w:rPr>
          <w:rFonts w:ascii="Times New Roman" w:hAnsi="Times New Roman" w:cs="Times New Roman"/>
          <w:sz w:val="24"/>
          <w:szCs w:val="24"/>
        </w:rPr>
      </w:pPr>
      <w:r w:rsidRPr="00E42B1E">
        <w:rPr>
          <w:rFonts w:ascii="Times New Roman" w:hAnsi="Times New Roman" w:cs="Times New Roman"/>
          <w:sz w:val="24"/>
          <w:szCs w:val="24"/>
        </w:rPr>
        <w:lastRenderedPageBreak/>
        <w:t xml:space="preserve">FOTE/FODP panel shall be installed in the new Bay Kiosk/ Switchyard Panel Room (SPR). The FOTE under present scope shall be integrated by TSP with the existing FOTE at control room of </w:t>
      </w:r>
      <w:r w:rsidRPr="00E42B1E">
        <w:rPr>
          <w:rFonts w:ascii="Times New Roman" w:hAnsi="Times New Roman" w:cs="Times New Roman"/>
          <w:b/>
          <w:bCs/>
          <w:sz w:val="24"/>
          <w:szCs w:val="24"/>
        </w:rPr>
        <w:t>Tumkur (Pavagada)</w:t>
      </w:r>
      <w:r w:rsidRPr="00E42B1E">
        <w:rPr>
          <w:rFonts w:ascii="Times New Roman" w:hAnsi="Times New Roman" w:cs="Times New Roman"/>
          <w:sz w:val="24"/>
          <w:szCs w:val="24"/>
        </w:rPr>
        <w:t xml:space="preserve"> S/s which shall be communicating with respective control center. TSP to provide necessary FODP sub rack / Splice trays/ Patch cords etc.  and optical interfaces/equipment in the existing FOTE/FODP panels in control room for integration with the existing FOTE for onwards data transmission.</w:t>
      </w:r>
    </w:p>
    <w:p w14:paraId="6D33113C" w14:textId="77777777" w:rsidR="007213F2" w:rsidRPr="00E42B1E" w:rsidRDefault="007213F2" w:rsidP="007213F2">
      <w:pPr>
        <w:pStyle w:val="ListParagraph"/>
        <w:jc w:val="both"/>
        <w:rPr>
          <w:rFonts w:ascii="Times New Roman" w:hAnsi="Times New Roman" w:cs="Times New Roman"/>
          <w:sz w:val="24"/>
          <w:szCs w:val="24"/>
        </w:rPr>
      </w:pPr>
    </w:p>
    <w:p w14:paraId="5B2925FA" w14:textId="77777777" w:rsidR="007213F2" w:rsidRPr="00E42B1E" w:rsidRDefault="007213F2" w:rsidP="007213F2">
      <w:pPr>
        <w:tabs>
          <w:tab w:val="left" w:pos="8080"/>
          <w:tab w:val="left" w:pos="8505"/>
        </w:tabs>
        <w:ind w:left="1020" w:right="95"/>
        <w:jc w:val="both"/>
        <w:rPr>
          <w:rFonts w:ascii="Times New Roman" w:hAnsi="Times New Roman"/>
        </w:rPr>
      </w:pPr>
      <w:r w:rsidRPr="00E42B1E">
        <w:rPr>
          <w:rFonts w:ascii="Times New Roman" w:hAnsi="Times New Roman"/>
        </w:rPr>
        <w:t>In case spare optical direction is not available in the existing FOTE at the control room, the TSP shall coordinate with station owner to reconfigure the directions in existing FOTE at control room</w:t>
      </w:r>
      <w:r w:rsidRPr="00E42B1E">
        <w:rPr>
          <w:rFonts w:ascii="Times New Roman" w:hAnsi="Times New Roman"/>
          <w:i/>
          <w:iCs/>
        </w:rPr>
        <w:t xml:space="preserve">. </w:t>
      </w:r>
      <w:r w:rsidRPr="00E42B1E">
        <w:rPr>
          <w:rFonts w:ascii="Times New Roman" w:hAnsi="Times New Roman"/>
        </w:rPr>
        <w:t xml:space="preserve">Alternatively, The TSP may integrate the FOTE under the present scope with existing FOTE in the nearby Kiosk connected to the control room FOTE (if available with spare direction). For this purpose, TSP shall provide necessary FODP sub rack / Splice trays/ Patch cords etc. and suitable optical interfaces/ equipment in the existing FOTE/FODP panels in another Kiosk (SPR). </w:t>
      </w:r>
    </w:p>
    <w:p w14:paraId="54A2D956" w14:textId="77777777" w:rsidR="007213F2" w:rsidRPr="00E42B1E" w:rsidRDefault="007213F2" w:rsidP="007213F2">
      <w:pPr>
        <w:ind w:left="1020" w:right="226"/>
        <w:jc w:val="both"/>
        <w:rPr>
          <w:rFonts w:ascii="Times New Roman" w:hAnsi="Times New Roman"/>
        </w:rPr>
      </w:pPr>
    </w:p>
    <w:p w14:paraId="06789934" w14:textId="77777777" w:rsidR="007213F2" w:rsidRPr="00E42B1E" w:rsidRDefault="007213F2" w:rsidP="00CD66E9">
      <w:pPr>
        <w:pStyle w:val="ListParagraph"/>
        <w:numPr>
          <w:ilvl w:val="0"/>
          <w:numId w:val="122"/>
        </w:numPr>
        <w:spacing w:after="5" w:line="247" w:lineRule="auto"/>
        <w:ind w:right="226" w:hanging="594"/>
        <w:jc w:val="both"/>
        <w:rPr>
          <w:rFonts w:ascii="Times New Roman" w:hAnsi="Times New Roman" w:cs="Times New Roman"/>
          <w:sz w:val="24"/>
          <w:szCs w:val="24"/>
        </w:rPr>
      </w:pPr>
      <w:r w:rsidRPr="00E42B1E">
        <w:rPr>
          <w:rFonts w:ascii="Times New Roman" w:hAnsi="Times New Roman" w:cs="Times New Roman"/>
          <w:sz w:val="24"/>
          <w:szCs w:val="24"/>
        </w:rPr>
        <w:t>FOTE and FODP can be accommodated in same panel to optimize space.</w:t>
      </w:r>
    </w:p>
    <w:p w14:paraId="5B9A1503" w14:textId="77777777" w:rsidR="007213F2" w:rsidRPr="00E42B1E" w:rsidRDefault="007213F2" w:rsidP="007213F2">
      <w:pPr>
        <w:ind w:left="1020" w:right="226"/>
        <w:jc w:val="both"/>
        <w:rPr>
          <w:rFonts w:ascii="Times New Roman" w:hAnsi="Times New Roman"/>
          <w:i/>
          <w:iCs/>
        </w:rPr>
      </w:pPr>
    </w:p>
    <w:p w14:paraId="41250BFA" w14:textId="77777777" w:rsidR="007213F2" w:rsidRPr="00E42B1E" w:rsidRDefault="007213F2" w:rsidP="00CD66E9">
      <w:pPr>
        <w:pStyle w:val="ListParagraph"/>
        <w:numPr>
          <w:ilvl w:val="0"/>
          <w:numId w:val="122"/>
        </w:numPr>
        <w:tabs>
          <w:tab w:val="left" w:pos="8364"/>
        </w:tabs>
        <w:spacing w:after="5" w:line="247" w:lineRule="auto"/>
        <w:ind w:right="95" w:hanging="594"/>
        <w:jc w:val="both"/>
        <w:rPr>
          <w:rFonts w:ascii="Times New Roman" w:hAnsi="Times New Roman" w:cs="Times New Roman"/>
          <w:strike/>
          <w:sz w:val="24"/>
          <w:szCs w:val="24"/>
        </w:rPr>
      </w:pPr>
      <w:r w:rsidRPr="00E42B1E">
        <w:rPr>
          <w:rFonts w:ascii="Times New Roman" w:hAnsi="Times New Roman" w:cs="Times New Roman"/>
          <w:sz w:val="24"/>
          <w:szCs w:val="24"/>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p w14:paraId="45494146" w14:textId="77777777" w:rsidR="007213F2" w:rsidRPr="00E42B1E" w:rsidRDefault="007213F2" w:rsidP="007213F2">
      <w:pPr>
        <w:pStyle w:val="ListParagraph"/>
        <w:jc w:val="both"/>
        <w:rPr>
          <w:rFonts w:ascii="Times New Roman" w:hAnsi="Times New Roman" w:cs="Times New Roman"/>
          <w:strike/>
          <w:sz w:val="24"/>
          <w:szCs w:val="24"/>
        </w:rPr>
      </w:pPr>
    </w:p>
    <w:p w14:paraId="2659F0E6" w14:textId="77777777" w:rsidR="007213F2" w:rsidRPr="00E42B1E" w:rsidRDefault="007213F2" w:rsidP="00CD66E9">
      <w:pPr>
        <w:pStyle w:val="ListParagraph"/>
        <w:numPr>
          <w:ilvl w:val="0"/>
          <w:numId w:val="122"/>
        </w:numPr>
        <w:spacing w:after="5" w:line="247" w:lineRule="auto"/>
        <w:ind w:right="95" w:hanging="570"/>
        <w:jc w:val="both"/>
        <w:rPr>
          <w:rFonts w:ascii="Times New Roman" w:hAnsi="Times New Roman" w:cs="Times New Roman"/>
          <w:iCs/>
          <w:sz w:val="24"/>
          <w:szCs w:val="24"/>
        </w:rPr>
      </w:pPr>
      <w:r w:rsidRPr="00E42B1E">
        <w:rPr>
          <w:rFonts w:ascii="Times New Roman" w:hAnsi="Times New Roman" w:cs="Times New Roman"/>
          <w:sz w:val="24"/>
          <w:szCs w:val="24"/>
        </w:rPr>
        <w:t xml:space="preserve">The maintenance of all the communication equipment and software thereof including FOTE, PMU, FODP, approach cable, DCPS along with Battery Bank shall be the responsibility of TSP. </w:t>
      </w:r>
    </w:p>
    <w:p w14:paraId="637B728E" w14:textId="77777777" w:rsidR="007213F2" w:rsidRPr="00E42B1E" w:rsidRDefault="007213F2" w:rsidP="007213F2">
      <w:pPr>
        <w:pStyle w:val="ListParagraph"/>
        <w:ind w:left="1020" w:right="206"/>
        <w:jc w:val="both"/>
        <w:rPr>
          <w:rFonts w:ascii="Times New Roman" w:hAnsi="Times New Roman" w:cs="Times New Roman"/>
          <w:strike/>
          <w:sz w:val="24"/>
          <w:szCs w:val="24"/>
        </w:rPr>
      </w:pPr>
    </w:p>
    <w:p w14:paraId="5939CFD2" w14:textId="77777777" w:rsidR="007213F2" w:rsidRPr="00E42B1E" w:rsidRDefault="007213F2" w:rsidP="007213F2">
      <w:pPr>
        <w:pStyle w:val="ListParagraph"/>
        <w:ind w:left="450"/>
        <w:jc w:val="both"/>
        <w:rPr>
          <w:rFonts w:ascii="Times New Roman" w:hAnsi="Times New Roman" w:cs="Times New Roman"/>
          <w:b/>
          <w:bCs/>
          <w:sz w:val="24"/>
          <w:szCs w:val="24"/>
        </w:rPr>
      </w:pPr>
      <w:r w:rsidRPr="00E42B1E">
        <w:rPr>
          <w:rFonts w:ascii="Times New Roman" w:hAnsi="Times New Roman" w:cs="Times New Roman"/>
          <w:b/>
          <w:bCs/>
          <w:sz w:val="24"/>
          <w:szCs w:val="24"/>
        </w:rPr>
        <w:t>C.4.0 Specific Requirement for Phasor Measurement Units (PMUs)</w:t>
      </w:r>
    </w:p>
    <w:p w14:paraId="19E6A26D" w14:textId="77777777" w:rsidR="007213F2" w:rsidRPr="00E42B1E" w:rsidRDefault="007213F2" w:rsidP="007213F2">
      <w:pPr>
        <w:pStyle w:val="ListParagraph"/>
        <w:ind w:left="450"/>
        <w:jc w:val="both"/>
        <w:rPr>
          <w:rFonts w:ascii="Times New Roman" w:hAnsi="Times New Roman" w:cs="Times New Roman"/>
          <w:sz w:val="24"/>
          <w:szCs w:val="24"/>
        </w:rPr>
      </w:pPr>
    </w:p>
    <w:p w14:paraId="3FF20218" w14:textId="77777777" w:rsidR="007213F2" w:rsidRPr="00E42B1E" w:rsidRDefault="007213F2" w:rsidP="007213F2">
      <w:pPr>
        <w:ind w:left="450" w:right="95"/>
        <w:jc w:val="both"/>
        <w:rPr>
          <w:rFonts w:ascii="Times New Roman" w:hAnsi="Times New Roman"/>
        </w:rPr>
      </w:pPr>
      <w:r w:rsidRPr="00E42B1E">
        <w:rPr>
          <w:rFonts w:ascii="Times New Roman" w:hAnsi="Times New Roman"/>
        </w:rPr>
        <w:t xml:space="preserve">TSP </w:t>
      </w:r>
      <w:bookmarkStart w:id="308" w:name="_Hlk87450177"/>
      <w:r w:rsidRPr="00E42B1E">
        <w:rPr>
          <w:rFonts w:ascii="Times New Roman" w:hAnsi="Times New Roman"/>
        </w:rPr>
        <w:t>shall supply, install and commission</w:t>
      </w:r>
      <w:bookmarkEnd w:id="308"/>
      <w:r w:rsidRPr="00E42B1E">
        <w:rPr>
          <w:rFonts w:ascii="Times New Roman" w:hAnsi="Times New Roman"/>
        </w:rPr>
        <w:t xml:space="preserve"> required no. of Phasor Measurement Units (PMUs) PMUs at all the locations under the scope of TSP under this RFP as per CEA (Technical Standards for Construction of Electrical Plants and Electric Lines) Regulations, 2022 (alongwith all amendments if any), and all the applicable Regulations, Standards, Guidelines issued time to time. These PMUs shall be provided with GPS clock and LAN switch and shall connect with LAN switch of control room of respective substations/ generating stations with Fibre Optic cable. These PMUs shall be connected with the FOTE at Substation/ generating stations for onwards data transmission to the PDC (Phasor Data Concentrator) located at respective RLDC. Configuration work in existing PDC at RLDC for new PMU integration shall be done by respective RLDC, </w:t>
      </w:r>
      <w:bookmarkStart w:id="309" w:name="_Hlk87450191"/>
      <w:bookmarkStart w:id="310" w:name="_Hlk87450524"/>
      <w:bookmarkStart w:id="311" w:name="_Hlk87450753"/>
      <w:r w:rsidRPr="00E42B1E">
        <w:rPr>
          <w:rFonts w:ascii="Times New Roman" w:hAnsi="Times New Roman"/>
        </w:rPr>
        <w:t>however all the necessary support in this regard shall be ensured by TSP</w:t>
      </w:r>
      <w:bookmarkEnd w:id="309"/>
      <w:r w:rsidRPr="00E42B1E">
        <w:rPr>
          <w:rFonts w:ascii="Times New Roman" w:hAnsi="Times New Roman"/>
        </w:rPr>
        <w:t>.</w:t>
      </w:r>
      <w:bookmarkEnd w:id="310"/>
      <w:r w:rsidRPr="00E42B1E">
        <w:rPr>
          <w:rFonts w:ascii="Times New Roman" w:hAnsi="Times New Roman"/>
        </w:rPr>
        <w:t xml:space="preserve"> </w:t>
      </w:r>
      <w:bookmarkEnd w:id="311"/>
      <w:r w:rsidRPr="00E42B1E">
        <w:rPr>
          <w:rFonts w:ascii="Times New Roman" w:hAnsi="Times New Roman"/>
        </w:rPr>
        <w:t xml:space="preserve"> The maintenance of all the PMUs and associated equipment shall be the responsibility of TSP.</w:t>
      </w:r>
    </w:p>
    <w:p w14:paraId="462AE978" w14:textId="77777777" w:rsidR="007213F2" w:rsidRPr="00E42B1E" w:rsidRDefault="007213F2" w:rsidP="007213F2">
      <w:pPr>
        <w:widowControl w:val="0"/>
        <w:tabs>
          <w:tab w:val="left" w:pos="1092"/>
          <w:tab w:val="left" w:pos="1093"/>
        </w:tabs>
        <w:autoSpaceDE w:val="0"/>
        <w:autoSpaceDN w:val="0"/>
        <w:spacing w:before="0" w:after="0"/>
        <w:ind w:left="450"/>
        <w:jc w:val="both"/>
        <w:outlineLvl w:val="0"/>
        <w:rPr>
          <w:rFonts w:ascii="Times New Roman" w:hAnsi="Times New Roman"/>
        </w:rPr>
      </w:pPr>
      <w:r w:rsidRPr="00E42B1E">
        <w:rPr>
          <w:rFonts w:ascii="Times New Roman" w:hAnsi="Times New Roman"/>
        </w:rPr>
        <w:lastRenderedPageBreak/>
        <w:t>Note: Existing Station owner/s to provide necessary support to integrate different equipment and applications of new extended bays with the existing substation e.g. Communication (through FOTE), Voice etc. for smooth operation and monitoring of new added grid elements.</w:t>
      </w:r>
    </w:p>
    <w:p w14:paraId="28090A74" w14:textId="77777777" w:rsidR="007213F2" w:rsidRPr="00E42B1E" w:rsidRDefault="007213F2">
      <w:pPr>
        <w:spacing w:before="0" w:after="0"/>
        <w:ind w:left="0"/>
        <w:rPr>
          <w:rFonts w:ascii="Times New Roman" w:hAnsi="Times New Roman"/>
        </w:rPr>
      </w:pPr>
      <w:r w:rsidRPr="00E42B1E">
        <w:rPr>
          <w:rFonts w:ascii="Times New Roman" w:hAnsi="Times New Roman"/>
        </w:rPr>
        <w:br w:type="page"/>
      </w:r>
    </w:p>
    <w:p w14:paraId="3BEEB55F" w14:textId="77777777" w:rsidR="007213F2" w:rsidRPr="00E42B1E" w:rsidRDefault="007213F2" w:rsidP="007213F2">
      <w:pPr>
        <w:widowControl w:val="0"/>
        <w:tabs>
          <w:tab w:val="left" w:pos="1092"/>
          <w:tab w:val="left" w:pos="1093"/>
        </w:tabs>
        <w:autoSpaceDE w:val="0"/>
        <w:autoSpaceDN w:val="0"/>
        <w:spacing w:before="0" w:after="0"/>
        <w:ind w:left="-630"/>
        <w:jc w:val="center"/>
        <w:outlineLvl w:val="0"/>
        <w:rPr>
          <w:rFonts w:ascii="Times New Roman" w:hAnsi="Times New Roman"/>
          <w:b/>
          <w:bCs/>
          <w:sz w:val="32"/>
          <w:szCs w:val="32"/>
        </w:rPr>
      </w:pPr>
      <w:r w:rsidRPr="00E42B1E">
        <w:rPr>
          <w:noProof/>
          <w:lang w:val="en-IN" w:eastAsia="en-IN"/>
        </w:rPr>
        <w:lastRenderedPageBreak/>
        <w:drawing>
          <wp:inline distT="0" distB="0" distL="0" distR="0" wp14:anchorId="6FCD32FE" wp14:editId="1AD7000D">
            <wp:extent cx="6429375" cy="45148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36233" cy="4519666"/>
                    </a:xfrm>
                    <a:prstGeom prst="rect">
                      <a:avLst/>
                    </a:prstGeom>
                    <a:noFill/>
                    <a:ln>
                      <a:noFill/>
                    </a:ln>
                  </pic:spPr>
                </pic:pic>
              </a:graphicData>
            </a:graphic>
          </wp:inline>
        </w:drawing>
      </w:r>
    </w:p>
    <w:p w14:paraId="4BC725F3" w14:textId="77777777" w:rsidR="007213F2" w:rsidRPr="00E42B1E" w:rsidRDefault="007213F2" w:rsidP="007213F2">
      <w:pPr>
        <w:widowControl w:val="0"/>
        <w:tabs>
          <w:tab w:val="left" w:pos="1092"/>
          <w:tab w:val="left" w:pos="1093"/>
        </w:tabs>
        <w:autoSpaceDE w:val="0"/>
        <w:autoSpaceDN w:val="0"/>
        <w:spacing w:before="0" w:after="0"/>
        <w:ind w:left="-630"/>
        <w:jc w:val="center"/>
        <w:outlineLvl w:val="0"/>
        <w:rPr>
          <w:rFonts w:ascii="Times New Roman" w:hAnsi="Times New Roman"/>
          <w:b/>
          <w:bCs/>
          <w:sz w:val="32"/>
          <w:szCs w:val="32"/>
        </w:rPr>
      </w:pPr>
    </w:p>
    <w:p w14:paraId="6B2C838B" w14:textId="77777777" w:rsidR="007213F2" w:rsidRPr="00E42B1E" w:rsidRDefault="007213F2" w:rsidP="007213F2">
      <w:pPr>
        <w:widowControl w:val="0"/>
        <w:tabs>
          <w:tab w:val="left" w:pos="1092"/>
          <w:tab w:val="left" w:pos="1093"/>
        </w:tabs>
        <w:autoSpaceDE w:val="0"/>
        <w:autoSpaceDN w:val="0"/>
        <w:spacing w:before="0" w:after="0"/>
        <w:ind w:left="-630"/>
        <w:jc w:val="center"/>
        <w:outlineLvl w:val="0"/>
        <w:rPr>
          <w:rFonts w:ascii="Times New Roman" w:hAnsi="Times New Roman"/>
          <w:b/>
          <w:bCs/>
          <w:sz w:val="32"/>
          <w:szCs w:val="32"/>
        </w:rPr>
      </w:pPr>
    </w:p>
    <w:p w14:paraId="3B1DA927" w14:textId="77777777" w:rsidR="007213F2" w:rsidRPr="00E42B1E" w:rsidRDefault="007213F2" w:rsidP="007213F2">
      <w:pPr>
        <w:widowControl w:val="0"/>
        <w:tabs>
          <w:tab w:val="left" w:pos="1092"/>
          <w:tab w:val="left" w:pos="1093"/>
        </w:tabs>
        <w:autoSpaceDE w:val="0"/>
        <w:autoSpaceDN w:val="0"/>
        <w:spacing w:before="0" w:after="0"/>
        <w:ind w:left="-630"/>
        <w:jc w:val="center"/>
        <w:outlineLvl w:val="0"/>
        <w:rPr>
          <w:rFonts w:ascii="Times New Roman" w:hAnsi="Times New Roman"/>
          <w:b/>
          <w:bCs/>
          <w:sz w:val="32"/>
          <w:szCs w:val="32"/>
        </w:rPr>
      </w:pPr>
    </w:p>
    <w:p w14:paraId="1CEB2991" w14:textId="77777777" w:rsidR="007213F2" w:rsidRPr="00E42B1E" w:rsidRDefault="007213F2" w:rsidP="007213F2">
      <w:pPr>
        <w:widowControl w:val="0"/>
        <w:tabs>
          <w:tab w:val="left" w:pos="1092"/>
          <w:tab w:val="left" w:pos="1093"/>
        </w:tabs>
        <w:autoSpaceDE w:val="0"/>
        <w:autoSpaceDN w:val="0"/>
        <w:spacing w:before="0" w:after="0"/>
        <w:ind w:left="-630"/>
        <w:jc w:val="center"/>
        <w:outlineLvl w:val="0"/>
        <w:rPr>
          <w:rFonts w:ascii="Times New Roman" w:hAnsi="Times New Roman"/>
          <w:b/>
          <w:bCs/>
          <w:sz w:val="32"/>
          <w:szCs w:val="32"/>
        </w:rPr>
      </w:pPr>
    </w:p>
    <w:p w14:paraId="6A977BA9" w14:textId="77777777" w:rsidR="007213F2" w:rsidRPr="00E42B1E" w:rsidRDefault="007213F2" w:rsidP="007213F2">
      <w:pPr>
        <w:widowControl w:val="0"/>
        <w:tabs>
          <w:tab w:val="left" w:pos="1092"/>
          <w:tab w:val="left" w:pos="1093"/>
        </w:tabs>
        <w:autoSpaceDE w:val="0"/>
        <w:autoSpaceDN w:val="0"/>
        <w:spacing w:before="0" w:after="0"/>
        <w:ind w:left="-630"/>
        <w:jc w:val="center"/>
        <w:outlineLvl w:val="0"/>
        <w:rPr>
          <w:rFonts w:ascii="Times New Roman" w:hAnsi="Times New Roman"/>
          <w:b/>
          <w:bCs/>
          <w:sz w:val="32"/>
          <w:szCs w:val="32"/>
        </w:rPr>
      </w:pPr>
      <w:r w:rsidRPr="00E42B1E">
        <w:rPr>
          <w:rFonts w:ascii="Times New Roman" w:hAnsi="Times New Roman"/>
          <w:b/>
          <w:bCs/>
          <w:sz w:val="32"/>
          <w:szCs w:val="32"/>
        </w:rPr>
        <w:t>Figure E.1</w:t>
      </w:r>
    </w:p>
    <w:p w14:paraId="738AFFFA" w14:textId="77777777" w:rsidR="007213F2" w:rsidRPr="00E42B1E" w:rsidRDefault="007213F2">
      <w:pPr>
        <w:spacing w:before="0" w:after="0"/>
        <w:ind w:left="0"/>
        <w:rPr>
          <w:rFonts w:ascii="Times New Roman" w:hAnsi="Times New Roman"/>
          <w:b/>
          <w:bCs/>
          <w:sz w:val="32"/>
          <w:szCs w:val="32"/>
        </w:rPr>
      </w:pPr>
      <w:r w:rsidRPr="00E42B1E">
        <w:rPr>
          <w:rFonts w:ascii="Times New Roman" w:hAnsi="Times New Roman"/>
          <w:b/>
          <w:bCs/>
          <w:sz w:val="32"/>
          <w:szCs w:val="32"/>
        </w:rPr>
        <w:br w:type="page"/>
      </w:r>
    </w:p>
    <w:p w14:paraId="67E0D84C" w14:textId="0256E4CC" w:rsidR="007213F2" w:rsidRPr="00E42B1E" w:rsidRDefault="007213F2" w:rsidP="007213F2">
      <w:pPr>
        <w:jc w:val="right"/>
        <w:rPr>
          <w:rFonts w:ascii="Times New Roman" w:eastAsia="Calibri" w:hAnsi="Times New Roman"/>
          <w:b/>
          <w:bCs/>
          <w:sz w:val="32"/>
          <w:lang w:val="en-US"/>
        </w:rPr>
      </w:pPr>
      <w:r w:rsidRPr="00E42B1E">
        <w:rPr>
          <w:rFonts w:ascii="Times New Roman" w:eastAsia="Calibri" w:hAnsi="Times New Roman"/>
          <w:b/>
          <w:bCs/>
          <w:sz w:val="32"/>
          <w:lang w:val="en-US"/>
        </w:rPr>
        <w:lastRenderedPageBreak/>
        <w:t>Annexure-E.1</w:t>
      </w:r>
    </w:p>
    <w:p w14:paraId="37D6C196" w14:textId="77777777" w:rsidR="007213F2" w:rsidRPr="00E42B1E" w:rsidRDefault="007213F2" w:rsidP="007213F2">
      <w:pPr>
        <w:widowControl w:val="0"/>
        <w:autoSpaceDE w:val="0"/>
        <w:autoSpaceDN w:val="0"/>
        <w:spacing w:before="0" w:after="0"/>
        <w:ind w:left="0" w:right="226"/>
        <w:rPr>
          <w:rFonts w:ascii="Times New Roman" w:eastAsia="Calibri" w:hAnsi="Times New Roman"/>
          <w:b/>
          <w:bCs/>
          <w:color w:val="000000"/>
          <w:szCs w:val="20"/>
          <w:lang w:val="en-US"/>
        </w:rPr>
      </w:pPr>
    </w:p>
    <w:p w14:paraId="44CD7980" w14:textId="77777777" w:rsidR="007213F2" w:rsidRPr="00E42B1E" w:rsidRDefault="007213F2" w:rsidP="007213F2">
      <w:pPr>
        <w:widowControl w:val="0"/>
        <w:autoSpaceDE w:val="0"/>
        <w:autoSpaceDN w:val="0"/>
        <w:spacing w:before="0" w:after="0"/>
        <w:ind w:left="0" w:right="226"/>
        <w:rPr>
          <w:rFonts w:ascii="Times New Roman" w:eastAsia="Calibri" w:hAnsi="Times New Roman"/>
          <w:b/>
          <w:bCs/>
          <w:color w:val="000000"/>
          <w:szCs w:val="20"/>
          <w:lang w:val="en-US"/>
        </w:rPr>
      </w:pPr>
      <w:r w:rsidRPr="00E42B1E">
        <w:rPr>
          <w:rFonts w:ascii="Times New Roman" w:eastAsia="Calibri" w:hAnsi="Times New Roman"/>
          <w:b/>
          <w:bCs/>
          <w:color w:val="000000"/>
          <w:szCs w:val="20"/>
          <w:lang w:val="en-US"/>
        </w:rPr>
        <w:t xml:space="preserve">Next Generation Firewall (NGFW) </w:t>
      </w:r>
    </w:p>
    <w:p w14:paraId="19BAED75" w14:textId="77777777" w:rsidR="007213F2" w:rsidRPr="00E42B1E" w:rsidRDefault="007213F2" w:rsidP="007213F2">
      <w:pPr>
        <w:widowControl w:val="0"/>
        <w:autoSpaceDE w:val="0"/>
        <w:autoSpaceDN w:val="0"/>
        <w:spacing w:before="0" w:after="0"/>
        <w:ind w:left="0" w:right="226"/>
        <w:rPr>
          <w:rFonts w:ascii="Times New Roman" w:eastAsia="Calibri" w:hAnsi="Times New Roman"/>
          <w:color w:val="000000"/>
          <w:szCs w:val="20"/>
          <w:lang w:val="en-US"/>
        </w:rPr>
      </w:pPr>
    </w:p>
    <w:p w14:paraId="33345FB2" w14:textId="77777777" w:rsidR="007213F2" w:rsidRPr="00E42B1E" w:rsidRDefault="007213F2" w:rsidP="007213F2">
      <w:pPr>
        <w:widowControl w:val="0"/>
        <w:tabs>
          <w:tab w:val="left" w:pos="8080"/>
          <w:tab w:val="left" w:pos="8364"/>
          <w:tab w:val="left" w:pos="8647"/>
        </w:tabs>
        <w:autoSpaceDE w:val="0"/>
        <w:autoSpaceDN w:val="0"/>
        <w:spacing w:before="0" w:after="0"/>
        <w:ind w:left="0" w:right="95"/>
        <w:jc w:val="both"/>
        <w:rPr>
          <w:rFonts w:ascii="Times New Roman" w:eastAsia="Calibri" w:hAnsi="Times New Roman"/>
          <w:color w:val="000000"/>
          <w:szCs w:val="20"/>
          <w:lang w:val="en-US"/>
        </w:rPr>
      </w:pPr>
      <w:r w:rsidRPr="00E42B1E">
        <w:rPr>
          <w:rFonts w:ascii="Times New Roman" w:eastAsia="Calibri" w:hAnsi="Times New Roman"/>
          <w:color w:val="000000"/>
          <w:szCs w:val="20"/>
          <w:lang w:val="en-US"/>
        </w:rPr>
        <w:t xml:space="preserve">TSP shall provide 2 NGFW one in Main </w:t>
      </w:r>
      <w:r w:rsidRPr="00E42B1E">
        <w:rPr>
          <w:rFonts w:ascii="Times New Roman" w:eastAsia="Calibri" w:hAnsi="Times New Roman"/>
          <w:color w:val="000000"/>
          <w:lang w:val="en-US"/>
        </w:rPr>
        <w:t>and</w:t>
      </w:r>
      <w:r w:rsidRPr="00E42B1E">
        <w:rPr>
          <w:rFonts w:ascii="Times New Roman" w:eastAsia="Calibri" w:hAnsi="Times New Roman"/>
          <w:color w:val="000000"/>
          <w:szCs w:val="20"/>
          <w:lang w:val="en-US"/>
        </w:rPr>
        <w:t xml:space="preserve"> another in Standby mode having electrical ethernet interfaces/ports and placed between FOTE </w:t>
      </w:r>
      <w:r w:rsidRPr="00E42B1E">
        <w:rPr>
          <w:rFonts w:ascii="Times New Roman" w:eastAsia="Calibri" w:hAnsi="Times New Roman"/>
          <w:color w:val="000000"/>
          <w:lang w:val="en-US"/>
        </w:rPr>
        <w:t>and</w:t>
      </w:r>
      <w:r w:rsidRPr="00E42B1E">
        <w:rPr>
          <w:rFonts w:ascii="Times New Roman" w:eastAsia="Calibri" w:hAnsi="Times New Roman"/>
          <w:color w:val="000000"/>
          <w:szCs w:val="20"/>
          <w:lang w:val="en-US"/>
        </w:rPr>
        <w:t xml:space="preserve"> SAS gateway/s at the substation. All ethernet based applications shall be terminated in the firewall ports directly (e.g. PMU, AMR, VOIP, SAS/SCADA etc.). Each port of firewall shall work as a separate zone. Firewall shall be hardware based with features of Block/Allow/drop and IPSec VPN (network encryption).</w:t>
      </w:r>
    </w:p>
    <w:p w14:paraId="7B48005C" w14:textId="77777777" w:rsidR="007213F2" w:rsidRPr="00E42B1E" w:rsidRDefault="007213F2" w:rsidP="007213F2">
      <w:pPr>
        <w:widowControl w:val="0"/>
        <w:autoSpaceDE w:val="0"/>
        <w:autoSpaceDN w:val="0"/>
        <w:spacing w:before="0" w:after="0"/>
        <w:ind w:left="0" w:right="226"/>
        <w:rPr>
          <w:rFonts w:ascii="Times New Roman" w:eastAsia="Calibri" w:hAnsi="Times New Roman"/>
          <w:color w:val="000000"/>
          <w:szCs w:val="20"/>
          <w:lang w:val="en-US"/>
        </w:rPr>
      </w:pPr>
    </w:p>
    <w:p w14:paraId="1442BB51" w14:textId="77777777" w:rsidR="007213F2" w:rsidRPr="00E42B1E" w:rsidRDefault="007213F2" w:rsidP="007213F2">
      <w:pPr>
        <w:widowControl w:val="0"/>
        <w:autoSpaceDE w:val="0"/>
        <w:autoSpaceDN w:val="0"/>
        <w:spacing w:before="0" w:after="0"/>
        <w:ind w:left="0" w:right="95"/>
        <w:jc w:val="both"/>
        <w:rPr>
          <w:rFonts w:ascii="Times New Roman" w:eastAsia="Calibri" w:hAnsi="Times New Roman"/>
          <w:color w:val="000000"/>
          <w:szCs w:val="20"/>
          <w:lang w:val="en-US"/>
        </w:rPr>
      </w:pPr>
      <w:r w:rsidRPr="00E42B1E">
        <w:rPr>
          <w:rFonts w:ascii="Times New Roman" w:eastAsia="Calibri" w:hAnsi="Times New Roman"/>
          <w:color w:val="000000"/>
          <w:szCs w:val="20"/>
          <w:lang w:val="en-US"/>
        </w:rPr>
        <w:t xml:space="preserve">The number of ports/interfaces in each firewall (i.e. Main </w:t>
      </w:r>
      <w:r w:rsidRPr="00E42B1E">
        <w:rPr>
          <w:rFonts w:ascii="Times New Roman" w:eastAsia="Calibri" w:hAnsi="Times New Roman"/>
          <w:color w:val="000000"/>
          <w:lang w:val="en-US"/>
        </w:rPr>
        <w:t>and</w:t>
      </w:r>
      <w:r w:rsidRPr="00E42B1E">
        <w:rPr>
          <w:rFonts w:ascii="Times New Roman" w:eastAsia="Calibri" w:hAnsi="Times New Roman"/>
          <w:color w:val="000000"/>
          <w:szCs w:val="20"/>
          <w:lang w:val="en-US"/>
        </w:rPr>
        <w:t xml:space="preserve"> Standby) shall be minimum 16 nos. TSP shall provide either single firewall or multiple firewalls to meet this interfaces requirement, each for main as well as standby firewall. Minimum throughput of firewall shall be 300 Mbps. </w:t>
      </w:r>
    </w:p>
    <w:p w14:paraId="5F18C97F" w14:textId="77777777" w:rsidR="007213F2" w:rsidRPr="00E42B1E" w:rsidRDefault="007213F2" w:rsidP="007213F2">
      <w:pPr>
        <w:widowControl w:val="0"/>
        <w:autoSpaceDE w:val="0"/>
        <w:autoSpaceDN w:val="0"/>
        <w:spacing w:before="0" w:after="0"/>
        <w:ind w:left="0" w:right="226"/>
        <w:rPr>
          <w:rFonts w:ascii="Times New Roman" w:eastAsia="Calibri" w:hAnsi="Times New Roman"/>
          <w:color w:val="000000"/>
          <w:szCs w:val="20"/>
          <w:lang w:val="en-US"/>
        </w:rPr>
      </w:pPr>
    </w:p>
    <w:p w14:paraId="54F6FA62" w14:textId="77777777" w:rsidR="007213F2" w:rsidRPr="00E42B1E" w:rsidRDefault="007213F2" w:rsidP="007213F2">
      <w:pPr>
        <w:widowControl w:val="0"/>
        <w:autoSpaceDE w:val="0"/>
        <w:autoSpaceDN w:val="0"/>
        <w:spacing w:before="0" w:after="0"/>
        <w:ind w:left="0" w:right="95"/>
        <w:jc w:val="both"/>
        <w:rPr>
          <w:rFonts w:ascii="Times New Roman" w:eastAsia="Calibri" w:hAnsi="Times New Roman"/>
          <w:color w:val="000000"/>
          <w:szCs w:val="20"/>
          <w:lang w:val="en-US"/>
        </w:rPr>
      </w:pPr>
      <w:r w:rsidRPr="00E42B1E">
        <w:rPr>
          <w:rFonts w:ascii="Times New Roman" w:eastAsia="Calibri" w:hAnsi="Times New Roman"/>
          <w:color w:val="000000"/>
          <w:szCs w:val="20"/>
          <w:lang w:val="en-US"/>
        </w:rPr>
        <w:t xml:space="preserve">The Firewall shall be managed/ configured as standalone at present and shall also have compatibility to manage/configure through Centralized Management Console (CMC) remotely in future. </w:t>
      </w:r>
    </w:p>
    <w:p w14:paraId="21F05500" w14:textId="77777777" w:rsidR="007213F2" w:rsidRPr="00E42B1E" w:rsidRDefault="007213F2" w:rsidP="007213F2">
      <w:pPr>
        <w:widowControl w:val="0"/>
        <w:autoSpaceDE w:val="0"/>
        <w:autoSpaceDN w:val="0"/>
        <w:spacing w:before="0" w:after="0"/>
        <w:ind w:left="0" w:right="226"/>
        <w:rPr>
          <w:rFonts w:ascii="Times New Roman" w:eastAsia="Calibri" w:hAnsi="Times New Roman"/>
          <w:color w:val="000000"/>
          <w:szCs w:val="20"/>
          <w:lang w:val="en-US"/>
        </w:rPr>
      </w:pPr>
    </w:p>
    <w:p w14:paraId="1BF99AD9" w14:textId="77777777" w:rsidR="007213F2" w:rsidRPr="00E42B1E" w:rsidRDefault="007213F2" w:rsidP="007213F2">
      <w:pPr>
        <w:widowControl w:val="0"/>
        <w:autoSpaceDE w:val="0"/>
        <w:autoSpaceDN w:val="0"/>
        <w:spacing w:before="0" w:after="160" w:line="360" w:lineRule="auto"/>
        <w:ind w:left="0"/>
        <w:jc w:val="both"/>
        <w:rPr>
          <w:rFonts w:ascii="Times New Roman" w:eastAsia="Calibri" w:hAnsi="Times New Roman"/>
          <w:color w:val="000000"/>
          <w:szCs w:val="22"/>
        </w:rPr>
      </w:pPr>
      <w:r w:rsidRPr="00E42B1E">
        <w:rPr>
          <w:rFonts w:ascii="Times New Roman" w:eastAsia="Calibri" w:hAnsi="Times New Roman"/>
          <w:color w:val="000000"/>
          <w:szCs w:val="22"/>
          <w:lang w:val="en-IN" w:eastAsia="en-IN"/>
        </w:rPr>
        <w:t xml:space="preserve">Firewall shall be tested and certified for ISO15408 Common Criteria for least EAL4+. Further, the OEM must certify that it conforms to Secure Product Development Life Cycle requirements as per IEC62443-4-1. The firewall shall generate reports for </w:t>
      </w:r>
      <w:r w:rsidRPr="00E42B1E">
        <w:rPr>
          <w:rFonts w:ascii="Times New Roman" w:eastAsia="Calibri" w:hAnsi="Times New Roman"/>
          <w:color w:val="000000"/>
          <w:szCs w:val="22"/>
        </w:rPr>
        <w:t>NERC-CIP Compliance.</w:t>
      </w:r>
    </w:p>
    <w:p w14:paraId="51B63300" w14:textId="77777777" w:rsidR="007213F2" w:rsidRPr="00E42B1E" w:rsidRDefault="007213F2" w:rsidP="007213F2">
      <w:pPr>
        <w:widowControl w:val="0"/>
        <w:autoSpaceDE w:val="0"/>
        <w:autoSpaceDN w:val="0"/>
        <w:spacing w:before="0" w:after="0"/>
        <w:ind w:left="0" w:right="226"/>
        <w:jc w:val="both"/>
        <w:rPr>
          <w:rFonts w:ascii="Times New Roman" w:eastAsia="Calibri" w:hAnsi="Times New Roman"/>
          <w:color w:val="000000"/>
          <w:szCs w:val="20"/>
          <w:lang w:val="en-US" w:bidi="hi-IN"/>
        </w:rPr>
      </w:pPr>
      <w:r w:rsidRPr="00E42B1E">
        <w:rPr>
          <w:rFonts w:ascii="Times New Roman" w:eastAsia="Calibri" w:hAnsi="Times New Roman"/>
          <w:color w:val="000000"/>
          <w:szCs w:val="20"/>
          <w:lang w:val="en-US"/>
        </w:rPr>
        <w:t xml:space="preserve">The specifications for the firewalls are given at </w:t>
      </w:r>
      <w:r w:rsidRPr="00E42B1E">
        <w:rPr>
          <w:rFonts w:ascii="Times New Roman" w:eastAsia="Calibri" w:hAnsi="Times New Roman"/>
          <w:b/>
          <w:bCs/>
          <w:color w:val="000000"/>
          <w:szCs w:val="20"/>
          <w:lang w:val="en-US"/>
        </w:rPr>
        <w:t>Annexure-E.2</w:t>
      </w:r>
      <w:r w:rsidRPr="00E42B1E">
        <w:rPr>
          <w:rFonts w:ascii="Times New Roman" w:eastAsia="Calibri" w:hAnsi="Times New Roman"/>
          <w:color w:val="000000"/>
          <w:szCs w:val="20"/>
          <w:lang w:val="en-US"/>
        </w:rPr>
        <w:t xml:space="preserve"> and schematic diagram showing firewall placement given at </w:t>
      </w:r>
      <w:r w:rsidRPr="00E42B1E">
        <w:rPr>
          <w:rFonts w:ascii="Times New Roman" w:eastAsia="Calibri" w:hAnsi="Times New Roman"/>
          <w:b/>
          <w:bCs/>
          <w:color w:val="000000"/>
          <w:szCs w:val="20"/>
          <w:lang w:val="en-US"/>
        </w:rPr>
        <w:t>Figure E.2</w:t>
      </w:r>
      <w:r w:rsidRPr="00E42B1E">
        <w:rPr>
          <w:rFonts w:ascii="Times New Roman" w:eastAsia="Calibri" w:hAnsi="Times New Roman"/>
          <w:color w:val="000000"/>
          <w:szCs w:val="20"/>
          <w:lang w:val="en-US"/>
        </w:rPr>
        <w:t>.</w:t>
      </w:r>
    </w:p>
    <w:p w14:paraId="0EFF861F" w14:textId="55CF5B5E" w:rsidR="007213F2" w:rsidRPr="00E42B1E" w:rsidRDefault="007213F2">
      <w:pPr>
        <w:spacing w:before="0" w:after="0"/>
        <w:ind w:left="0"/>
        <w:rPr>
          <w:rFonts w:ascii="Times New Roman" w:hAnsi="Times New Roman"/>
          <w:b/>
          <w:bCs/>
        </w:rPr>
      </w:pPr>
    </w:p>
    <w:p w14:paraId="7210025D" w14:textId="368B09B0" w:rsidR="00CB1459" w:rsidRPr="00E42B1E" w:rsidRDefault="00CB1459" w:rsidP="007213F2">
      <w:pPr>
        <w:widowControl w:val="0"/>
        <w:tabs>
          <w:tab w:val="left" w:pos="1092"/>
          <w:tab w:val="left" w:pos="1093"/>
        </w:tabs>
        <w:autoSpaceDE w:val="0"/>
        <w:autoSpaceDN w:val="0"/>
        <w:spacing w:before="0" w:after="0"/>
        <w:ind w:left="-630"/>
        <w:jc w:val="center"/>
        <w:outlineLvl w:val="0"/>
        <w:rPr>
          <w:rFonts w:ascii="Times New Roman" w:hAnsi="Times New Roman"/>
          <w:b/>
          <w:u w:val="single"/>
          <w:lang w:val="en-US"/>
        </w:rPr>
      </w:pPr>
      <w:r w:rsidRPr="00E42B1E">
        <w:rPr>
          <w:rFonts w:ascii="Times New Roman" w:hAnsi="Times New Roman"/>
          <w:b/>
          <w:bCs/>
        </w:rPr>
        <w:br w:type="page"/>
      </w:r>
    </w:p>
    <w:p w14:paraId="4E737CB0" w14:textId="1818969E" w:rsidR="007213F2" w:rsidRPr="00E42B1E" w:rsidRDefault="007213F2" w:rsidP="007213F2">
      <w:pPr>
        <w:ind w:right="226"/>
        <w:jc w:val="right"/>
        <w:rPr>
          <w:rFonts w:ascii="Times New Roman" w:eastAsia="Calibri" w:hAnsi="Times New Roman"/>
          <w:b/>
          <w:bCs/>
          <w:color w:val="000000"/>
          <w:szCs w:val="20"/>
          <w:lang w:val="en-US"/>
        </w:rPr>
      </w:pPr>
      <w:r w:rsidRPr="00E42B1E">
        <w:rPr>
          <w:rFonts w:ascii="Times New Roman" w:eastAsia="Calibri" w:hAnsi="Times New Roman"/>
          <w:b/>
          <w:bCs/>
          <w:color w:val="000000"/>
          <w:szCs w:val="20"/>
          <w:lang w:val="en-US"/>
        </w:rPr>
        <w:lastRenderedPageBreak/>
        <w:t>Annexure E.2</w:t>
      </w:r>
    </w:p>
    <w:p w14:paraId="3F833F68" w14:textId="77777777" w:rsidR="007213F2" w:rsidRPr="00E42B1E" w:rsidRDefault="007213F2" w:rsidP="007213F2">
      <w:pPr>
        <w:widowControl w:val="0"/>
        <w:autoSpaceDE w:val="0"/>
        <w:autoSpaceDN w:val="0"/>
        <w:spacing w:before="0" w:after="0" w:line="360" w:lineRule="auto"/>
        <w:ind w:left="0"/>
        <w:rPr>
          <w:rFonts w:ascii="Times New Roman" w:eastAsia="Calibri" w:hAnsi="Times New Roman"/>
          <w:b/>
          <w:bCs/>
          <w:color w:val="000000"/>
          <w:szCs w:val="20"/>
          <w:lang w:val="en-US"/>
        </w:rPr>
      </w:pPr>
      <w:r w:rsidRPr="00E42B1E">
        <w:rPr>
          <w:rFonts w:ascii="Times New Roman" w:eastAsia="Calibri" w:hAnsi="Times New Roman"/>
          <w:b/>
          <w:bCs/>
          <w:color w:val="000000"/>
          <w:szCs w:val="20"/>
          <w:lang w:val="en-US"/>
        </w:rPr>
        <w:t>Specifications of Next Generation Firewall (NGFW)</w:t>
      </w:r>
    </w:p>
    <w:p w14:paraId="29245FF6" w14:textId="77777777" w:rsidR="007213F2" w:rsidRPr="00E42B1E" w:rsidRDefault="007213F2" w:rsidP="00CD66E9">
      <w:pPr>
        <w:widowControl w:val="0"/>
        <w:numPr>
          <w:ilvl w:val="0"/>
          <w:numId w:val="120"/>
        </w:numPr>
        <w:autoSpaceDE w:val="0"/>
        <w:autoSpaceDN w:val="0"/>
        <w:spacing w:before="0" w:after="160" w:line="360" w:lineRule="auto"/>
        <w:contextualSpacing/>
        <w:jc w:val="both"/>
        <w:rPr>
          <w:rFonts w:ascii="Times New Roman" w:eastAsia="Calibri" w:hAnsi="Times New Roman"/>
          <w:color w:val="000000"/>
          <w:szCs w:val="20"/>
          <w:lang w:val="en-US"/>
        </w:rPr>
      </w:pPr>
      <w:r w:rsidRPr="00E42B1E">
        <w:rPr>
          <w:rFonts w:ascii="Times New Roman" w:eastAsia="Calibri" w:hAnsi="Times New Roman"/>
          <w:color w:val="000000"/>
          <w:szCs w:val="20"/>
          <w:lang w:val="en-US"/>
        </w:rPr>
        <w:t>NGFW shall have following features including but not limited to:</w:t>
      </w:r>
    </w:p>
    <w:p w14:paraId="73821869" w14:textId="77777777" w:rsidR="007213F2" w:rsidRPr="00E42B1E" w:rsidRDefault="007213F2" w:rsidP="007213F2">
      <w:pPr>
        <w:widowControl w:val="0"/>
        <w:autoSpaceDE w:val="0"/>
        <w:autoSpaceDN w:val="0"/>
        <w:spacing w:before="0" w:after="160" w:line="360" w:lineRule="auto"/>
        <w:ind w:left="810" w:right="95"/>
        <w:jc w:val="both"/>
        <w:rPr>
          <w:rFonts w:ascii="Times New Roman" w:eastAsia="Calibri" w:hAnsi="Times New Roman"/>
          <w:color w:val="000000"/>
          <w:szCs w:val="20"/>
          <w:lang w:val="en-US"/>
        </w:rPr>
      </w:pPr>
      <w:r w:rsidRPr="00E42B1E">
        <w:rPr>
          <w:rFonts w:ascii="Times New Roman" w:eastAsia="Calibri" w:hAnsi="Times New Roman"/>
          <w:color w:val="000000"/>
          <w:szCs w:val="20"/>
          <w:lang w:val="en-US"/>
        </w:rPr>
        <w:t xml:space="preserve">Encryption through IPSec VPN (Virtual Private Network), Deep Packet Inspection (DPI), </w:t>
      </w:r>
      <w:r w:rsidRPr="00E42B1E">
        <w:rPr>
          <w:rFonts w:ascii="Times New Roman" w:eastAsia="Calibri" w:hAnsi="Times New Roman"/>
          <w:color w:val="000000"/>
          <w:lang w:val="en-US"/>
        </w:rPr>
        <w:t>Denial of service (DoS) and Distributed Denial of Service (DDoS) prevention,</w:t>
      </w:r>
      <w:r w:rsidRPr="00E42B1E">
        <w:rPr>
          <w:rFonts w:ascii="Times New Roman" w:eastAsia="Calibri" w:hAnsi="Times New Roman"/>
          <w:color w:val="000000"/>
          <w:szCs w:val="20"/>
          <w:lang w:val="en-US"/>
        </w:rPr>
        <w:t xml:space="preserve"> Port Block/ Allow, rules/ policies for block/allow, IP (Internet Protocol) </w:t>
      </w:r>
      <w:r w:rsidRPr="00E42B1E">
        <w:rPr>
          <w:rFonts w:ascii="Times New Roman" w:eastAsia="Calibri" w:hAnsi="Times New Roman"/>
          <w:color w:val="000000"/>
          <w:lang w:val="en-US"/>
        </w:rPr>
        <w:t>and</w:t>
      </w:r>
      <w:r w:rsidRPr="00E42B1E">
        <w:rPr>
          <w:rFonts w:ascii="Times New Roman" w:eastAsia="Calibri" w:hAnsi="Times New Roman"/>
          <w:color w:val="000000"/>
          <w:szCs w:val="20"/>
          <w:lang w:val="en-US"/>
        </w:rPr>
        <w:t xml:space="preserve"> Media Access Control (MAC) spoofing protection, threat detection, Intrusion Prevention System (IPS), Anti-Virus, Anti-Spyware, Man In The Middle (MITM) attack prevention.</w:t>
      </w:r>
    </w:p>
    <w:p w14:paraId="60EF6F40" w14:textId="77777777" w:rsidR="007213F2" w:rsidRPr="00E42B1E" w:rsidRDefault="007213F2" w:rsidP="00CD66E9">
      <w:pPr>
        <w:widowControl w:val="0"/>
        <w:numPr>
          <w:ilvl w:val="0"/>
          <w:numId w:val="120"/>
        </w:numPr>
        <w:autoSpaceDE w:val="0"/>
        <w:autoSpaceDN w:val="0"/>
        <w:spacing w:before="0" w:after="160" w:line="360" w:lineRule="auto"/>
        <w:ind w:left="805" w:right="95" w:hanging="357"/>
        <w:contextualSpacing/>
        <w:jc w:val="both"/>
        <w:rPr>
          <w:rFonts w:ascii="Times New Roman" w:eastAsia="Calibri" w:hAnsi="Times New Roman"/>
          <w:color w:val="000000"/>
          <w:lang w:val="en-US"/>
        </w:rPr>
      </w:pPr>
      <w:r w:rsidRPr="00E42B1E">
        <w:rPr>
          <w:rFonts w:ascii="Times New Roman" w:eastAsia="Calibri" w:hAnsi="Times New Roman"/>
          <w:color w:val="000000"/>
          <w:szCs w:val="20"/>
          <w:lang w:val="en-US"/>
        </w:rPr>
        <w:t xml:space="preserve">The proposed firewall shall be able to handle (alert, block or allow) unknown /unidentified applications e.g. unknown TCP </w:t>
      </w:r>
      <w:r w:rsidRPr="00E42B1E">
        <w:rPr>
          <w:rFonts w:ascii="Times New Roman" w:eastAsia="Calibri" w:hAnsi="Times New Roman"/>
          <w:color w:val="000000"/>
          <w:lang w:val="en-US"/>
        </w:rPr>
        <w:t>and</w:t>
      </w:r>
      <w:r w:rsidRPr="00E42B1E">
        <w:rPr>
          <w:rFonts w:ascii="Times New Roman" w:eastAsia="Calibri" w:hAnsi="Times New Roman"/>
          <w:color w:val="000000"/>
          <w:szCs w:val="20"/>
          <w:lang w:val="en-US"/>
        </w:rPr>
        <w:t xml:space="preserve"> UDP packets. It s</w:t>
      </w:r>
      <w:r w:rsidRPr="00E42B1E">
        <w:rPr>
          <w:rFonts w:ascii="Times New Roman" w:eastAsia="Calibri" w:hAnsi="Times New Roman"/>
          <w:color w:val="000000"/>
          <w:lang w:val="en-US"/>
        </w:rPr>
        <w:t>hall have the provision to define application control list based on application group and/or list.</w:t>
      </w:r>
    </w:p>
    <w:p w14:paraId="5C8BD4DF" w14:textId="77777777" w:rsidR="007213F2" w:rsidRPr="00E42B1E" w:rsidRDefault="007213F2" w:rsidP="00CD66E9">
      <w:pPr>
        <w:widowControl w:val="0"/>
        <w:numPr>
          <w:ilvl w:val="0"/>
          <w:numId w:val="120"/>
        </w:numPr>
        <w:autoSpaceDE w:val="0"/>
        <w:autoSpaceDN w:val="0"/>
        <w:spacing w:before="0" w:after="160" w:line="360" w:lineRule="auto"/>
        <w:ind w:left="805" w:right="95" w:hanging="357"/>
        <w:contextualSpacing/>
        <w:jc w:val="both"/>
        <w:rPr>
          <w:rFonts w:ascii="Times New Roman" w:eastAsia="Calibri" w:hAnsi="Times New Roman"/>
          <w:color w:val="000000"/>
          <w:szCs w:val="22"/>
          <w:lang w:val="en-IN" w:eastAsia="en-IN"/>
        </w:rPr>
      </w:pPr>
      <w:r w:rsidRPr="00E42B1E">
        <w:rPr>
          <w:rFonts w:ascii="Times New Roman" w:eastAsia="Calibri" w:hAnsi="Times New Roman"/>
          <w:color w:val="000000"/>
          <w:szCs w:val="20"/>
          <w:lang w:val="en-US"/>
        </w:rPr>
        <w:t xml:space="preserve">Firewall shall have feature and also have capability to update the definition/ Signatures of Anti-Virus online as well as offline. Firewall shall also be compatible to update the definitions/signatures through CMC. </w:t>
      </w:r>
      <w:r w:rsidRPr="00E42B1E">
        <w:rPr>
          <w:rFonts w:ascii="Times New Roman" w:eastAsia="Calibri" w:hAnsi="Times New Roman"/>
          <w:color w:val="000000"/>
          <w:szCs w:val="22"/>
          <w:lang w:val="en-IN" w:eastAsia="en-IN"/>
        </w:rPr>
        <w:t>There shall be a defined process for security patching and firmware up-gradation. There shall be a feature to field validate firmware checksum. The same shall also be validated before using the OEM provided file/binary in the process of firmware up-gradation and security patching</w:t>
      </w:r>
    </w:p>
    <w:p w14:paraId="7B725B0E" w14:textId="77777777" w:rsidR="007213F2" w:rsidRPr="00E42B1E" w:rsidRDefault="007213F2" w:rsidP="00CD66E9">
      <w:pPr>
        <w:widowControl w:val="0"/>
        <w:numPr>
          <w:ilvl w:val="0"/>
          <w:numId w:val="120"/>
        </w:numPr>
        <w:autoSpaceDE w:val="0"/>
        <w:autoSpaceDN w:val="0"/>
        <w:spacing w:before="0" w:after="160" w:line="360" w:lineRule="auto"/>
        <w:contextualSpacing/>
        <w:jc w:val="both"/>
        <w:rPr>
          <w:rFonts w:ascii="Times New Roman" w:eastAsia="Calibri" w:hAnsi="Times New Roman" w:cs="Mangal"/>
          <w:color w:val="000000"/>
          <w:szCs w:val="20"/>
          <w:lang w:val="en-US"/>
        </w:rPr>
      </w:pPr>
      <w:r w:rsidRPr="00E42B1E">
        <w:rPr>
          <w:rFonts w:ascii="Times New Roman" w:eastAsia="Calibri" w:hAnsi="Times New Roman"/>
          <w:color w:val="000000"/>
          <w:szCs w:val="20"/>
          <w:lang w:val="en-US"/>
        </w:rPr>
        <w:t>Firewall shall have Management Console port to configure remotely.</w:t>
      </w:r>
    </w:p>
    <w:p w14:paraId="6D1C2570" w14:textId="77777777" w:rsidR="007213F2" w:rsidRPr="00E42B1E" w:rsidRDefault="007213F2" w:rsidP="00CD66E9">
      <w:pPr>
        <w:widowControl w:val="0"/>
        <w:numPr>
          <w:ilvl w:val="0"/>
          <w:numId w:val="120"/>
        </w:numPr>
        <w:autoSpaceDE w:val="0"/>
        <w:autoSpaceDN w:val="0"/>
        <w:spacing w:before="0" w:after="160" w:line="360" w:lineRule="auto"/>
        <w:ind w:right="95"/>
        <w:contextualSpacing/>
        <w:jc w:val="both"/>
        <w:rPr>
          <w:rFonts w:ascii="Times New Roman" w:eastAsia="Calibri" w:hAnsi="Times New Roman"/>
          <w:color w:val="000000"/>
          <w:szCs w:val="20"/>
          <w:lang w:val="en-US"/>
        </w:rPr>
      </w:pPr>
      <w:r w:rsidRPr="00E42B1E">
        <w:rPr>
          <w:rFonts w:ascii="Times New Roman" w:eastAsia="Calibri" w:hAnsi="Times New Roman"/>
          <w:color w:val="000000"/>
          <w:szCs w:val="20"/>
          <w:lang w:val="en-US"/>
        </w:rPr>
        <w:t xml:space="preserve">Firewall shall be EMI/EMC compliant in Substation environment as per IEC 61850-3. </w:t>
      </w:r>
    </w:p>
    <w:p w14:paraId="6BD5358B" w14:textId="77777777" w:rsidR="007213F2" w:rsidRPr="00E42B1E" w:rsidRDefault="007213F2" w:rsidP="00CD66E9">
      <w:pPr>
        <w:widowControl w:val="0"/>
        <w:numPr>
          <w:ilvl w:val="0"/>
          <w:numId w:val="120"/>
        </w:numPr>
        <w:autoSpaceDE w:val="0"/>
        <w:autoSpaceDN w:val="0"/>
        <w:spacing w:before="0" w:after="160" w:line="360" w:lineRule="auto"/>
        <w:contextualSpacing/>
        <w:jc w:val="both"/>
        <w:rPr>
          <w:rFonts w:ascii="Times New Roman" w:eastAsia="Calibri" w:hAnsi="Times New Roman"/>
          <w:color w:val="000000"/>
          <w:szCs w:val="20"/>
          <w:lang w:val="en-US"/>
        </w:rPr>
      </w:pPr>
      <w:r w:rsidRPr="00E42B1E">
        <w:rPr>
          <w:rFonts w:ascii="Times New Roman" w:eastAsia="Calibri" w:hAnsi="Times New Roman"/>
          <w:color w:val="000000"/>
          <w:szCs w:val="20"/>
          <w:lang w:val="en-US"/>
        </w:rPr>
        <w:t xml:space="preserve">Firewall shall be rack mounted in existing standard equipment cabinets. </w:t>
      </w:r>
    </w:p>
    <w:p w14:paraId="6D73F913" w14:textId="77777777" w:rsidR="007213F2" w:rsidRPr="00E42B1E" w:rsidRDefault="007213F2" w:rsidP="00CD66E9">
      <w:pPr>
        <w:widowControl w:val="0"/>
        <w:numPr>
          <w:ilvl w:val="0"/>
          <w:numId w:val="120"/>
        </w:numPr>
        <w:autoSpaceDE w:val="0"/>
        <w:autoSpaceDN w:val="0"/>
        <w:spacing w:before="0" w:after="160" w:line="360" w:lineRule="auto"/>
        <w:ind w:right="95"/>
        <w:contextualSpacing/>
        <w:jc w:val="both"/>
        <w:rPr>
          <w:rFonts w:ascii="Times New Roman" w:eastAsia="Calibri" w:hAnsi="Times New Roman"/>
          <w:color w:val="000000"/>
          <w:szCs w:val="20"/>
          <w:lang w:val="en-US"/>
        </w:rPr>
      </w:pPr>
      <w:r w:rsidRPr="00E42B1E">
        <w:rPr>
          <w:rFonts w:ascii="Times New Roman" w:eastAsia="Calibri" w:hAnsi="Times New Roman"/>
          <w:color w:val="000000"/>
          <w:szCs w:val="20"/>
          <w:lang w:val="en-US"/>
        </w:rPr>
        <w:t>Firewall shall have support of SCADA applications (IEC-60870-5-104), ICCP, PMU (IEEE C37.118), Sub-Station Automation System (IEC 61850), Ethernet and other substation environment protocols.</w:t>
      </w:r>
    </w:p>
    <w:p w14:paraId="1527372E" w14:textId="77777777" w:rsidR="007213F2" w:rsidRPr="00E42B1E" w:rsidRDefault="007213F2" w:rsidP="00CD66E9">
      <w:pPr>
        <w:widowControl w:val="0"/>
        <w:numPr>
          <w:ilvl w:val="0"/>
          <w:numId w:val="120"/>
        </w:numPr>
        <w:autoSpaceDE w:val="0"/>
        <w:autoSpaceDN w:val="0"/>
        <w:spacing w:before="0" w:after="160" w:line="360" w:lineRule="auto"/>
        <w:ind w:left="805" w:right="95" w:hanging="357"/>
        <w:contextualSpacing/>
        <w:jc w:val="both"/>
        <w:rPr>
          <w:rFonts w:ascii="Times New Roman" w:eastAsia="Calibri" w:hAnsi="Times New Roman"/>
          <w:color w:val="000000"/>
          <w:szCs w:val="20"/>
          <w:lang w:val="en-US"/>
        </w:rPr>
      </w:pPr>
      <w:r w:rsidRPr="00E42B1E">
        <w:rPr>
          <w:rFonts w:ascii="Times New Roman" w:eastAsia="Calibri" w:hAnsi="Times New Roman"/>
          <w:color w:val="000000"/>
          <w:szCs w:val="20"/>
          <w:lang w:val="en-US"/>
        </w:rPr>
        <w:t xml:space="preserve">Client based Encryption/ VPN must support different Operating System platforms e.g. Windows, Linux </w:t>
      </w:r>
      <w:r w:rsidRPr="00E42B1E">
        <w:rPr>
          <w:rFonts w:ascii="Times New Roman" w:eastAsia="Calibri" w:hAnsi="Times New Roman"/>
          <w:color w:val="000000"/>
          <w:lang w:val="en-US"/>
        </w:rPr>
        <w:t>and</w:t>
      </w:r>
      <w:r w:rsidRPr="00E42B1E">
        <w:rPr>
          <w:rFonts w:ascii="Times New Roman" w:eastAsia="Calibri" w:hAnsi="Times New Roman"/>
          <w:color w:val="000000"/>
          <w:szCs w:val="20"/>
          <w:lang w:val="en-US"/>
        </w:rPr>
        <w:t xml:space="preserve"> Mac. </w:t>
      </w:r>
    </w:p>
    <w:p w14:paraId="1C7C9B22" w14:textId="77777777" w:rsidR="007213F2" w:rsidRPr="00E42B1E" w:rsidRDefault="007213F2" w:rsidP="00CD66E9">
      <w:pPr>
        <w:widowControl w:val="0"/>
        <w:numPr>
          <w:ilvl w:val="0"/>
          <w:numId w:val="120"/>
        </w:numPr>
        <w:autoSpaceDE w:val="0"/>
        <w:autoSpaceDN w:val="0"/>
        <w:spacing w:before="0" w:after="160" w:line="360" w:lineRule="auto"/>
        <w:ind w:left="805" w:right="95" w:hanging="357"/>
        <w:contextualSpacing/>
        <w:jc w:val="both"/>
        <w:rPr>
          <w:rFonts w:ascii="Times New Roman" w:eastAsia="Calibri" w:hAnsi="Times New Roman"/>
          <w:color w:val="000000"/>
          <w:szCs w:val="20"/>
          <w:lang w:val="en-US"/>
        </w:rPr>
      </w:pPr>
      <w:r w:rsidRPr="00E42B1E">
        <w:rPr>
          <w:rFonts w:ascii="Times New Roman" w:eastAsia="Calibri" w:hAnsi="Times New Roman"/>
          <w:color w:val="000000"/>
          <w:szCs w:val="20"/>
          <w:lang w:val="en-US"/>
        </w:rPr>
        <w:t>The solution must have content and comprehensive file detection policies, blocking the files as function of their types, protocols and directions.</w:t>
      </w:r>
    </w:p>
    <w:p w14:paraId="73581C66" w14:textId="77777777" w:rsidR="007213F2" w:rsidRPr="00E42B1E" w:rsidRDefault="007213F2" w:rsidP="00CD66E9">
      <w:pPr>
        <w:widowControl w:val="0"/>
        <w:numPr>
          <w:ilvl w:val="0"/>
          <w:numId w:val="120"/>
        </w:numPr>
        <w:autoSpaceDE w:val="0"/>
        <w:autoSpaceDN w:val="0"/>
        <w:spacing w:before="0" w:after="160" w:line="360" w:lineRule="auto"/>
        <w:ind w:left="805" w:right="95" w:hanging="357"/>
        <w:contextualSpacing/>
        <w:jc w:val="both"/>
        <w:rPr>
          <w:rFonts w:ascii="Times New Roman" w:eastAsia="Calibri" w:hAnsi="Times New Roman"/>
          <w:color w:val="000000"/>
          <w:szCs w:val="22"/>
        </w:rPr>
      </w:pPr>
      <w:r w:rsidRPr="00E42B1E">
        <w:rPr>
          <w:rFonts w:ascii="Times New Roman" w:eastAsia="Calibri" w:hAnsi="Times New Roman"/>
          <w:color w:val="000000"/>
          <w:szCs w:val="20"/>
          <w:lang w:val="en-US"/>
        </w:rPr>
        <w:t xml:space="preserve">Firewall shall have logging facility as per standard logs/events format. </w:t>
      </w:r>
      <w:r w:rsidRPr="00E42B1E">
        <w:rPr>
          <w:rFonts w:ascii="Times New Roman" w:eastAsia="Calibri" w:hAnsi="Times New Roman"/>
          <w:color w:val="000000"/>
          <w:szCs w:val="22"/>
        </w:rPr>
        <w:t xml:space="preserve">Firewall shall have features to export the generated/stored logs/events in csv (Comma Separated Value) and also any other standard formats for offline usage, analysis and compliance. Firewall shall have suitable memory architecture and solution to store and be enable </w:t>
      </w:r>
      <w:r w:rsidRPr="00E42B1E">
        <w:rPr>
          <w:rFonts w:ascii="Times New Roman" w:eastAsia="Calibri" w:hAnsi="Times New Roman"/>
          <w:color w:val="000000"/>
          <w:szCs w:val="22"/>
        </w:rPr>
        <w:lastRenderedPageBreak/>
        <w:t>to export all logs/events for a period of last 90 days at any given time.</w:t>
      </w:r>
    </w:p>
    <w:p w14:paraId="164665F9" w14:textId="77777777" w:rsidR="007213F2" w:rsidRPr="00E42B1E" w:rsidRDefault="007213F2" w:rsidP="00CD66E9">
      <w:pPr>
        <w:widowControl w:val="0"/>
        <w:numPr>
          <w:ilvl w:val="0"/>
          <w:numId w:val="120"/>
        </w:numPr>
        <w:autoSpaceDE w:val="0"/>
        <w:autoSpaceDN w:val="0"/>
        <w:spacing w:before="0" w:after="160" w:line="360" w:lineRule="auto"/>
        <w:ind w:left="805" w:right="95" w:hanging="357"/>
        <w:contextualSpacing/>
        <w:jc w:val="both"/>
        <w:rPr>
          <w:rFonts w:ascii="Times New Roman" w:eastAsia="Calibri" w:hAnsi="Times New Roman"/>
          <w:color w:val="000000"/>
          <w:szCs w:val="22"/>
        </w:rPr>
      </w:pPr>
      <w:r w:rsidRPr="00E42B1E">
        <w:rPr>
          <w:rFonts w:ascii="Times New Roman" w:eastAsia="Calibri" w:hAnsi="Times New Roman"/>
          <w:color w:val="000000"/>
          <w:szCs w:val="20"/>
          <w:lang w:val="en-US"/>
        </w:rPr>
        <w:t>Firewall</w:t>
      </w:r>
      <w:r w:rsidRPr="00E42B1E">
        <w:rPr>
          <w:rFonts w:ascii="Times New Roman" w:eastAsia="Calibri" w:hAnsi="Times New Roman"/>
          <w:color w:val="000000"/>
          <w:szCs w:val="22"/>
        </w:rPr>
        <w:t xml:space="preserve"> shall have features and be compatible with local as well as central authentication system (RADIUS, LDAP, or TACACS+) for user account and access right management. It </w:t>
      </w:r>
      <w:r w:rsidRPr="00E42B1E">
        <w:rPr>
          <w:rFonts w:ascii="Times New Roman" w:eastAsia="Calibri" w:hAnsi="Times New Roman"/>
          <w:color w:val="000000"/>
          <w:szCs w:val="20"/>
          <w:lang w:val="en-US"/>
        </w:rPr>
        <w:t xml:space="preserve">shall also have Role Based User management feature.  </w:t>
      </w:r>
    </w:p>
    <w:p w14:paraId="25C2D11C" w14:textId="77777777" w:rsidR="007213F2" w:rsidRPr="00E42B1E" w:rsidRDefault="007213F2" w:rsidP="00CD66E9">
      <w:pPr>
        <w:widowControl w:val="0"/>
        <w:numPr>
          <w:ilvl w:val="0"/>
          <w:numId w:val="120"/>
        </w:numPr>
        <w:autoSpaceDE w:val="0"/>
        <w:autoSpaceDN w:val="0"/>
        <w:spacing w:before="0" w:after="160" w:line="360" w:lineRule="auto"/>
        <w:ind w:left="805" w:right="95" w:hanging="357"/>
        <w:contextualSpacing/>
        <w:jc w:val="both"/>
        <w:rPr>
          <w:rFonts w:ascii="Times New Roman" w:eastAsia="Calibri" w:hAnsi="Times New Roman"/>
          <w:color w:val="000000"/>
          <w:szCs w:val="22"/>
          <w:lang w:val="en-IN" w:eastAsia="en-IN" w:bidi="hi-IN"/>
        </w:rPr>
      </w:pPr>
      <w:r w:rsidRPr="00E42B1E">
        <w:rPr>
          <w:rFonts w:ascii="Times New Roman" w:eastAsia="Calibri" w:hAnsi="Times New Roman"/>
          <w:color w:val="000000"/>
          <w:szCs w:val="20"/>
          <w:lang w:val="en-US"/>
        </w:rPr>
        <w:t>Firewall</w:t>
      </w:r>
      <w:r w:rsidRPr="00E42B1E">
        <w:rPr>
          <w:rFonts w:ascii="Times New Roman" w:eastAsia="Calibri" w:hAnsi="Times New Roman"/>
          <w:color w:val="000000"/>
          <w:szCs w:val="22"/>
          <w:lang w:val="en-IN" w:eastAsia="en-IN"/>
        </w:rPr>
        <w:t xml:space="preserve"> shall have the capability to configure sufficient number of VLANs.</w:t>
      </w:r>
    </w:p>
    <w:p w14:paraId="3DDCD5DF" w14:textId="77777777" w:rsidR="007213F2" w:rsidRPr="00E42B1E" w:rsidRDefault="007213F2" w:rsidP="00CD66E9">
      <w:pPr>
        <w:widowControl w:val="0"/>
        <w:numPr>
          <w:ilvl w:val="0"/>
          <w:numId w:val="120"/>
        </w:numPr>
        <w:autoSpaceDE w:val="0"/>
        <w:autoSpaceDN w:val="0"/>
        <w:spacing w:before="0" w:after="160" w:line="360" w:lineRule="auto"/>
        <w:ind w:left="805" w:right="95" w:hanging="357"/>
        <w:contextualSpacing/>
        <w:jc w:val="both"/>
        <w:rPr>
          <w:rFonts w:ascii="Times New Roman" w:eastAsia="Calibri" w:hAnsi="Times New Roman"/>
          <w:color w:val="000000"/>
          <w:szCs w:val="22"/>
          <w:lang w:val="en-IN" w:eastAsia="en-IN"/>
        </w:rPr>
      </w:pPr>
      <w:r w:rsidRPr="00E42B1E">
        <w:rPr>
          <w:rFonts w:ascii="Times New Roman" w:eastAsia="Calibri" w:hAnsi="Times New Roman"/>
          <w:color w:val="000000"/>
          <w:szCs w:val="20"/>
          <w:lang w:val="en-US"/>
        </w:rPr>
        <w:t>Firewall</w:t>
      </w:r>
      <w:r w:rsidRPr="00E42B1E">
        <w:rPr>
          <w:rFonts w:ascii="Times New Roman" w:eastAsia="Calibri" w:hAnsi="Times New Roman"/>
          <w:color w:val="000000"/>
          <w:szCs w:val="22"/>
          <w:lang w:val="en-IN" w:eastAsia="en-IN"/>
        </w:rPr>
        <w:t xml:space="preserve"> shall have the capability to support sufficient number of sessions.</w:t>
      </w:r>
    </w:p>
    <w:p w14:paraId="5C05966A" w14:textId="77777777" w:rsidR="007213F2" w:rsidRPr="00E42B1E" w:rsidRDefault="007213F2" w:rsidP="00CD66E9">
      <w:pPr>
        <w:widowControl w:val="0"/>
        <w:numPr>
          <w:ilvl w:val="0"/>
          <w:numId w:val="120"/>
        </w:numPr>
        <w:autoSpaceDE w:val="0"/>
        <w:autoSpaceDN w:val="0"/>
        <w:spacing w:before="0" w:after="160" w:line="360" w:lineRule="auto"/>
        <w:ind w:left="805" w:right="95" w:hanging="357"/>
        <w:contextualSpacing/>
        <w:jc w:val="both"/>
        <w:rPr>
          <w:rFonts w:ascii="Times New Roman" w:eastAsia="Calibri" w:hAnsi="Times New Roman"/>
          <w:color w:val="000000"/>
          <w:szCs w:val="22"/>
          <w:lang w:val="en-IN" w:eastAsia="en-IN"/>
        </w:rPr>
      </w:pPr>
      <w:r w:rsidRPr="00E42B1E">
        <w:rPr>
          <w:rFonts w:ascii="Times New Roman" w:eastAsia="Calibri" w:hAnsi="Times New Roman"/>
          <w:color w:val="000000"/>
          <w:szCs w:val="22"/>
          <w:lang w:val="en-IN" w:eastAsia="en-IN"/>
        </w:rPr>
        <w:t>Firewall shall have provision to configure multiple IP Sec VPNs, at least 100 nos., (one-to-many or many-to-one). Shall support redundant operation with a similar router after creation of all the IP Sec VPN. IPSec VPN shall support encryption protocols as AES128, AES256 and hashing algorithms as MD5 and SHA1. IPSec VPN throughput shall support at least 300 Mbps</w:t>
      </w:r>
    </w:p>
    <w:p w14:paraId="5D684882" w14:textId="77777777" w:rsidR="007213F2" w:rsidRPr="00E42B1E" w:rsidRDefault="007213F2" w:rsidP="00CD66E9">
      <w:pPr>
        <w:widowControl w:val="0"/>
        <w:numPr>
          <w:ilvl w:val="0"/>
          <w:numId w:val="120"/>
        </w:numPr>
        <w:autoSpaceDE w:val="0"/>
        <w:autoSpaceDN w:val="0"/>
        <w:spacing w:before="0" w:after="160" w:line="360" w:lineRule="auto"/>
        <w:ind w:left="805" w:right="95" w:hanging="357"/>
        <w:contextualSpacing/>
        <w:jc w:val="both"/>
        <w:rPr>
          <w:rFonts w:ascii="Times New Roman" w:eastAsia="Calibri" w:hAnsi="Times New Roman"/>
          <w:color w:val="000000"/>
          <w:szCs w:val="22"/>
          <w:lang w:val="en-IN" w:eastAsia="en-IN"/>
        </w:rPr>
      </w:pPr>
      <w:r w:rsidRPr="00E42B1E">
        <w:rPr>
          <w:rFonts w:ascii="Times New Roman" w:eastAsia="Calibri" w:hAnsi="Times New Roman"/>
          <w:color w:val="000000"/>
          <w:szCs w:val="22"/>
          <w:lang w:val="en-IN" w:eastAsia="en-IN"/>
        </w:rPr>
        <w:t>Firewall shall be capable of SNMP v3 for monitoring from Network Management system. It shall also have SNMPv3 encrypted authentication and access security</w:t>
      </w:r>
    </w:p>
    <w:p w14:paraId="04B28191" w14:textId="77777777" w:rsidR="007213F2" w:rsidRPr="00E42B1E" w:rsidRDefault="007213F2" w:rsidP="00CD66E9">
      <w:pPr>
        <w:widowControl w:val="0"/>
        <w:numPr>
          <w:ilvl w:val="0"/>
          <w:numId w:val="120"/>
        </w:numPr>
        <w:autoSpaceDE w:val="0"/>
        <w:autoSpaceDN w:val="0"/>
        <w:spacing w:before="0" w:after="160" w:line="360" w:lineRule="auto"/>
        <w:ind w:left="805" w:right="95" w:hanging="357"/>
        <w:contextualSpacing/>
        <w:jc w:val="both"/>
        <w:rPr>
          <w:rFonts w:ascii="Times New Roman" w:eastAsia="Calibri" w:hAnsi="Times New Roman"/>
          <w:color w:val="000000"/>
          <w:szCs w:val="22"/>
          <w:lang w:val="en-IN" w:eastAsia="en-IN"/>
        </w:rPr>
      </w:pPr>
      <w:r w:rsidRPr="00E42B1E">
        <w:rPr>
          <w:rFonts w:ascii="Times New Roman" w:eastAsia="Calibri" w:hAnsi="Times New Roman"/>
          <w:color w:val="000000"/>
          <w:szCs w:val="22"/>
          <w:lang w:val="en-IN" w:eastAsia="en-IN"/>
        </w:rPr>
        <w:t xml:space="preserve">Firewall shall support in Active/Passive or Active-Active mode with High Availability features like load balancing, failover for firewall and IPsec VPN without losing the session connectivity. </w:t>
      </w:r>
    </w:p>
    <w:p w14:paraId="4F213F16" w14:textId="77777777" w:rsidR="007213F2" w:rsidRPr="00E42B1E" w:rsidRDefault="007213F2" w:rsidP="00CD66E9">
      <w:pPr>
        <w:widowControl w:val="0"/>
        <w:numPr>
          <w:ilvl w:val="0"/>
          <w:numId w:val="120"/>
        </w:numPr>
        <w:autoSpaceDE w:val="0"/>
        <w:autoSpaceDN w:val="0"/>
        <w:spacing w:before="0" w:after="160" w:line="360" w:lineRule="auto"/>
        <w:ind w:left="805" w:right="119" w:hanging="357"/>
        <w:contextualSpacing/>
        <w:jc w:val="both"/>
        <w:rPr>
          <w:rFonts w:ascii="Times New Roman" w:eastAsia="Calibri" w:hAnsi="Times New Roman"/>
          <w:color w:val="000000"/>
          <w:szCs w:val="22"/>
          <w:lang w:val="en-IN" w:eastAsia="en-IN"/>
        </w:rPr>
      </w:pPr>
      <w:r w:rsidRPr="00E42B1E">
        <w:rPr>
          <w:rFonts w:ascii="Times New Roman" w:eastAsia="Calibri" w:hAnsi="Times New Roman"/>
          <w:color w:val="000000"/>
          <w:szCs w:val="22"/>
          <w:lang w:val="en-IN" w:eastAsia="en-IN"/>
        </w:rPr>
        <w:t>Firewall should have integrated traffic shaping (bandwidth, allocation, prioritisation, etc.)  functionality</w:t>
      </w:r>
    </w:p>
    <w:p w14:paraId="497E1DA9" w14:textId="77777777" w:rsidR="007213F2" w:rsidRPr="00E42B1E" w:rsidRDefault="007213F2" w:rsidP="00CD66E9">
      <w:pPr>
        <w:widowControl w:val="0"/>
        <w:numPr>
          <w:ilvl w:val="0"/>
          <w:numId w:val="120"/>
        </w:numPr>
        <w:autoSpaceDE w:val="0"/>
        <w:autoSpaceDN w:val="0"/>
        <w:spacing w:before="0" w:after="160" w:line="360" w:lineRule="auto"/>
        <w:ind w:left="805" w:right="95" w:hanging="357"/>
        <w:contextualSpacing/>
        <w:jc w:val="both"/>
        <w:rPr>
          <w:rFonts w:ascii="Times New Roman" w:eastAsia="Calibri" w:hAnsi="Times New Roman"/>
          <w:color w:val="000000"/>
          <w:szCs w:val="22"/>
          <w:lang w:val="en-IN" w:eastAsia="en-IN"/>
        </w:rPr>
      </w:pPr>
      <w:r w:rsidRPr="00E42B1E">
        <w:rPr>
          <w:rFonts w:ascii="Times New Roman" w:eastAsia="Calibri" w:hAnsi="Times New Roman"/>
          <w:color w:val="000000"/>
          <w:szCs w:val="22"/>
          <w:lang w:val="en-IN" w:eastAsia="en-IN"/>
        </w:rPr>
        <w:t xml:space="preserve">Shall support simultaneous operation with both IPv4 and IPv6 traffic </w:t>
      </w:r>
    </w:p>
    <w:p w14:paraId="0644C11A" w14:textId="77777777" w:rsidR="007213F2" w:rsidRPr="00E42B1E" w:rsidRDefault="007213F2" w:rsidP="00CD66E9">
      <w:pPr>
        <w:widowControl w:val="0"/>
        <w:numPr>
          <w:ilvl w:val="0"/>
          <w:numId w:val="120"/>
        </w:numPr>
        <w:autoSpaceDE w:val="0"/>
        <w:autoSpaceDN w:val="0"/>
        <w:spacing w:before="0" w:after="160" w:line="360" w:lineRule="auto"/>
        <w:ind w:left="805" w:right="95" w:hanging="357"/>
        <w:contextualSpacing/>
        <w:jc w:val="both"/>
        <w:rPr>
          <w:rFonts w:ascii="Times New Roman" w:eastAsia="Calibri" w:hAnsi="Times New Roman"/>
          <w:color w:val="000000"/>
          <w:szCs w:val="22"/>
          <w:lang w:val="en-IN" w:eastAsia="en-IN"/>
        </w:rPr>
      </w:pPr>
      <w:r w:rsidRPr="00E42B1E">
        <w:rPr>
          <w:rFonts w:ascii="Times New Roman" w:eastAsia="Calibri" w:hAnsi="Times New Roman"/>
          <w:color w:val="000000"/>
          <w:szCs w:val="22"/>
        </w:rPr>
        <w:t xml:space="preserve">Firewall shall be </w:t>
      </w:r>
      <w:r w:rsidRPr="00E42B1E">
        <w:rPr>
          <w:rFonts w:ascii="Times New Roman" w:eastAsia="Calibri" w:hAnsi="Times New Roman"/>
          <w:color w:val="000000"/>
          <w:szCs w:val="22"/>
          <w:lang w:val="en-IN" w:eastAsia="en-IN"/>
        </w:rPr>
        <w:t>compatible</w:t>
      </w:r>
      <w:r w:rsidRPr="00E42B1E">
        <w:rPr>
          <w:rFonts w:ascii="Times New Roman" w:eastAsia="Calibri" w:hAnsi="Times New Roman"/>
          <w:color w:val="000000"/>
          <w:szCs w:val="22"/>
        </w:rPr>
        <w:t xml:space="preserve"> with SNTP/NTP or any other standards for clock synchronization</w:t>
      </w:r>
    </w:p>
    <w:p w14:paraId="16B0BAB8" w14:textId="77777777" w:rsidR="007213F2" w:rsidRPr="00E42B1E" w:rsidRDefault="007213F2" w:rsidP="00CD66E9">
      <w:pPr>
        <w:widowControl w:val="0"/>
        <w:numPr>
          <w:ilvl w:val="0"/>
          <w:numId w:val="120"/>
        </w:numPr>
        <w:autoSpaceDE w:val="0"/>
        <w:autoSpaceDN w:val="0"/>
        <w:spacing w:before="0" w:after="160" w:line="360" w:lineRule="auto"/>
        <w:ind w:left="805" w:right="95" w:hanging="357"/>
        <w:contextualSpacing/>
        <w:jc w:val="both"/>
        <w:rPr>
          <w:rFonts w:ascii="Times New Roman" w:eastAsia="Calibri" w:hAnsi="Times New Roman"/>
          <w:color w:val="000000"/>
          <w:szCs w:val="22"/>
          <w:lang w:val="en-IN" w:eastAsia="en-IN"/>
        </w:rPr>
      </w:pPr>
      <w:r w:rsidRPr="00E42B1E">
        <w:rPr>
          <w:rFonts w:ascii="Times New Roman" w:eastAsia="Calibri" w:hAnsi="Times New Roman"/>
          <w:color w:val="000000"/>
          <w:szCs w:val="22"/>
          <w:lang w:val="en-IN" w:eastAsia="en-IN"/>
        </w:rPr>
        <w:t>Firewall shall have the features of port as well as MAC based security</w:t>
      </w:r>
    </w:p>
    <w:p w14:paraId="14F7E822" w14:textId="77777777" w:rsidR="007213F2" w:rsidRPr="00E42B1E" w:rsidRDefault="007213F2" w:rsidP="00CD66E9">
      <w:pPr>
        <w:widowControl w:val="0"/>
        <w:numPr>
          <w:ilvl w:val="0"/>
          <w:numId w:val="120"/>
        </w:numPr>
        <w:autoSpaceDE w:val="0"/>
        <w:autoSpaceDN w:val="0"/>
        <w:spacing w:before="0" w:after="160" w:line="360" w:lineRule="auto"/>
        <w:ind w:left="805" w:right="95" w:hanging="357"/>
        <w:contextualSpacing/>
        <w:jc w:val="both"/>
        <w:rPr>
          <w:rFonts w:ascii="Times New Roman" w:eastAsia="Calibri" w:hAnsi="Times New Roman"/>
          <w:color w:val="000000"/>
          <w:szCs w:val="22"/>
          <w:lang w:val="en-IN" w:eastAsia="en-IN"/>
        </w:rPr>
      </w:pPr>
      <w:r w:rsidRPr="00E42B1E">
        <w:rPr>
          <w:rFonts w:ascii="Times New Roman" w:eastAsia="Calibri" w:hAnsi="Times New Roman"/>
          <w:color w:val="000000"/>
          <w:szCs w:val="22"/>
          <w:lang w:val="en-IN" w:eastAsia="en-IN"/>
        </w:rPr>
        <w:t xml:space="preserve">Firewall shall support exporting of logs to a centralized log management system (e.g. syslog) for security event and information management. </w:t>
      </w:r>
    </w:p>
    <w:p w14:paraId="0591182D" w14:textId="77777777" w:rsidR="007213F2" w:rsidRPr="00E42B1E" w:rsidRDefault="007213F2" w:rsidP="00CD66E9">
      <w:pPr>
        <w:widowControl w:val="0"/>
        <w:numPr>
          <w:ilvl w:val="0"/>
          <w:numId w:val="120"/>
        </w:numPr>
        <w:autoSpaceDE w:val="0"/>
        <w:autoSpaceDN w:val="0"/>
        <w:spacing w:before="0" w:after="160" w:line="360" w:lineRule="auto"/>
        <w:ind w:left="805" w:right="119" w:hanging="357"/>
        <w:contextualSpacing/>
        <w:jc w:val="both"/>
        <w:rPr>
          <w:rFonts w:ascii="Times New Roman" w:eastAsia="Calibri" w:hAnsi="Times New Roman"/>
          <w:color w:val="000000"/>
          <w:szCs w:val="22"/>
          <w:lang w:val="en-IN" w:eastAsia="en-IN"/>
        </w:rPr>
      </w:pPr>
      <w:r w:rsidRPr="00E42B1E">
        <w:rPr>
          <w:rFonts w:ascii="Times New Roman" w:eastAsia="Calibri" w:hAnsi="Times New Roman"/>
          <w:color w:val="000000"/>
          <w:szCs w:val="22"/>
          <w:lang w:val="en-IN" w:eastAsia="en-IN"/>
        </w:rPr>
        <w:t>Firewall time shall be kept synchronised to official Indian Timekeeping agency, time.nplindia.org.</w:t>
      </w:r>
    </w:p>
    <w:p w14:paraId="2A593630" w14:textId="130CD016" w:rsidR="00334521" w:rsidRPr="00E42B1E" w:rsidRDefault="007213F2" w:rsidP="00CD66E9">
      <w:pPr>
        <w:widowControl w:val="0"/>
        <w:numPr>
          <w:ilvl w:val="0"/>
          <w:numId w:val="120"/>
        </w:numPr>
        <w:autoSpaceDE w:val="0"/>
        <w:autoSpaceDN w:val="0"/>
        <w:spacing w:before="0" w:after="160" w:line="360" w:lineRule="auto"/>
        <w:ind w:left="805" w:right="119" w:hanging="357"/>
        <w:contextualSpacing/>
        <w:jc w:val="both"/>
        <w:rPr>
          <w:rFonts w:ascii="Times New Roman" w:eastAsia="Calibri" w:hAnsi="Times New Roman"/>
          <w:color w:val="000000"/>
          <w:szCs w:val="22"/>
          <w:lang w:val="en-IN" w:eastAsia="en-IN"/>
        </w:rPr>
      </w:pPr>
      <w:r w:rsidRPr="00E42B1E">
        <w:rPr>
          <w:rFonts w:ascii="Times New Roman" w:eastAsia="Calibri" w:hAnsi="Times New Roman"/>
          <w:color w:val="000000"/>
          <w:szCs w:val="22"/>
          <w:lang w:val="en-IN" w:eastAsia="en-IN"/>
        </w:rPr>
        <w:t>Firewall product shall be provided with all applicable updates at least until 36 months since the applicable date of product shipping to the concerned utility.</w:t>
      </w:r>
    </w:p>
    <w:p w14:paraId="6D9786A0" w14:textId="77777777" w:rsidR="00334521" w:rsidRPr="00E42B1E" w:rsidRDefault="00334521">
      <w:pPr>
        <w:spacing w:before="0" w:after="0"/>
        <w:ind w:left="0"/>
        <w:rPr>
          <w:rFonts w:ascii="Times New Roman" w:eastAsia="Calibri" w:hAnsi="Times New Roman"/>
          <w:color w:val="000000"/>
          <w:szCs w:val="22"/>
          <w:lang w:val="en-IN" w:eastAsia="en-IN"/>
        </w:rPr>
      </w:pPr>
      <w:r w:rsidRPr="00E42B1E">
        <w:rPr>
          <w:rFonts w:ascii="Times New Roman" w:eastAsia="Calibri" w:hAnsi="Times New Roman"/>
          <w:color w:val="000000"/>
          <w:szCs w:val="22"/>
          <w:lang w:val="en-IN" w:eastAsia="en-IN"/>
        </w:rPr>
        <w:br w:type="page"/>
      </w:r>
    </w:p>
    <w:p w14:paraId="6D2B8758" w14:textId="77777777" w:rsidR="00334521" w:rsidRPr="00E42B1E" w:rsidRDefault="00334521" w:rsidP="00334521">
      <w:pPr>
        <w:spacing w:before="0" w:after="0"/>
        <w:ind w:left="0"/>
        <w:jc w:val="center"/>
        <w:rPr>
          <w:rFonts w:ascii="Times New Roman" w:eastAsia="Calibri" w:hAnsi="Times New Roman"/>
          <w:b/>
          <w:bCs/>
          <w:color w:val="000000"/>
          <w:sz w:val="32"/>
          <w:szCs w:val="28"/>
          <w:lang w:val="en-IN" w:eastAsia="en-IN"/>
        </w:rPr>
      </w:pPr>
    </w:p>
    <w:p w14:paraId="7664C5FF" w14:textId="0D1B58D4" w:rsidR="00334521" w:rsidRPr="00E42B1E" w:rsidRDefault="00334521" w:rsidP="00334521">
      <w:pPr>
        <w:spacing w:before="0" w:after="0"/>
        <w:ind w:left="0"/>
        <w:jc w:val="center"/>
        <w:rPr>
          <w:rFonts w:ascii="Times New Roman" w:eastAsia="Calibri" w:hAnsi="Times New Roman"/>
          <w:b/>
          <w:bCs/>
          <w:color w:val="000000"/>
          <w:szCs w:val="22"/>
          <w:lang w:val="en-IN" w:eastAsia="en-IN"/>
        </w:rPr>
      </w:pPr>
      <w:r w:rsidRPr="00E42B1E">
        <w:rPr>
          <w:b/>
          <w:bCs/>
          <w:noProof/>
          <w:sz w:val="32"/>
          <w:szCs w:val="32"/>
          <w:lang w:val="en-IN" w:eastAsia="en-IN"/>
        </w:rPr>
        <w:drawing>
          <wp:anchor distT="0" distB="0" distL="114300" distR="114300" simplePos="0" relativeHeight="251659264" behindDoc="0" locked="0" layoutInCell="1" allowOverlap="1" wp14:anchorId="6B45472F" wp14:editId="6069F68E">
            <wp:simplePos x="0" y="0"/>
            <wp:positionH relativeFrom="page">
              <wp:posOffset>152400</wp:posOffset>
            </wp:positionH>
            <wp:positionV relativeFrom="paragraph">
              <wp:posOffset>142240</wp:posOffset>
            </wp:positionV>
            <wp:extent cx="7134225" cy="4772025"/>
            <wp:effectExtent l="0" t="0" r="9525" b="9525"/>
            <wp:wrapSquare wrapText="bothSides"/>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agram&#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34225" cy="4772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42B1E">
        <w:rPr>
          <w:rFonts w:ascii="Times New Roman" w:eastAsia="Calibri" w:hAnsi="Times New Roman"/>
          <w:b/>
          <w:bCs/>
          <w:color w:val="000000"/>
          <w:sz w:val="32"/>
          <w:szCs w:val="28"/>
          <w:lang w:val="en-IN" w:eastAsia="en-IN"/>
        </w:rPr>
        <w:t>Figure E.2</w:t>
      </w:r>
      <w:r w:rsidRPr="00E42B1E">
        <w:rPr>
          <w:rFonts w:ascii="Times New Roman" w:eastAsia="Calibri" w:hAnsi="Times New Roman"/>
          <w:b/>
          <w:bCs/>
          <w:color w:val="000000"/>
          <w:szCs w:val="22"/>
          <w:lang w:val="en-IN" w:eastAsia="en-IN"/>
        </w:rPr>
        <w:br w:type="page"/>
      </w:r>
    </w:p>
    <w:p w14:paraId="01BD2D4E" w14:textId="77777777" w:rsidR="00334521" w:rsidRPr="00E42B1E" w:rsidRDefault="00334521">
      <w:pPr>
        <w:spacing w:before="0" w:after="0"/>
        <w:ind w:left="0"/>
        <w:rPr>
          <w:rFonts w:ascii="Times New Roman" w:eastAsia="Calibri" w:hAnsi="Times New Roman"/>
          <w:color w:val="000000"/>
          <w:szCs w:val="22"/>
          <w:lang w:val="en-IN" w:eastAsia="en-IN"/>
        </w:rPr>
      </w:pPr>
    </w:p>
    <w:p w14:paraId="4EE2FB81" w14:textId="77777777" w:rsidR="00334521" w:rsidRPr="00E42B1E" w:rsidRDefault="00334521" w:rsidP="00334521">
      <w:pPr>
        <w:widowControl w:val="0"/>
        <w:tabs>
          <w:tab w:val="left" w:pos="360"/>
        </w:tabs>
        <w:autoSpaceDE w:val="0"/>
        <w:autoSpaceDN w:val="0"/>
        <w:spacing w:before="240" w:after="120" w:line="276" w:lineRule="auto"/>
        <w:ind w:left="0"/>
        <w:outlineLvl w:val="0"/>
        <w:rPr>
          <w:rFonts w:ascii="Times New Roman" w:eastAsia="Calibri" w:hAnsi="Times New Roman"/>
          <w:b/>
          <w:bCs/>
          <w:color w:val="000000"/>
          <w:lang w:val="en-US"/>
        </w:rPr>
      </w:pPr>
      <w:r w:rsidRPr="00E42B1E">
        <w:rPr>
          <w:rFonts w:ascii="Times New Roman" w:eastAsia="Calibri" w:hAnsi="Times New Roman"/>
          <w:b/>
          <w:bCs/>
          <w:color w:val="000000"/>
          <w:lang w:val="en-US"/>
        </w:rPr>
        <w:t xml:space="preserve">C.5.0  </w:t>
      </w:r>
      <w:r w:rsidRPr="00E42B1E">
        <w:rPr>
          <w:rFonts w:ascii="Times New Roman" w:eastAsia="Calibri" w:hAnsi="Times New Roman"/>
          <w:b/>
          <w:bCs/>
          <w:color w:val="000000"/>
          <w:lang w:val="en-US"/>
        </w:rPr>
        <w:tab/>
        <w:t>PLCC</w:t>
      </w:r>
      <w:r w:rsidRPr="00E42B1E">
        <w:rPr>
          <w:rFonts w:ascii="Times New Roman" w:eastAsia="Calibri" w:hAnsi="Times New Roman"/>
          <w:b/>
          <w:bCs/>
          <w:color w:val="000000"/>
          <w:spacing w:val="-2"/>
          <w:lang w:val="en-US"/>
        </w:rPr>
        <w:t xml:space="preserve"> </w:t>
      </w:r>
      <w:r w:rsidRPr="00E42B1E">
        <w:rPr>
          <w:rFonts w:ascii="Times New Roman" w:eastAsia="Calibri" w:hAnsi="Times New Roman"/>
          <w:b/>
          <w:bCs/>
          <w:color w:val="000000"/>
          <w:lang w:val="en-US"/>
        </w:rPr>
        <w:t>and</w:t>
      </w:r>
      <w:r w:rsidRPr="00E42B1E">
        <w:rPr>
          <w:rFonts w:ascii="Times New Roman" w:eastAsia="Calibri" w:hAnsi="Times New Roman"/>
          <w:b/>
          <w:bCs/>
          <w:color w:val="000000"/>
          <w:spacing w:val="-2"/>
          <w:lang w:val="en-US"/>
        </w:rPr>
        <w:t xml:space="preserve"> </w:t>
      </w:r>
      <w:r w:rsidRPr="00E42B1E">
        <w:rPr>
          <w:rFonts w:ascii="Times New Roman" w:eastAsia="Calibri" w:hAnsi="Times New Roman"/>
          <w:b/>
          <w:bCs/>
          <w:color w:val="000000"/>
          <w:lang w:val="en-US"/>
        </w:rPr>
        <w:t>PABX:</w:t>
      </w:r>
    </w:p>
    <w:p w14:paraId="74D752CC" w14:textId="77777777" w:rsidR="00334521" w:rsidRPr="00E42B1E" w:rsidRDefault="00334521" w:rsidP="00334521">
      <w:pPr>
        <w:widowControl w:val="0"/>
        <w:tabs>
          <w:tab w:val="left" w:pos="9900"/>
        </w:tabs>
        <w:autoSpaceDE w:val="0"/>
        <w:autoSpaceDN w:val="0"/>
        <w:spacing w:before="240" w:after="120" w:line="276" w:lineRule="auto"/>
        <w:ind w:left="360" w:right="80"/>
        <w:jc w:val="both"/>
        <w:rPr>
          <w:rFonts w:ascii="Times New Roman" w:eastAsia="Calibri" w:hAnsi="Times New Roman"/>
          <w:color w:val="000000"/>
          <w:lang w:val="en-US"/>
        </w:rPr>
      </w:pPr>
      <w:r w:rsidRPr="00E42B1E">
        <w:rPr>
          <w:rFonts w:ascii="Times New Roman" w:eastAsia="Calibri" w:hAnsi="Times New Roman"/>
          <w:color w:val="000000"/>
          <w:lang w:val="en-US"/>
        </w:rPr>
        <w:t>Power line carrier communication (PLCC) equipment complete for speech, tele-protection commands and data channels shall be provided on each transmission line. The PLCC equipment shall in brief include the</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 xml:space="preserve">following: </w:t>
      </w:r>
    </w:p>
    <w:p w14:paraId="039056D9" w14:textId="77777777" w:rsidR="00334521" w:rsidRPr="00E42B1E" w:rsidRDefault="00334521" w:rsidP="00CD66E9">
      <w:pPr>
        <w:widowControl w:val="0"/>
        <w:numPr>
          <w:ilvl w:val="0"/>
          <w:numId w:val="117"/>
        </w:numPr>
        <w:tabs>
          <w:tab w:val="left" w:pos="9900"/>
        </w:tabs>
        <w:autoSpaceDE w:val="0"/>
        <w:autoSpaceDN w:val="0"/>
        <w:spacing w:before="240" w:after="120" w:line="276" w:lineRule="auto"/>
        <w:ind w:left="360" w:right="80"/>
        <w:jc w:val="both"/>
        <w:rPr>
          <w:rFonts w:ascii="Times New Roman" w:eastAsia="Calibri" w:hAnsi="Times New Roman"/>
          <w:color w:val="000000"/>
          <w:lang w:val="en-US"/>
        </w:rPr>
      </w:pPr>
      <w:r w:rsidRPr="00E42B1E">
        <w:rPr>
          <w:rFonts w:ascii="Times New Roman" w:eastAsia="Calibri" w:hAnsi="Times New Roman"/>
          <w:color w:val="000000"/>
          <w:lang w:val="en-US"/>
        </w:rPr>
        <w:t>Coupling device, Coupling filters, line traps, carrier terminals, protection couplers, HF cables, PABX</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(if applicable) and maintenance and testing</w:t>
      </w:r>
      <w:r w:rsidRPr="00E42B1E">
        <w:rPr>
          <w:rFonts w:ascii="Times New Roman" w:eastAsia="Calibri" w:hAnsi="Times New Roman"/>
          <w:color w:val="000000"/>
          <w:spacing w:val="-3"/>
          <w:lang w:val="en-US"/>
        </w:rPr>
        <w:t xml:space="preserve"> </w:t>
      </w:r>
      <w:r w:rsidRPr="00E42B1E">
        <w:rPr>
          <w:rFonts w:ascii="Times New Roman" w:eastAsia="Calibri" w:hAnsi="Times New Roman"/>
          <w:color w:val="000000"/>
          <w:lang w:val="en-US"/>
        </w:rPr>
        <w:t>instruments.</w:t>
      </w:r>
    </w:p>
    <w:p w14:paraId="53606453" w14:textId="77777777" w:rsidR="00334521" w:rsidRPr="00E42B1E" w:rsidRDefault="00334521" w:rsidP="00CD66E9">
      <w:pPr>
        <w:widowControl w:val="0"/>
        <w:numPr>
          <w:ilvl w:val="0"/>
          <w:numId w:val="117"/>
        </w:numPr>
        <w:tabs>
          <w:tab w:val="left" w:pos="9900"/>
        </w:tabs>
        <w:autoSpaceDE w:val="0"/>
        <w:autoSpaceDN w:val="0"/>
        <w:spacing w:before="240" w:after="120" w:line="276" w:lineRule="auto"/>
        <w:ind w:left="360" w:right="80"/>
        <w:jc w:val="both"/>
        <w:rPr>
          <w:rFonts w:ascii="Times New Roman" w:eastAsia="Calibri" w:hAnsi="Times New Roman"/>
          <w:color w:val="000000"/>
          <w:lang w:val="en-US"/>
        </w:rPr>
      </w:pPr>
      <w:r w:rsidRPr="00E42B1E">
        <w:rPr>
          <w:rFonts w:ascii="Times New Roman" w:eastAsia="Calibri" w:hAnsi="Times New Roman"/>
          <w:color w:val="000000"/>
          <w:lang w:val="en-US"/>
        </w:rPr>
        <w:t>At new substation, a telephone exchange (PABX) of 24 lines shall be provided at as</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means of effective communication among various buildings of the substation, remote</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end</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substations</w:t>
      </w:r>
      <w:r w:rsidRPr="00E42B1E">
        <w:rPr>
          <w:rFonts w:ascii="Times New Roman" w:eastAsia="Calibri" w:hAnsi="Times New Roman"/>
          <w:color w:val="000000"/>
          <w:spacing w:val="-2"/>
          <w:lang w:val="en-US"/>
        </w:rPr>
        <w:t xml:space="preserve"> </w:t>
      </w:r>
      <w:r w:rsidRPr="00E42B1E">
        <w:rPr>
          <w:rFonts w:ascii="Times New Roman" w:eastAsia="Calibri" w:hAnsi="Times New Roman"/>
          <w:color w:val="000000"/>
          <w:lang w:val="en-US"/>
        </w:rPr>
        <w:t>and with</w:t>
      </w:r>
      <w:r w:rsidRPr="00E42B1E">
        <w:rPr>
          <w:rFonts w:ascii="Times New Roman" w:eastAsia="Calibri" w:hAnsi="Times New Roman"/>
          <w:color w:val="000000"/>
          <w:spacing w:val="-2"/>
          <w:lang w:val="en-US"/>
        </w:rPr>
        <w:t xml:space="preserve"> </w:t>
      </w:r>
      <w:r w:rsidRPr="00E42B1E">
        <w:rPr>
          <w:rFonts w:ascii="Times New Roman" w:eastAsia="Calibri" w:hAnsi="Times New Roman"/>
          <w:color w:val="000000"/>
          <w:lang w:val="en-US"/>
        </w:rPr>
        <w:t>control centres</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(RLDC/SLDC)</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etc.</w:t>
      </w:r>
    </w:p>
    <w:p w14:paraId="33F5A569" w14:textId="77777777" w:rsidR="00334521" w:rsidRPr="00E42B1E" w:rsidRDefault="00334521" w:rsidP="00CD66E9">
      <w:pPr>
        <w:widowControl w:val="0"/>
        <w:numPr>
          <w:ilvl w:val="0"/>
          <w:numId w:val="117"/>
        </w:numPr>
        <w:tabs>
          <w:tab w:val="left" w:pos="9900"/>
        </w:tabs>
        <w:autoSpaceDE w:val="0"/>
        <w:autoSpaceDN w:val="0"/>
        <w:spacing w:before="240" w:after="120" w:line="276" w:lineRule="auto"/>
        <w:ind w:left="360" w:right="80"/>
        <w:jc w:val="both"/>
        <w:rPr>
          <w:rFonts w:ascii="Times New Roman" w:eastAsia="Calibri" w:hAnsi="Times New Roman"/>
          <w:color w:val="000000"/>
          <w:lang w:val="en-US"/>
        </w:rPr>
      </w:pPr>
      <w:r w:rsidRPr="00E42B1E">
        <w:rPr>
          <w:rFonts w:ascii="Times New Roman" w:eastAsia="Calibri" w:hAnsi="Times New Roman"/>
          <w:color w:val="000000"/>
          <w:lang w:val="en-US"/>
        </w:rPr>
        <w:t>Coupling devices shall be suitable for phase-to-phase coupling for 400 kV</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Transmission</w:t>
      </w:r>
      <w:r w:rsidRPr="00E42B1E">
        <w:rPr>
          <w:rFonts w:ascii="Times New Roman" w:eastAsia="Calibri" w:hAnsi="Times New Roman"/>
          <w:color w:val="000000"/>
          <w:spacing w:val="25"/>
          <w:lang w:val="en-US"/>
        </w:rPr>
        <w:t xml:space="preserve"> </w:t>
      </w:r>
      <w:r w:rsidRPr="00E42B1E">
        <w:rPr>
          <w:rFonts w:ascii="Times New Roman" w:eastAsia="Calibri" w:hAnsi="Times New Roman"/>
          <w:color w:val="000000"/>
          <w:lang w:val="en-US"/>
        </w:rPr>
        <w:t>lines.</w:t>
      </w:r>
      <w:r w:rsidRPr="00E42B1E">
        <w:rPr>
          <w:rFonts w:ascii="Times New Roman" w:eastAsia="Calibri" w:hAnsi="Times New Roman"/>
          <w:color w:val="000000"/>
          <w:spacing w:val="25"/>
          <w:lang w:val="en-US"/>
        </w:rPr>
        <w:t xml:space="preserve"> </w:t>
      </w:r>
      <w:r w:rsidRPr="00E42B1E">
        <w:rPr>
          <w:rFonts w:ascii="Times New Roman" w:eastAsia="Calibri" w:hAnsi="Times New Roman"/>
          <w:color w:val="000000"/>
          <w:lang w:val="en-US"/>
        </w:rPr>
        <w:t>The</w:t>
      </w:r>
      <w:r w:rsidRPr="00E42B1E">
        <w:rPr>
          <w:rFonts w:ascii="Times New Roman" w:eastAsia="Calibri" w:hAnsi="Times New Roman"/>
          <w:color w:val="000000"/>
          <w:spacing w:val="24"/>
          <w:lang w:val="en-US"/>
        </w:rPr>
        <w:t xml:space="preserve"> </w:t>
      </w:r>
      <w:r w:rsidRPr="00E42B1E">
        <w:rPr>
          <w:rFonts w:ascii="Times New Roman" w:eastAsia="Calibri" w:hAnsi="Times New Roman"/>
          <w:color w:val="000000"/>
          <w:lang w:val="en-US"/>
        </w:rPr>
        <w:t>pass</w:t>
      </w:r>
      <w:r w:rsidRPr="00E42B1E">
        <w:rPr>
          <w:rFonts w:ascii="Times New Roman" w:eastAsia="Calibri" w:hAnsi="Times New Roman"/>
          <w:color w:val="000000"/>
          <w:spacing w:val="24"/>
          <w:lang w:val="en-US"/>
        </w:rPr>
        <w:t xml:space="preserve"> </w:t>
      </w:r>
      <w:r w:rsidRPr="00E42B1E">
        <w:rPr>
          <w:rFonts w:ascii="Times New Roman" w:eastAsia="Calibri" w:hAnsi="Times New Roman"/>
          <w:color w:val="000000"/>
          <w:lang w:val="en-US"/>
        </w:rPr>
        <w:t>band</w:t>
      </w:r>
      <w:r w:rsidRPr="00E42B1E">
        <w:rPr>
          <w:rFonts w:ascii="Times New Roman" w:eastAsia="Calibri" w:hAnsi="Times New Roman"/>
          <w:color w:val="000000"/>
          <w:spacing w:val="24"/>
          <w:lang w:val="en-US"/>
        </w:rPr>
        <w:t xml:space="preserve"> </w:t>
      </w:r>
      <w:r w:rsidRPr="00E42B1E">
        <w:rPr>
          <w:rFonts w:ascii="Times New Roman" w:eastAsia="Calibri" w:hAnsi="Times New Roman"/>
          <w:color w:val="000000"/>
          <w:lang w:val="en-US"/>
        </w:rPr>
        <w:t>of</w:t>
      </w:r>
      <w:r w:rsidRPr="00E42B1E">
        <w:rPr>
          <w:rFonts w:ascii="Times New Roman" w:eastAsia="Calibri" w:hAnsi="Times New Roman"/>
          <w:color w:val="000000"/>
          <w:spacing w:val="24"/>
          <w:lang w:val="en-US"/>
        </w:rPr>
        <w:t xml:space="preserve"> </w:t>
      </w:r>
      <w:r w:rsidRPr="00E42B1E">
        <w:rPr>
          <w:rFonts w:ascii="Times New Roman" w:eastAsia="Calibri" w:hAnsi="Times New Roman"/>
          <w:color w:val="000000"/>
          <w:lang w:val="en-US"/>
        </w:rPr>
        <w:t>coupling</w:t>
      </w:r>
      <w:r w:rsidRPr="00E42B1E">
        <w:rPr>
          <w:rFonts w:ascii="Times New Roman" w:eastAsia="Calibri" w:hAnsi="Times New Roman"/>
          <w:color w:val="000000"/>
          <w:spacing w:val="23"/>
          <w:lang w:val="en-US"/>
        </w:rPr>
        <w:t xml:space="preserve"> </w:t>
      </w:r>
      <w:r w:rsidRPr="00E42B1E">
        <w:rPr>
          <w:rFonts w:ascii="Times New Roman" w:eastAsia="Calibri" w:hAnsi="Times New Roman"/>
          <w:color w:val="000000"/>
          <w:lang w:val="en-US"/>
        </w:rPr>
        <w:t>devices</w:t>
      </w:r>
      <w:r w:rsidRPr="00E42B1E">
        <w:rPr>
          <w:rFonts w:ascii="Times New Roman" w:eastAsia="Calibri" w:hAnsi="Times New Roman"/>
          <w:color w:val="000000"/>
          <w:spacing w:val="23"/>
          <w:lang w:val="en-US"/>
        </w:rPr>
        <w:t xml:space="preserve"> </w:t>
      </w:r>
      <w:r w:rsidRPr="00E42B1E">
        <w:rPr>
          <w:rFonts w:ascii="Times New Roman" w:eastAsia="Calibri" w:hAnsi="Times New Roman"/>
          <w:color w:val="000000"/>
          <w:lang w:val="en-US"/>
        </w:rPr>
        <w:t>shall</w:t>
      </w:r>
      <w:r w:rsidRPr="00E42B1E">
        <w:rPr>
          <w:rFonts w:ascii="Times New Roman" w:eastAsia="Calibri" w:hAnsi="Times New Roman"/>
          <w:color w:val="000000"/>
          <w:spacing w:val="25"/>
          <w:lang w:val="en-US"/>
        </w:rPr>
        <w:t xml:space="preserve"> </w:t>
      </w:r>
      <w:r w:rsidRPr="00E42B1E">
        <w:rPr>
          <w:rFonts w:ascii="Times New Roman" w:eastAsia="Calibri" w:hAnsi="Times New Roman"/>
          <w:color w:val="000000"/>
          <w:lang w:val="en-US"/>
        </w:rPr>
        <w:t>have</w:t>
      </w:r>
      <w:r w:rsidRPr="00E42B1E">
        <w:rPr>
          <w:rFonts w:ascii="Times New Roman" w:eastAsia="Calibri" w:hAnsi="Times New Roman"/>
          <w:color w:val="000000"/>
          <w:spacing w:val="24"/>
          <w:lang w:val="en-US"/>
        </w:rPr>
        <w:t xml:space="preserve"> </w:t>
      </w:r>
      <w:r w:rsidRPr="00E42B1E">
        <w:rPr>
          <w:rFonts w:ascii="Times New Roman" w:eastAsia="Calibri" w:hAnsi="Times New Roman"/>
          <w:color w:val="000000"/>
          <w:lang w:val="en-US"/>
        </w:rPr>
        <w:t>sufficient</w:t>
      </w:r>
      <w:r w:rsidRPr="00E42B1E">
        <w:rPr>
          <w:rFonts w:ascii="Times New Roman" w:eastAsia="Calibri" w:hAnsi="Times New Roman"/>
          <w:color w:val="000000"/>
          <w:spacing w:val="25"/>
          <w:lang w:val="en-US"/>
        </w:rPr>
        <w:t xml:space="preserve"> </w:t>
      </w:r>
      <w:r w:rsidRPr="00E42B1E">
        <w:rPr>
          <w:rFonts w:ascii="Times New Roman" w:eastAsia="Calibri" w:hAnsi="Times New Roman"/>
          <w:color w:val="000000"/>
          <w:lang w:val="en-US"/>
        </w:rPr>
        <w:t>margin</w:t>
      </w:r>
      <w:r w:rsidRPr="00E42B1E">
        <w:rPr>
          <w:rFonts w:ascii="Times New Roman" w:eastAsia="Calibri" w:hAnsi="Times New Roman"/>
          <w:color w:val="000000"/>
          <w:spacing w:val="-58"/>
          <w:lang w:val="en-US"/>
        </w:rPr>
        <w:t xml:space="preserve"> </w:t>
      </w:r>
      <w:r w:rsidRPr="00E42B1E">
        <w:rPr>
          <w:rFonts w:ascii="Times New Roman" w:eastAsia="Calibri" w:hAnsi="Times New Roman"/>
          <w:color w:val="000000"/>
          <w:lang w:val="en-US"/>
        </w:rPr>
        <w:t>for adding communication channel in future if required. Necessary protection devices</w:t>
      </w:r>
      <w:r w:rsidRPr="00E42B1E">
        <w:rPr>
          <w:rFonts w:ascii="Times New Roman" w:eastAsia="Calibri" w:hAnsi="Times New Roman"/>
          <w:color w:val="000000"/>
          <w:spacing w:val="-57"/>
          <w:lang w:val="en-US"/>
        </w:rPr>
        <w:t xml:space="preserve"> </w:t>
      </w:r>
      <w:r w:rsidRPr="00E42B1E">
        <w:rPr>
          <w:rFonts w:ascii="Times New Roman" w:eastAsia="Calibri" w:hAnsi="Times New Roman"/>
          <w:color w:val="000000"/>
          <w:lang w:val="en-US"/>
        </w:rPr>
        <w:t>for safety of personnel and low voltage part against power frequency voltages and</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transient</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over voltage shall also be provided.</w:t>
      </w:r>
    </w:p>
    <w:p w14:paraId="71D77E24" w14:textId="77777777" w:rsidR="00334521" w:rsidRPr="00E42B1E" w:rsidRDefault="00334521" w:rsidP="00CD66E9">
      <w:pPr>
        <w:widowControl w:val="0"/>
        <w:numPr>
          <w:ilvl w:val="0"/>
          <w:numId w:val="117"/>
        </w:numPr>
        <w:tabs>
          <w:tab w:val="left" w:pos="9900"/>
        </w:tabs>
        <w:autoSpaceDE w:val="0"/>
        <w:autoSpaceDN w:val="0"/>
        <w:spacing w:before="240" w:after="120" w:line="276" w:lineRule="auto"/>
        <w:ind w:left="360" w:right="80"/>
        <w:jc w:val="both"/>
        <w:rPr>
          <w:rFonts w:ascii="Times New Roman" w:eastAsia="Calibri" w:hAnsi="Times New Roman"/>
          <w:color w:val="000000"/>
          <w:lang w:val="en-US"/>
        </w:rPr>
      </w:pPr>
      <w:r w:rsidRPr="00E42B1E">
        <w:rPr>
          <w:rFonts w:ascii="Times New Roman" w:eastAsia="Calibri" w:hAnsi="Times New Roman"/>
          <w:color w:val="000000"/>
          <w:lang w:val="en-US"/>
        </w:rPr>
        <w:t>The line traps shall be broad band tuned suitable for blocking the complete range of</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carrier</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frequencies.</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Line</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Trap</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shall</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have</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necessary</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protective</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devices</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such</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as</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lightning arresters for the protection of tuning device. Decoupling network consisting</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of line traps and coupling capacitors may also be required at certain substation in case</w:t>
      </w:r>
      <w:r w:rsidRPr="00E42B1E">
        <w:rPr>
          <w:rFonts w:ascii="Times New Roman" w:eastAsia="Calibri" w:hAnsi="Times New Roman"/>
          <w:color w:val="000000"/>
          <w:spacing w:val="-57"/>
          <w:lang w:val="en-US"/>
        </w:rPr>
        <w:t xml:space="preserve"> </w:t>
      </w:r>
      <w:r w:rsidRPr="00E42B1E">
        <w:rPr>
          <w:rFonts w:ascii="Times New Roman" w:eastAsia="Calibri" w:hAnsi="Times New Roman"/>
          <w:color w:val="000000"/>
          <w:lang w:val="en-US"/>
        </w:rPr>
        <w:t>of</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extreme</w:t>
      </w:r>
      <w:r w:rsidRPr="00E42B1E">
        <w:rPr>
          <w:rFonts w:ascii="Times New Roman" w:eastAsia="Calibri" w:hAnsi="Times New Roman"/>
          <w:color w:val="000000"/>
          <w:spacing w:val="-2"/>
          <w:lang w:val="en-US"/>
        </w:rPr>
        <w:t xml:space="preserve"> </w:t>
      </w:r>
      <w:r w:rsidRPr="00E42B1E">
        <w:rPr>
          <w:rFonts w:ascii="Times New Roman" w:eastAsia="Calibri" w:hAnsi="Times New Roman"/>
          <w:color w:val="000000"/>
          <w:lang w:val="en-US"/>
        </w:rPr>
        <w:t>frequency</w:t>
      </w:r>
      <w:r w:rsidRPr="00E42B1E">
        <w:rPr>
          <w:rFonts w:ascii="Times New Roman" w:eastAsia="Calibri" w:hAnsi="Times New Roman"/>
          <w:color w:val="000000"/>
          <w:spacing w:val="-3"/>
          <w:lang w:val="en-US"/>
        </w:rPr>
        <w:t xml:space="preserve"> </w:t>
      </w:r>
      <w:r w:rsidRPr="00E42B1E">
        <w:rPr>
          <w:rFonts w:ascii="Times New Roman" w:eastAsia="Calibri" w:hAnsi="Times New Roman"/>
          <w:color w:val="000000"/>
          <w:lang w:val="en-US"/>
        </w:rPr>
        <w:t>congestion.</w:t>
      </w:r>
    </w:p>
    <w:p w14:paraId="730F127A" w14:textId="77777777" w:rsidR="00334521" w:rsidRPr="00E42B1E" w:rsidRDefault="00334521" w:rsidP="00CD66E9">
      <w:pPr>
        <w:widowControl w:val="0"/>
        <w:numPr>
          <w:ilvl w:val="0"/>
          <w:numId w:val="117"/>
        </w:numPr>
        <w:tabs>
          <w:tab w:val="left" w:pos="9900"/>
        </w:tabs>
        <w:autoSpaceDE w:val="0"/>
        <w:autoSpaceDN w:val="0"/>
        <w:spacing w:before="240" w:after="120" w:line="276" w:lineRule="auto"/>
        <w:ind w:left="360" w:right="80"/>
        <w:jc w:val="both"/>
        <w:rPr>
          <w:rFonts w:ascii="Times New Roman" w:eastAsia="Calibri" w:hAnsi="Times New Roman"/>
          <w:color w:val="000000"/>
          <w:lang w:val="en-US"/>
        </w:rPr>
      </w:pPr>
      <w:r w:rsidRPr="00E42B1E">
        <w:rPr>
          <w:rFonts w:ascii="Times New Roman" w:eastAsia="Calibri" w:hAnsi="Times New Roman"/>
          <w:color w:val="000000"/>
          <w:lang w:val="en-US"/>
        </w:rPr>
        <w:t>The carrier terminals shall be of single side-band (SSB) amplitude modulation (AM)</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type</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and</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shall</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have</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4</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kHz</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band</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width.</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PLCC</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Carrier</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terminals</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and</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Protection</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couplers</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shall</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be considered for</w:t>
      </w:r>
      <w:r w:rsidRPr="00E42B1E">
        <w:rPr>
          <w:rFonts w:ascii="Times New Roman" w:eastAsia="Calibri" w:hAnsi="Times New Roman"/>
          <w:color w:val="000000"/>
          <w:spacing w:val="-2"/>
          <w:lang w:val="en-US"/>
        </w:rPr>
        <w:t xml:space="preserve"> </w:t>
      </w:r>
      <w:r w:rsidRPr="00E42B1E">
        <w:rPr>
          <w:rFonts w:ascii="Times New Roman" w:eastAsia="Calibri" w:hAnsi="Times New Roman"/>
          <w:color w:val="000000"/>
          <w:lang w:val="en-US"/>
        </w:rPr>
        <w:t>both ends of the line.</w:t>
      </w:r>
    </w:p>
    <w:p w14:paraId="2444C5A3" w14:textId="77777777" w:rsidR="00334521" w:rsidRPr="00E42B1E" w:rsidRDefault="00334521" w:rsidP="00CD66E9">
      <w:pPr>
        <w:widowControl w:val="0"/>
        <w:numPr>
          <w:ilvl w:val="0"/>
          <w:numId w:val="117"/>
        </w:numPr>
        <w:tabs>
          <w:tab w:val="left" w:pos="9900"/>
        </w:tabs>
        <w:autoSpaceDE w:val="0"/>
        <w:autoSpaceDN w:val="0"/>
        <w:spacing w:before="240" w:after="120" w:line="276" w:lineRule="auto"/>
        <w:ind w:left="360" w:right="80"/>
        <w:jc w:val="both"/>
        <w:rPr>
          <w:rFonts w:ascii="Times New Roman" w:eastAsia="Calibri" w:hAnsi="Times New Roman"/>
          <w:color w:val="000000"/>
          <w:lang w:val="en-US"/>
        </w:rPr>
      </w:pPr>
      <w:r w:rsidRPr="00E42B1E">
        <w:rPr>
          <w:rFonts w:ascii="Times New Roman" w:eastAsia="Calibri" w:hAnsi="Times New Roman"/>
          <w:color w:val="000000"/>
          <w:lang w:val="en-US"/>
        </w:rPr>
        <w:t>PLCC equipment for all the transmission lines covered under the scheme (consisting</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of</w:t>
      </w:r>
      <w:r w:rsidRPr="00E42B1E">
        <w:rPr>
          <w:rFonts w:ascii="Times New Roman" w:eastAsia="Calibri" w:hAnsi="Times New Roman"/>
          <w:color w:val="000000"/>
          <w:spacing w:val="12"/>
          <w:lang w:val="en-US"/>
        </w:rPr>
        <w:t xml:space="preserve"> </w:t>
      </w:r>
      <w:r w:rsidRPr="00E42B1E">
        <w:rPr>
          <w:rFonts w:ascii="Times New Roman" w:eastAsia="Calibri" w:hAnsi="Times New Roman"/>
          <w:color w:val="000000"/>
          <w:lang w:val="en-US"/>
        </w:rPr>
        <w:t>one</w:t>
      </w:r>
      <w:r w:rsidRPr="00E42B1E">
        <w:rPr>
          <w:rFonts w:ascii="Times New Roman" w:eastAsia="Calibri" w:hAnsi="Times New Roman"/>
          <w:color w:val="000000"/>
          <w:spacing w:val="12"/>
          <w:lang w:val="en-US"/>
        </w:rPr>
        <w:t xml:space="preserve"> </w:t>
      </w:r>
      <w:r w:rsidRPr="00E42B1E">
        <w:rPr>
          <w:rFonts w:ascii="Times New Roman" w:eastAsia="Calibri" w:hAnsi="Times New Roman"/>
          <w:color w:val="000000"/>
          <w:lang w:val="en-US"/>
        </w:rPr>
        <w:t>set</w:t>
      </w:r>
      <w:r w:rsidRPr="00E42B1E">
        <w:rPr>
          <w:rFonts w:ascii="Times New Roman" w:eastAsia="Calibri" w:hAnsi="Times New Roman"/>
          <w:color w:val="000000"/>
          <w:spacing w:val="13"/>
          <w:lang w:val="en-US"/>
        </w:rPr>
        <w:t xml:space="preserve"> </w:t>
      </w:r>
      <w:r w:rsidRPr="00E42B1E">
        <w:rPr>
          <w:rFonts w:ascii="Times New Roman" w:eastAsia="Calibri" w:hAnsi="Times New Roman"/>
          <w:color w:val="000000"/>
          <w:lang w:val="en-US"/>
        </w:rPr>
        <w:t>of</w:t>
      </w:r>
      <w:r w:rsidRPr="00E42B1E">
        <w:rPr>
          <w:rFonts w:ascii="Times New Roman" w:eastAsia="Calibri" w:hAnsi="Times New Roman"/>
          <w:color w:val="000000"/>
          <w:spacing w:val="12"/>
          <w:lang w:val="en-US"/>
        </w:rPr>
        <w:t xml:space="preserve"> </w:t>
      </w:r>
      <w:r w:rsidRPr="00E42B1E">
        <w:rPr>
          <w:rFonts w:ascii="Times New Roman" w:eastAsia="Calibri" w:hAnsi="Times New Roman"/>
          <w:color w:val="000000"/>
          <w:lang w:val="en-US"/>
        </w:rPr>
        <w:t>analog</w:t>
      </w:r>
      <w:r w:rsidRPr="00E42B1E">
        <w:rPr>
          <w:rFonts w:ascii="Times New Roman" w:eastAsia="Calibri" w:hAnsi="Times New Roman"/>
          <w:color w:val="000000"/>
          <w:spacing w:val="10"/>
          <w:lang w:val="en-US"/>
        </w:rPr>
        <w:t xml:space="preserve"> </w:t>
      </w:r>
      <w:r w:rsidRPr="00E42B1E">
        <w:rPr>
          <w:rFonts w:ascii="Times New Roman" w:eastAsia="Calibri" w:hAnsi="Times New Roman"/>
          <w:color w:val="000000"/>
          <w:lang w:val="en-US"/>
        </w:rPr>
        <w:t>PLCC</w:t>
      </w:r>
      <w:r w:rsidRPr="00E42B1E">
        <w:rPr>
          <w:rFonts w:ascii="Times New Roman" w:eastAsia="Calibri" w:hAnsi="Times New Roman"/>
          <w:color w:val="000000"/>
          <w:spacing w:val="14"/>
          <w:lang w:val="en-US"/>
        </w:rPr>
        <w:t xml:space="preserve"> </w:t>
      </w:r>
      <w:r w:rsidRPr="00E42B1E">
        <w:rPr>
          <w:rFonts w:ascii="Times New Roman" w:eastAsia="Calibri" w:hAnsi="Times New Roman"/>
          <w:color w:val="000000"/>
          <w:lang w:val="en-US"/>
        </w:rPr>
        <w:t>channel</w:t>
      </w:r>
      <w:r w:rsidRPr="00E42B1E">
        <w:rPr>
          <w:rFonts w:ascii="Times New Roman" w:eastAsia="Calibri" w:hAnsi="Times New Roman"/>
          <w:color w:val="000000"/>
          <w:spacing w:val="12"/>
          <w:lang w:val="en-US"/>
        </w:rPr>
        <w:t xml:space="preserve"> </w:t>
      </w:r>
      <w:r w:rsidRPr="00E42B1E">
        <w:rPr>
          <w:rFonts w:ascii="Times New Roman" w:eastAsia="Calibri" w:hAnsi="Times New Roman"/>
          <w:color w:val="000000"/>
          <w:lang w:val="en-US"/>
        </w:rPr>
        <w:t>along</w:t>
      </w:r>
      <w:r w:rsidRPr="00E42B1E">
        <w:rPr>
          <w:rFonts w:ascii="Times New Roman" w:eastAsia="Calibri" w:hAnsi="Times New Roman"/>
          <w:color w:val="000000"/>
          <w:spacing w:val="12"/>
          <w:lang w:val="en-US"/>
        </w:rPr>
        <w:t xml:space="preserve"> </w:t>
      </w:r>
      <w:r w:rsidRPr="00E42B1E">
        <w:rPr>
          <w:rFonts w:ascii="Times New Roman" w:eastAsia="Calibri" w:hAnsi="Times New Roman"/>
          <w:color w:val="000000"/>
          <w:lang w:val="en-US"/>
        </w:rPr>
        <w:t>with</w:t>
      </w:r>
      <w:r w:rsidRPr="00E42B1E">
        <w:rPr>
          <w:rFonts w:ascii="Times New Roman" w:eastAsia="Calibri" w:hAnsi="Times New Roman"/>
          <w:color w:val="000000"/>
          <w:spacing w:val="13"/>
          <w:lang w:val="en-US"/>
        </w:rPr>
        <w:t xml:space="preserve"> </w:t>
      </w:r>
      <w:r w:rsidRPr="00E42B1E">
        <w:rPr>
          <w:rFonts w:ascii="Times New Roman" w:eastAsia="Calibri" w:hAnsi="Times New Roman"/>
          <w:color w:val="000000"/>
          <w:lang w:val="en-US"/>
        </w:rPr>
        <w:t>circuit</w:t>
      </w:r>
      <w:r w:rsidRPr="00E42B1E">
        <w:rPr>
          <w:rFonts w:ascii="Times New Roman" w:eastAsia="Calibri" w:hAnsi="Times New Roman"/>
          <w:color w:val="000000"/>
          <w:spacing w:val="14"/>
          <w:lang w:val="en-US"/>
        </w:rPr>
        <w:t xml:space="preserve"> </w:t>
      </w:r>
      <w:r w:rsidRPr="00E42B1E">
        <w:rPr>
          <w:rFonts w:ascii="Times New Roman" w:eastAsia="Calibri" w:hAnsi="Times New Roman"/>
          <w:color w:val="000000"/>
          <w:lang w:val="en-US"/>
        </w:rPr>
        <w:t>protection</w:t>
      </w:r>
      <w:r w:rsidRPr="00E42B1E">
        <w:rPr>
          <w:rFonts w:ascii="Times New Roman" w:eastAsia="Calibri" w:hAnsi="Times New Roman"/>
          <w:color w:val="000000"/>
          <w:spacing w:val="14"/>
          <w:lang w:val="en-US"/>
        </w:rPr>
        <w:t xml:space="preserve"> </w:t>
      </w:r>
      <w:r w:rsidRPr="00E42B1E">
        <w:rPr>
          <w:rFonts w:ascii="Times New Roman" w:eastAsia="Calibri" w:hAnsi="Times New Roman"/>
          <w:color w:val="000000"/>
          <w:lang w:val="en-US"/>
        </w:rPr>
        <w:t>coupler</w:t>
      </w:r>
      <w:r w:rsidRPr="00E42B1E">
        <w:rPr>
          <w:rFonts w:ascii="Times New Roman" w:eastAsia="Calibri" w:hAnsi="Times New Roman"/>
          <w:color w:val="000000"/>
          <w:spacing w:val="15"/>
          <w:lang w:val="en-US"/>
        </w:rPr>
        <w:t xml:space="preserve"> </w:t>
      </w:r>
      <w:r w:rsidRPr="00E42B1E">
        <w:rPr>
          <w:rFonts w:ascii="Times New Roman" w:eastAsia="Calibri" w:hAnsi="Times New Roman"/>
          <w:color w:val="000000"/>
          <w:lang w:val="en-US"/>
        </w:rPr>
        <w:t>and</w:t>
      </w:r>
      <w:r w:rsidRPr="00E42B1E">
        <w:rPr>
          <w:rFonts w:ascii="Times New Roman" w:eastAsia="Calibri" w:hAnsi="Times New Roman"/>
          <w:color w:val="000000"/>
          <w:spacing w:val="12"/>
          <w:lang w:val="en-US"/>
        </w:rPr>
        <w:t xml:space="preserve"> </w:t>
      </w:r>
      <w:r w:rsidRPr="00E42B1E">
        <w:rPr>
          <w:rFonts w:ascii="Times New Roman" w:eastAsia="Calibri" w:hAnsi="Times New Roman"/>
          <w:color w:val="000000"/>
          <w:lang w:val="en-US"/>
        </w:rPr>
        <w:t>one</w:t>
      </w:r>
      <w:r w:rsidRPr="00E42B1E">
        <w:rPr>
          <w:rFonts w:ascii="Times New Roman" w:eastAsia="Calibri" w:hAnsi="Times New Roman"/>
          <w:color w:val="000000"/>
          <w:spacing w:val="12"/>
          <w:lang w:val="en-US"/>
        </w:rPr>
        <w:t xml:space="preserve"> </w:t>
      </w:r>
      <w:r w:rsidRPr="00E42B1E">
        <w:rPr>
          <w:rFonts w:ascii="Times New Roman" w:eastAsia="Calibri" w:hAnsi="Times New Roman"/>
          <w:color w:val="000000"/>
          <w:lang w:val="en-US"/>
        </w:rPr>
        <w:t>set</w:t>
      </w:r>
      <w:r w:rsidRPr="00E42B1E">
        <w:rPr>
          <w:rFonts w:ascii="Times New Roman" w:eastAsia="Calibri" w:hAnsi="Times New Roman"/>
          <w:color w:val="000000"/>
          <w:spacing w:val="-58"/>
          <w:lang w:val="en-US"/>
        </w:rPr>
        <w:t xml:space="preserve"> </w:t>
      </w:r>
      <w:r w:rsidRPr="00E42B1E">
        <w:rPr>
          <w:rFonts w:ascii="Times New Roman" w:eastAsia="Calibri" w:hAnsi="Times New Roman"/>
          <w:color w:val="000000"/>
          <w:lang w:val="en-US"/>
        </w:rPr>
        <w:t>of Digital protection coupler for both ends) shall be provided by TSP. PLCC to be provided for following lines under present scope:</w:t>
      </w:r>
    </w:p>
    <w:p w14:paraId="7D5EC6AB" w14:textId="77777777" w:rsidR="00334521" w:rsidRPr="00E42B1E" w:rsidRDefault="00334521" w:rsidP="00334521">
      <w:pPr>
        <w:widowControl w:val="0"/>
        <w:autoSpaceDE w:val="0"/>
        <w:autoSpaceDN w:val="0"/>
        <w:spacing w:before="0" w:after="0"/>
        <w:ind w:left="0"/>
        <w:rPr>
          <w:rFonts w:ascii="Times New Roman" w:eastAsia="Calibri" w:hAnsi="Times New Roman"/>
          <w:color w:val="000000"/>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3426"/>
        <w:gridCol w:w="3890"/>
      </w:tblGrid>
      <w:tr w:rsidR="00334521" w:rsidRPr="00E42B1E" w14:paraId="5739FA4D" w14:textId="77777777" w:rsidTr="00F95423">
        <w:tc>
          <w:tcPr>
            <w:tcW w:w="804" w:type="dxa"/>
            <w:shd w:val="clear" w:color="auto" w:fill="auto"/>
          </w:tcPr>
          <w:p w14:paraId="37F880C3" w14:textId="77777777" w:rsidR="00334521" w:rsidRPr="00E42B1E" w:rsidRDefault="00334521" w:rsidP="00334521">
            <w:pPr>
              <w:widowControl w:val="0"/>
              <w:autoSpaceDE w:val="0"/>
              <w:autoSpaceDN w:val="0"/>
              <w:spacing w:before="1" w:after="0" w:line="276" w:lineRule="auto"/>
              <w:ind w:left="0" w:right="94"/>
              <w:jc w:val="both"/>
              <w:rPr>
                <w:rFonts w:ascii="Times New Roman" w:eastAsia="Calibri" w:hAnsi="Times New Roman"/>
                <w:color w:val="000000"/>
                <w:lang w:val="en-US"/>
              </w:rPr>
            </w:pPr>
            <w:r w:rsidRPr="00E42B1E">
              <w:rPr>
                <w:rFonts w:ascii="Times New Roman" w:eastAsia="Calibri" w:hAnsi="Times New Roman"/>
                <w:color w:val="000000"/>
                <w:lang w:val="en-US"/>
              </w:rPr>
              <w:t>Sl. No</w:t>
            </w:r>
          </w:p>
        </w:tc>
        <w:tc>
          <w:tcPr>
            <w:tcW w:w="3426" w:type="dxa"/>
            <w:shd w:val="clear" w:color="auto" w:fill="auto"/>
          </w:tcPr>
          <w:p w14:paraId="53708F62" w14:textId="77777777" w:rsidR="00334521" w:rsidRPr="00E42B1E" w:rsidRDefault="00334521" w:rsidP="00334521">
            <w:pPr>
              <w:widowControl w:val="0"/>
              <w:autoSpaceDE w:val="0"/>
              <w:autoSpaceDN w:val="0"/>
              <w:spacing w:before="1" w:after="0" w:line="276" w:lineRule="auto"/>
              <w:ind w:left="0" w:right="94"/>
              <w:jc w:val="both"/>
              <w:rPr>
                <w:rFonts w:ascii="Times New Roman" w:eastAsia="Calibri" w:hAnsi="Times New Roman"/>
                <w:color w:val="000000"/>
                <w:lang w:val="en-US"/>
              </w:rPr>
            </w:pPr>
            <w:r w:rsidRPr="00E42B1E">
              <w:rPr>
                <w:rFonts w:ascii="Times New Roman" w:eastAsia="Calibri" w:hAnsi="Times New Roman"/>
                <w:color w:val="000000"/>
                <w:lang w:val="en-US"/>
              </w:rPr>
              <w:t>Line name</w:t>
            </w:r>
          </w:p>
        </w:tc>
        <w:tc>
          <w:tcPr>
            <w:tcW w:w="3890" w:type="dxa"/>
            <w:shd w:val="clear" w:color="auto" w:fill="auto"/>
          </w:tcPr>
          <w:p w14:paraId="20397493" w14:textId="77777777" w:rsidR="00334521" w:rsidRPr="00E42B1E" w:rsidRDefault="00334521" w:rsidP="00334521">
            <w:pPr>
              <w:widowControl w:val="0"/>
              <w:autoSpaceDE w:val="0"/>
              <w:autoSpaceDN w:val="0"/>
              <w:spacing w:before="1" w:after="0" w:line="276" w:lineRule="auto"/>
              <w:ind w:left="0" w:right="94"/>
              <w:jc w:val="both"/>
              <w:rPr>
                <w:rFonts w:ascii="Times New Roman" w:eastAsia="Calibri" w:hAnsi="Times New Roman"/>
                <w:color w:val="000000"/>
                <w:lang w:val="en-US"/>
              </w:rPr>
            </w:pPr>
            <w:r w:rsidRPr="00E42B1E">
              <w:rPr>
                <w:rFonts w:ascii="Times New Roman" w:eastAsia="Calibri" w:hAnsi="Times New Roman"/>
                <w:color w:val="000000"/>
                <w:lang w:val="en-US"/>
              </w:rPr>
              <w:t>PLCC configuration</w:t>
            </w:r>
          </w:p>
        </w:tc>
      </w:tr>
      <w:tr w:rsidR="00334521" w:rsidRPr="00E42B1E" w14:paraId="7DD3B470" w14:textId="77777777" w:rsidTr="00F95423">
        <w:tc>
          <w:tcPr>
            <w:tcW w:w="804" w:type="dxa"/>
            <w:shd w:val="clear" w:color="auto" w:fill="auto"/>
          </w:tcPr>
          <w:p w14:paraId="66444013" w14:textId="77777777" w:rsidR="00334521" w:rsidRPr="00E42B1E" w:rsidRDefault="00334521" w:rsidP="00334521">
            <w:pPr>
              <w:widowControl w:val="0"/>
              <w:autoSpaceDE w:val="0"/>
              <w:autoSpaceDN w:val="0"/>
              <w:spacing w:before="1" w:after="0" w:line="276" w:lineRule="auto"/>
              <w:ind w:left="0" w:right="94"/>
              <w:jc w:val="center"/>
              <w:rPr>
                <w:rFonts w:ascii="Times New Roman" w:eastAsia="Calibri" w:hAnsi="Times New Roman"/>
                <w:color w:val="000000"/>
                <w:lang w:val="en-US"/>
              </w:rPr>
            </w:pPr>
            <w:r w:rsidRPr="00E42B1E">
              <w:rPr>
                <w:rFonts w:ascii="Times New Roman" w:eastAsia="Calibri" w:hAnsi="Times New Roman"/>
                <w:color w:val="000000"/>
                <w:lang w:val="en-US"/>
              </w:rPr>
              <w:t>1</w:t>
            </w:r>
          </w:p>
        </w:tc>
        <w:tc>
          <w:tcPr>
            <w:tcW w:w="3426" w:type="dxa"/>
            <w:shd w:val="clear" w:color="auto" w:fill="auto"/>
          </w:tcPr>
          <w:p w14:paraId="635B0C84" w14:textId="77777777" w:rsidR="00334521" w:rsidRPr="00E42B1E" w:rsidRDefault="00334521" w:rsidP="00334521">
            <w:pPr>
              <w:widowControl w:val="0"/>
              <w:autoSpaceDE w:val="0"/>
              <w:autoSpaceDN w:val="0"/>
              <w:spacing w:before="1" w:after="0" w:line="276" w:lineRule="auto"/>
              <w:ind w:left="0" w:right="94"/>
              <w:jc w:val="both"/>
              <w:rPr>
                <w:rFonts w:ascii="Times New Roman" w:eastAsia="Calibri" w:hAnsi="Times New Roman"/>
                <w:color w:val="000000"/>
                <w:lang w:val="en-US"/>
              </w:rPr>
            </w:pPr>
            <w:r w:rsidRPr="00E42B1E">
              <w:rPr>
                <w:rFonts w:ascii="Times New Roman" w:eastAsia="Calibri" w:hAnsi="Times New Roman"/>
                <w:color w:val="000000"/>
                <w:lang w:val="en-US"/>
              </w:rPr>
              <w:t>Tumkur-II – Tumkur(Pavagada) line 400 kV D/c line</w:t>
            </w:r>
          </w:p>
        </w:tc>
        <w:tc>
          <w:tcPr>
            <w:tcW w:w="3890" w:type="dxa"/>
            <w:shd w:val="clear" w:color="auto" w:fill="auto"/>
          </w:tcPr>
          <w:p w14:paraId="36FC0835" w14:textId="77777777" w:rsidR="00334521" w:rsidRPr="00E42B1E" w:rsidRDefault="00334521" w:rsidP="00334521">
            <w:pPr>
              <w:widowControl w:val="0"/>
              <w:autoSpaceDE w:val="0"/>
              <w:autoSpaceDN w:val="0"/>
              <w:spacing w:before="1" w:after="0" w:line="276" w:lineRule="auto"/>
              <w:ind w:left="0" w:right="94"/>
              <w:jc w:val="both"/>
              <w:rPr>
                <w:rFonts w:ascii="Times New Roman" w:eastAsia="Calibri" w:hAnsi="Times New Roman"/>
                <w:color w:val="000000"/>
                <w:lang w:val="en-US"/>
              </w:rPr>
            </w:pPr>
            <w:r w:rsidRPr="00E42B1E">
              <w:rPr>
                <w:rFonts w:ascii="Times New Roman" w:eastAsia="Calibri" w:hAnsi="Times New Roman"/>
                <w:color w:val="000000"/>
                <w:lang w:val="en-US"/>
              </w:rPr>
              <w:t xml:space="preserve">1 set Analog PLCC + 1 set Digital Protection Coupler for each circuit at both ends.  </w:t>
            </w:r>
          </w:p>
        </w:tc>
      </w:tr>
    </w:tbl>
    <w:p w14:paraId="3DBE2F10" w14:textId="77777777" w:rsidR="00334521" w:rsidRPr="00E42B1E" w:rsidRDefault="00334521" w:rsidP="00334521">
      <w:pPr>
        <w:widowControl w:val="0"/>
        <w:autoSpaceDE w:val="0"/>
        <w:autoSpaceDN w:val="0"/>
        <w:spacing w:before="0" w:after="0"/>
        <w:ind w:left="1028"/>
        <w:rPr>
          <w:rFonts w:ascii="Times New Roman" w:eastAsia="Calibri" w:hAnsi="Times New Roman"/>
          <w:color w:val="000000"/>
          <w:lang w:val="en-US"/>
        </w:rPr>
      </w:pPr>
    </w:p>
    <w:p w14:paraId="442054C0" w14:textId="77777777" w:rsidR="00334521" w:rsidRPr="00E42B1E" w:rsidRDefault="00334521" w:rsidP="00334521">
      <w:pPr>
        <w:widowControl w:val="0"/>
        <w:autoSpaceDE w:val="0"/>
        <w:autoSpaceDN w:val="0"/>
        <w:spacing w:before="1" w:after="0" w:line="276" w:lineRule="auto"/>
        <w:ind w:right="94"/>
        <w:jc w:val="both"/>
        <w:rPr>
          <w:rFonts w:ascii="Times New Roman" w:eastAsia="Calibri" w:hAnsi="Times New Roman"/>
          <w:color w:val="000000"/>
          <w:lang w:val="en-US"/>
        </w:rPr>
      </w:pPr>
      <w:r w:rsidRPr="00E42B1E">
        <w:rPr>
          <w:rFonts w:ascii="Times New Roman" w:eastAsia="Calibri" w:hAnsi="Times New Roman"/>
          <w:color w:val="000000"/>
          <w:lang w:val="en-US"/>
        </w:rPr>
        <w:t xml:space="preserve">Further, CVT and Wave trap for all 400 kV and 220 kV line bays under present scope shall be provided by TSP. </w:t>
      </w:r>
    </w:p>
    <w:p w14:paraId="27601EB8" w14:textId="77777777" w:rsidR="00334521" w:rsidRPr="00E42B1E" w:rsidRDefault="00334521" w:rsidP="00CD66E9">
      <w:pPr>
        <w:widowControl w:val="0"/>
        <w:numPr>
          <w:ilvl w:val="0"/>
          <w:numId w:val="117"/>
        </w:numPr>
        <w:tabs>
          <w:tab w:val="left" w:pos="9900"/>
        </w:tabs>
        <w:autoSpaceDE w:val="0"/>
        <w:autoSpaceDN w:val="0"/>
        <w:spacing w:before="240" w:after="120" w:line="276" w:lineRule="auto"/>
        <w:ind w:left="360" w:right="80"/>
        <w:jc w:val="both"/>
        <w:rPr>
          <w:rFonts w:ascii="Times New Roman" w:eastAsia="Calibri" w:hAnsi="Times New Roman"/>
          <w:color w:val="000000"/>
          <w:lang w:val="en-US"/>
        </w:rPr>
      </w:pPr>
      <w:r w:rsidRPr="00E42B1E">
        <w:rPr>
          <w:rFonts w:ascii="Times New Roman" w:eastAsia="Calibri" w:hAnsi="Times New Roman"/>
          <w:color w:val="000000"/>
          <w:lang w:val="en-US"/>
        </w:rPr>
        <w:t>All other associated equipment like cabling, coupling device and HF cable shall also</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 xml:space="preserve">be </w:t>
      </w:r>
      <w:r w:rsidRPr="00E42B1E">
        <w:rPr>
          <w:rFonts w:ascii="Times New Roman" w:eastAsia="Calibri" w:hAnsi="Times New Roman"/>
          <w:color w:val="000000"/>
          <w:lang w:val="en-US"/>
        </w:rPr>
        <w:lastRenderedPageBreak/>
        <w:t>provided by</w:t>
      </w:r>
      <w:r w:rsidRPr="00E42B1E">
        <w:rPr>
          <w:rFonts w:ascii="Times New Roman" w:eastAsia="Calibri" w:hAnsi="Times New Roman"/>
          <w:color w:val="000000"/>
          <w:spacing w:val="-5"/>
          <w:lang w:val="en-US"/>
        </w:rPr>
        <w:t xml:space="preserve"> </w:t>
      </w:r>
      <w:r w:rsidRPr="00E42B1E">
        <w:rPr>
          <w:rFonts w:ascii="Times New Roman" w:eastAsia="Calibri" w:hAnsi="Times New Roman"/>
          <w:color w:val="000000"/>
          <w:lang w:val="en-US"/>
        </w:rPr>
        <w:t>the TSP.</w:t>
      </w:r>
    </w:p>
    <w:p w14:paraId="2D8751EF" w14:textId="77777777" w:rsidR="00334521" w:rsidRPr="00E42B1E" w:rsidRDefault="00334521" w:rsidP="00CD66E9">
      <w:pPr>
        <w:widowControl w:val="0"/>
        <w:numPr>
          <w:ilvl w:val="0"/>
          <w:numId w:val="117"/>
        </w:numPr>
        <w:tabs>
          <w:tab w:val="left" w:pos="9900"/>
        </w:tabs>
        <w:autoSpaceDE w:val="0"/>
        <w:autoSpaceDN w:val="0"/>
        <w:spacing w:before="240" w:after="120" w:line="276" w:lineRule="auto"/>
        <w:ind w:left="360" w:right="80"/>
        <w:jc w:val="both"/>
        <w:rPr>
          <w:rFonts w:ascii="Times New Roman" w:eastAsia="Calibri" w:hAnsi="Times New Roman"/>
          <w:color w:val="000000"/>
          <w:lang w:val="en-US"/>
        </w:rPr>
      </w:pPr>
      <w:r w:rsidRPr="00E42B1E">
        <w:rPr>
          <w:rFonts w:ascii="Times New Roman" w:eastAsia="Calibri" w:hAnsi="Times New Roman"/>
          <w:color w:val="000000"/>
          <w:lang w:val="en-US"/>
        </w:rPr>
        <w:t>2</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sets</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of</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48V</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battery</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banks</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for</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PLCC</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and</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communication</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equipment</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shall</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be</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provided at each new Substation with at least 10 hours battery backup and extended</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backup,</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if required.</w:t>
      </w:r>
    </w:p>
    <w:p w14:paraId="1414E029" w14:textId="77777777" w:rsidR="00334521" w:rsidRPr="00E42B1E" w:rsidRDefault="00334521" w:rsidP="00334521">
      <w:pPr>
        <w:widowControl w:val="0"/>
        <w:autoSpaceDE w:val="0"/>
        <w:autoSpaceDN w:val="0"/>
        <w:spacing w:before="0" w:after="160" w:line="360" w:lineRule="auto"/>
        <w:ind w:left="0" w:right="119"/>
        <w:contextualSpacing/>
        <w:jc w:val="both"/>
        <w:rPr>
          <w:rFonts w:ascii="Times New Roman" w:eastAsia="Calibri" w:hAnsi="Times New Roman"/>
          <w:color w:val="000000"/>
          <w:szCs w:val="22"/>
          <w:lang w:val="en-IN" w:eastAsia="en-IN"/>
        </w:rPr>
      </w:pPr>
    </w:p>
    <w:p w14:paraId="0B909D22" w14:textId="77777777" w:rsidR="00334521" w:rsidRPr="00E42B1E" w:rsidRDefault="00334521" w:rsidP="00334521">
      <w:pPr>
        <w:rPr>
          <w:rFonts w:ascii="Times New Roman" w:eastAsia="Calibri" w:hAnsi="Times New Roman"/>
          <w:szCs w:val="22"/>
          <w:lang w:val="en-IN" w:eastAsia="en-IN"/>
        </w:rPr>
      </w:pPr>
    </w:p>
    <w:p w14:paraId="12EB7BA7" w14:textId="77777777" w:rsidR="00334521" w:rsidRPr="00E42B1E" w:rsidRDefault="00334521" w:rsidP="00334521">
      <w:pPr>
        <w:rPr>
          <w:rFonts w:ascii="Times New Roman" w:eastAsia="Calibri" w:hAnsi="Times New Roman"/>
          <w:szCs w:val="22"/>
          <w:lang w:val="en-IN" w:eastAsia="en-IN"/>
        </w:rPr>
      </w:pPr>
    </w:p>
    <w:p w14:paraId="0C463468" w14:textId="77777777" w:rsidR="00334521" w:rsidRPr="00E42B1E" w:rsidRDefault="00334521" w:rsidP="00334521">
      <w:pPr>
        <w:rPr>
          <w:rFonts w:ascii="Times New Roman" w:eastAsia="Calibri" w:hAnsi="Times New Roman"/>
          <w:szCs w:val="22"/>
          <w:lang w:val="en-IN" w:eastAsia="en-IN"/>
        </w:rPr>
      </w:pPr>
    </w:p>
    <w:p w14:paraId="6E2B66D0" w14:textId="77777777" w:rsidR="00334521" w:rsidRPr="00E42B1E" w:rsidRDefault="00334521" w:rsidP="00334521">
      <w:pPr>
        <w:rPr>
          <w:rFonts w:ascii="Times New Roman" w:eastAsia="Calibri" w:hAnsi="Times New Roman"/>
          <w:szCs w:val="22"/>
          <w:lang w:val="en-IN" w:eastAsia="en-IN"/>
        </w:rPr>
      </w:pPr>
    </w:p>
    <w:p w14:paraId="2C6EEC29" w14:textId="77777777" w:rsidR="00334521" w:rsidRPr="00E42B1E" w:rsidRDefault="00334521" w:rsidP="00334521">
      <w:pPr>
        <w:rPr>
          <w:rFonts w:ascii="Times New Roman" w:eastAsia="Calibri" w:hAnsi="Times New Roman"/>
          <w:szCs w:val="22"/>
          <w:lang w:val="en-IN" w:eastAsia="en-IN"/>
        </w:rPr>
      </w:pPr>
    </w:p>
    <w:p w14:paraId="1A36DC97" w14:textId="77777777" w:rsidR="00334521" w:rsidRPr="00E42B1E" w:rsidRDefault="00334521" w:rsidP="00334521">
      <w:pPr>
        <w:rPr>
          <w:rFonts w:ascii="Times New Roman" w:eastAsia="Calibri" w:hAnsi="Times New Roman"/>
          <w:szCs w:val="22"/>
          <w:lang w:val="en-IN" w:eastAsia="en-IN"/>
        </w:rPr>
      </w:pPr>
    </w:p>
    <w:p w14:paraId="6F2DAB51" w14:textId="77777777" w:rsidR="00334521" w:rsidRPr="00E42B1E" w:rsidRDefault="00334521" w:rsidP="00334521">
      <w:pPr>
        <w:rPr>
          <w:rFonts w:ascii="Times New Roman" w:eastAsia="Calibri" w:hAnsi="Times New Roman"/>
          <w:szCs w:val="22"/>
          <w:lang w:val="en-IN" w:eastAsia="en-IN"/>
        </w:rPr>
      </w:pPr>
    </w:p>
    <w:p w14:paraId="4190BA7B" w14:textId="77777777" w:rsidR="00334521" w:rsidRPr="00E42B1E" w:rsidRDefault="00334521" w:rsidP="00334521">
      <w:pPr>
        <w:rPr>
          <w:rFonts w:ascii="Times New Roman" w:eastAsia="Calibri" w:hAnsi="Times New Roman"/>
          <w:szCs w:val="22"/>
          <w:lang w:val="en-IN" w:eastAsia="en-IN"/>
        </w:rPr>
      </w:pPr>
    </w:p>
    <w:p w14:paraId="326A4C24" w14:textId="77777777" w:rsidR="00334521" w:rsidRPr="00E42B1E" w:rsidRDefault="00334521" w:rsidP="00334521">
      <w:pPr>
        <w:rPr>
          <w:rFonts w:ascii="Times New Roman" w:eastAsia="Calibri" w:hAnsi="Times New Roman"/>
          <w:szCs w:val="22"/>
          <w:lang w:val="en-IN" w:eastAsia="en-IN"/>
        </w:rPr>
      </w:pPr>
    </w:p>
    <w:p w14:paraId="66464131" w14:textId="77777777" w:rsidR="00334521" w:rsidRPr="00E42B1E" w:rsidRDefault="00334521" w:rsidP="00334521">
      <w:pPr>
        <w:rPr>
          <w:rFonts w:ascii="Times New Roman" w:eastAsia="Calibri" w:hAnsi="Times New Roman"/>
          <w:szCs w:val="22"/>
          <w:lang w:val="en-IN" w:eastAsia="en-IN"/>
        </w:rPr>
      </w:pPr>
    </w:p>
    <w:p w14:paraId="1ECCAE60" w14:textId="77777777" w:rsidR="00334521" w:rsidRPr="00E42B1E" w:rsidRDefault="00334521" w:rsidP="00334521">
      <w:pPr>
        <w:rPr>
          <w:rFonts w:ascii="Times New Roman" w:eastAsia="Calibri" w:hAnsi="Times New Roman"/>
          <w:color w:val="000000"/>
          <w:szCs w:val="22"/>
          <w:lang w:val="en-IN" w:eastAsia="en-IN"/>
        </w:rPr>
      </w:pPr>
    </w:p>
    <w:p w14:paraId="1A791B2A" w14:textId="77777777" w:rsidR="00334521" w:rsidRPr="00E42B1E" w:rsidRDefault="00334521" w:rsidP="00334521">
      <w:pPr>
        <w:rPr>
          <w:rFonts w:ascii="Times New Roman" w:eastAsia="Calibri" w:hAnsi="Times New Roman"/>
          <w:color w:val="000000"/>
          <w:szCs w:val="22"/>
          <w:lang w:val="en-IN" w:eastAsia="en-IN"/>
        </w:rPr>
      </w:pPr>
    </w:p>
    <w:p w14:paraId="1E43635F" w14:textId="77777777" w:rsidR="00334521" w:rsidRPr="00E42B1E" w:rsidRDefault="00334521" w:rsidP="00334521">
      <w:pPr>
        <w:rPr>
          <w:rFonts w:ascii="Times New Roman" w:eastAsia="Calibri" w:hAnsi="Times New Roman"/>
          <w:color w:val="000000"/>
          <w:szCs w:val="22"/>
          <w:lang w:val="en-IN" w:eastAsia="en-IN"/>
        </w:rPr>
      </w:pPr>
    </w:p>
    <w:p w14:paraId="54D2FAFE" w14:textId="77777777" w:rsidR="00334521" w:rsidRPr="00E42B1E" w:rsidRDefault="00334521" w:rsidP="00334521">
      <w:pPr>
        <w:rPr>
          <w:rFonts w:ascii="Times New Roman" w:hAnsi="Times New Roman"/>
          <w:szCs w:val="22"/>
          <w:lang w:val="en-IN" w:eastAsia="en-IN"/>
        </w:rPr>
        <w:sectPr w:rsidR="00334521" w:rsidRPr="00E42B1E" w:rsidSect="00CD66E9">
          <w:pgSz w:w="11906" w:h="16838"/>
          <w:pgMar w:top="1440" w:right="1416" w:bottom="1440" w:left="1440" w:header="709" w:footer="66" w:gutter="0"/>
          <w:cols w:space="720"/>
        </w:sectPr>
      </w:pPr>
    </w:p>
    <w:p w14:paraId="6B37B154" w14:textId="0C957375" w:rsidR="00CB1459" w:rsidRPr="00E42B1E" w:rsidRDefault="00CB1459" w:rsidP="00CB1459">
      <w:pPr>
        <w:spacing w:line="276" w:lineRule="auto"/>
        <w:ind w:left="140" w:right="-330"/>
        <w:jc w:val="right"/>
        <w:rPr>
          <w:rFonts w:ascii="Times New Roman" w:hAnsi="Times New Roman"/>
          <w:b/>
          <w:bCs/>
          <w:u w:val="single"/>
        </w:rPr>
      </w:pPr>
      <w:r w:rsidRPr="00E42B1E">
        <w:rPr>
          <w:rFonts w:ascii="Times New Roman" w:hAnsi="Times New Roman"/>
          <w:b/>
          <w:bCs/>
          <w:u w:val="single"/>
        </w:rPr>
        <w:lastRenderedPageBreak/>
        <w:t>Annexure-</w:t>
      </w:r>
      <w:r w:rsidR="00334521" w:rsidRPr="00E42B1E">
        <w:rPr>
          <w:rFonts w:ascii="Times New Roman" w:hAnsi="Times New Roman"/>
          <w:b/>
          <w:bCs/>
          <w:u w:val="single"/>
        </w:rPr>
        <w:t>E</w:t>
      </w:r>
    </w:p>
    <w:p w14:paraId="529AD3FB" w14:textId="77777777" w:rsidR="00CB1459" w:rsidRPr="00E42B1E" w:rsidRDefault="00CB1459" w:rsidP="00B91B88">
      <w:pPr>
        <w:spacing w:line="276" w:lineRule="auto"/>
        <w:ind w:left="140" w:right="-330"/>
        <w:jc w:val="center"/>
        <w:rPr>
          <w:rFonts w:ascii="Times New Roman" w:hAnsi="Times New Roman"/>
          <w:b/>
          <w:u w:val="single"/>
        </w:rPr>
      </w:pPr>
      <w:r w:rsidRPr="00E42B1E">
        <w:rPr>
          <w:rFonts w:ascii="Times New Roman" w:hAnsi="Times New Roman"/>
          <w:b/>
          <w:u w:val="single"/>
        </w:rPr>
        <w:t>Frequently Asked Queries:</w:t>
      </w:r>
    </w:p>
    <w:p w14:paraId="13689E1B" w14:textId="77777777" w:rsidR="00334521" w:rsidRPr="00E42B1E" w:rsidRDefault="00334521" w:rsidP="00CD66E9">
      <w:pPr>
        <w:widowControl w:val="0"/>
        <w:numPr>
          <w:ilvl w:val="1"/>
          <w:numId w:val="100"/>
        </w:numPr>
        <w:tabs>
          <w:tab w:val="left" w:pos="720"/>
        </w:tabs>
        <w:autoSpaceDE w:val="0"/>
        <w:autoSpaceDN w:val="0"/>
        <w:spacing w:before="240" w:after="120" w:line="276" w:lineRule="auto"/>
        <w:ind w:left="360" w:hanging="720"/>
        <w:rPr>
          <w:rFonts w:ascii="Times New Roman" w:eastAsia="Calibri" w:hAnsi="Times New Roman"/>
          <w:b/>
          <w:color w:val="000000"/>
          <w:lang w:val="en-US"/>
        </w:rPr>
      </w:pPr>
      <w:r w:rsidRPr="00E42B1E">
        <w:rPr>
          <w:rFonts w:ascii="Times New Roman" w:eastAsia="Calibri" w:hAnsi="Times New Roman"/>
          <w:b/>
          <w:color w:val="000000"/>
          <w:u w:val="thick"/>
          <w:lang w:val="en-US"/>
        </w:rPr>
        <w:t>Transmission Line:</w:t>
      </w:r>
    </w:p>
    <w:p w14:paraId="2F86249C" w14:textId="77777777" w:rsidR="00334521" w:rsidRPr="00E42B1E" w:rsidRDefault="00334521" w:rsidP="00CD66E9">
      <w:pPr>
        <w:widowControl w:val="0"/>
        <w:numPr>
          <w:ilvl w:val="1"/>
          <w:numId w:val="100"/>
        </w:numPr>
        <w:tabs>
          <w:tab w:val="left" w:pos="720"/>
        </w:tabs>
        <w:autoSpaceDE w:val="0"/>
        <w:autoSpaceDN w:val="0"/>
        <w:spacing w:before="240" w:after="120" w:line="276" w:lineRule="auto"/>
        <w:ind w:left="360" w:hanging="720"/>
        <w:jc w:val="both"/>
        <w:rPr>
          <w:rFonts w:ascii="Times New Roman" w:eastAsia="Calibri" w:hAnsi="Times New Roman"/>
          <w:color w:val="000000"/>
          <w:lang w:val="en-US"/>
        </w:rPr>
      </w:pPr>
      <w:r w:rsidRPr="00E42B1E">
        <w:rPr>
          <w:rFonts w:ascii="Times New Roman" w:eastAsia="Calibri" w:hAnsi="Times New Roman"/>
          <w:color w:val="000000"/>
          <w:w w:val="105"/>
          <w:lang w:val="en-US"/>
        </w:rPr>
        <w:t>Please clarify that whether shutdowns for crossing of existing transmission lines of</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POWERGRID/STUs/ Power Evacuation Lines from Generation Plants/ Any other</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Transmission</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Licensee will</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be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given</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to</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TSP</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on</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chargeable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basis</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or</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free of</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cost.</w:t>
      </w:r>
    </w:p>
    <w:p w14:paraId="4837545B" w14:textId="77777777" w:rsidR="00334521" w:rsidRPr="00E42B1E" w:rsidRDefault="00334521" w:rsidP="00334521">
      <w:pPr>
        <w:widowControl w:val="0"/>
        <w:autoSpaceDE w:val="0"/>
        <w:autoSpaceDN w:val="0"/>
        <w:spacing w:before="240" w:after="120" w:line="276" w:lineRule="auto"/>
        <w:ind w:left="360" w:right="90"/>
        <w:jc w:val="both"/>
        <w:rPr>
          <w:rFonts w:ascii="Times New Roman" w:eastAsia="Calibri" w:hAnsi="Times New Roman"/>
          <w:color w:val="000000"/>
          <w:lang w:val="en-US"/>
        </w:rPr>
      </w:pPr>
      <w:r w:rsidRPr="00E42B1E">
        <w:rPr>
          <w:rFonts w:ascii="Times New Roman" w:eastAsia="Calibri" w:hAnsi="Times New Roman"/>
          <w:b/>
          <w:color w:val="000000"/>
          <w:lang w:val="en-US"/>
        </w:rPr>
        <w:t xml:space="preserve">Reply: </w:t>
      </w:r>
      <w:r w:rsidRPr="00E42B1E">
        <w:rPr>
          <w:rFonts w:ascii="Times New Roman" w:eastAsia="Calibri" w:hAnsi="Times New Roman"/>
          <w:color w:val="000000"/>
          <w:lang w:val="en-US"/>
        </w:rPr>
        <w:t>Shutdowns for crossing of existing transmission lines of POWERGRID/ STUs/</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Power</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Evacuation</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Lines</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from</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Generation</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Plants/</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Any</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other</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Transmission</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Licensee will be given to TSP by the concerned owner of the lines as per their</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own terms and conditions. As far as shutdown of ISTS lines are concerned the</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same</w:t>
      </w:r>
      <w:r w:rsidRPr="00E42B1E">
        <w:rPr>
          <w:rFonts w:ascii="Times New Roman" w:eastAsia="Calibri" w:hAnsi="Times New Roman"/>
          <w:color w:val="000000"/>
          <w:spacing w:val="-2"/>
          <w:lang w:val="en-US"/>
        </w:rPr>
        <w:t xml:space="preserve"> </w:t>
      </w:r>
      <w:r w:rsidRPr="00E42B1E">
        <w:rPr>
          <w:rFonts w:ascii="Times New Roman" w:eastAsia="Calibri" w:hAnsi="Times New Roman"/>
          <w:color w:val="000000"/>
          <w:lang w:val="en-US"/>
        </w:rPr>
        <w:t>can be</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availed by</w:t>
      </w:r>
      <w:r w:rsidRPr="00E42B1E">
        <w:rPr>
          <w:rFonts w:ascii="Times New Roman" w:eastAsia="Calibri" w:hAnsi="Times New Roman"/>
          <w:color w:val="000000"/>
          <w:spacing w:val="-4"/>
          <w:lang w:val="en-US"/>
        </w:rPr>
        <w:t xml:space="preserve"> </w:t>
      </w:r>
      <w:r w:rsidRPr="00E42B1E">
        <w:rPr>
          <w:rFonts w:ascii="Times New Roman" w:eastAsia="Calibri" w:hAnsi="Times New Roman"/>
          <w:color w:val="000000"/>
          <w:lang w:val="en-US"/>
        </w:rPr>
        <w:t>approaching</w:t>
      </w:r>
      <w:r w:rsidRPr="00E42B1E">
        <w:rPr>
          <w:rFonts w:ascii="Times New Roman" w:eastAsia="Calibri" w:hAnsi="Times New Roman"/>
          <w:color w:val="000000"/>
          <w:spacing w:val="-3"/>
          <w:lang w:val="en-US"/>
        </w:rPr>
        <w:t xml:space="preserve"> </w:t>
      </w:r>
      <w:r w:rsidRPr="00E42B1E">
        <w:rPr>
          <w:rFonts w:ascii="Times New Roman" w:eastAsia="Calibri" w:hAnsi="Times New Roman"/>
          <w:color w:val="000000"/>
          <w:lang w:val="en-US"/>
        </w:rPr>
        <w:t>respective</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Regional Power</w:t>
      </w:r>
      <w:r w:rsidRPr="00E42B1E">
        <w:rPr>
          <w:rFonts w:ascii="Times New Roman" w:eastAsia="Calibri" w:hAnsi="Times New Roman"/>
          <w:color w:val="000000"/>
          <w:spacing w:val="-1"/>
          <w:lang w:val="en-US"/>
        </w:rPr>
        <w:t xml:space="preserve"> </w:t>
      </w:r>
      <w:r w:rsidRPr="00E42B1E">
        <w:rPr>
          <w:rFonts w:ascii="Times New Roman" w:eastAsia="Calibri" w:hAnsi="Times New Roman"/>
          <w:color w:val="000000"/>
          <w:lang w:val="en-US"/>
        </w:rPr>
        <w:t>Committee.</w:t>
      </w:r>
    </w:p>
    <w:p w14:paraId="0DABFF2D" w14:textId="77777777" w:rsidR="00334521" w:rsidRPr="00E42B1E" w:rsidRDefault="00334521" w:rsidP="00CD66E9">
      <w:pPr>
        <w:widowControl w:val="0"/>
        <w:numPr>
          <w:ilvl w:val="1"/>
          <w:numId w:val="100"/>
        </w:numPr>
        <w:tabs>
          <w:tab w:val="left" w:pos="720"/>
        </w:tabs>
        <w:autoSpaceDE w:val="0"/>
        <w:autoSpaceDN w:val="0"/>
        <w:spacing w:before="240" w:after="120" w:line="276" w:lineRule="auto"/>
        <w:ind w:left="360" w:hanging="720"/>
        <w:jc w:val="both"/>
        <w:rPr>
          <w:rFonts w:ascii="Times New Roman" w:eastAsia="Calibri" w:hAnsi="Times New Roman"/>
          <w:color w:val="000000"/>
          <w:lang w:val="en-US"/>
        </w:rPr>
      </w:pPr>
      <w:r w:rsidRPr="00E42B1E">
        <w:rPr>
          <w:rFonts w:ascii="Times New Roman" w:eastAsia="Calibri" w:hAnsi="Times New Roman"/>
          <w:color w:val="000000"/>
          <w:w w:val="105"/>
          <w:lang w:val="en-US"/>
        </w:rPr>
        <w:t>We understand that the suggested swing angle criteria are applicable for Suspension</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Insulator in Suspension Tower. Further, you are requested to provide similar swing</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angle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and</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clearance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criteria for</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Pilot</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Insulator</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with</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Jumper</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lang w:val="en-US"/>
        </w:rPr>
        <w:t>and</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Jumper.</w:t>
      </w:r>
    </w:p>
    <w:p w14:paraId="1A692C34" w14:textId="77777777" w:rsidR="00334521" w:rsidRPr="00E42B1E" w:rsidRDefault="00334521" w:rsidP="00334521">
      <w:pPr>
        <w:widowControl w:val="0"/>
        <w:autoSpaceDE w:val="0"/>
        <w:autoSpaceDN w:val="0"/>
        <w:spacing w:before="240" w:after="120" w:line="276" w:lineRule="auto"/>
        <w:ind w:left="360" w:right="90"/>
        <w:jc w:val="both"/>
        <w:rPr>
          <w:rFonts w:ascii="Times New Roman" w:eastAsia="Calibri" w:hAnsi="Times New Roman"/>
          <w:color w:val="000000"/>
          <w:lang w:val="en-US"/>
        </w:rPr>
      </w:pPr>
      <w:r w:rsidRPr="00E42B1E">
        <w:rPr>
          <w:rFonts w:ascii="Times New Roman" w:eastAsia="Calibri" w:hAnsi="Times New Roman"/>
          <w:b/>
          <w:color w:val="000000"/>
          <w:w w:val="105"/>
          <w:lang w:val="en-US"/>
        </w:rPr>
        <w:t xml:space="preserve">Reply: </w:t>
      </w:r>
      <w:r w:rsidRPr="00E42B1E">
        <w:rPr>
          <w:rFonts w:ascii="Times New Roman" w:eastAsia="Calibri" w:hAnsi="Times New Roman"/>
          <w:color w:val="000000"/>
          <w:w w:val="105"/>
          <w:lang w:val="en-US"/>
        </w:rPr>
        <w:t>It</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is</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clarified</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that</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the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swing</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angle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criteria</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(as</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mentioned</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in</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RFP)</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for</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transmission</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lines</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is</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applicable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for</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Suspension</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Insulator</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in</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Suspension</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Tower. Further, as per Clause 3.0 of Specific Technical Requirements for</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transmission lines, Transmission service Provider (TSP) shall adopt any</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additional loading/design criteria for ensuring reliability of the line, if so</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desired</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and</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/or</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deemed</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necessary.</w:t>
      </w:r>
    </w:p>
    <w:p w14:paraId="4FD18BF9" w14:textId="77777777" w:rsidR="00334521" w:rsidRPr="00E42B1E" w:rsidRDefault="00334521" w:rsidP="00CD66E9">
      <w:pPr>
        <w:widowControl w:val="0"/>
        <w:numPr>
          <w:ilvl w:val="1"/>
          <w:numId w:val="100"/>
        </w:numPr>
        <w:tabs>
          <w:tab w:val="left" w:pos="720"/>
        </w:tabs>
        <w:autoSpaceDE w:val="0"/>
        <w:autoSpaceDN w:val="0"/>
        <w:spacing w:before="240" w:after="120" w:line="276" w:lineRule="auto"/>
        <w:ind w:left="360" w:hanging="720"/>
        <w:jc w:val="both"/>
        <w:rPr>
          <w:rFonts w:ascii="Times New Roman" w:eastAsia="Calibri" w:hAnsi="Times New Roman"/>
          <w:color w:val="000000"/>
          <w:lang w:val="en-US"/>
        </w:rPr>
      </w:pPr>
      <w:r w:rsidRPr="00E42B1E">
        <w:rPr>
          <w:rFonts w:ascii="Times New Roman" w:eastAsia="Calibri" w:hAnsi="Times New Roman"/>
          <w:color w:val="000000"/>
          <w:w w:val="105"/>
          <w:lang w:val="en-US"/>
        </w:rPr>
        <w:t>We request you to kindly allow that use of diamond configuration at Power line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crossings and the existing owner of the lines may be directed to allow the same for</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the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successful</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bidders.</w:t>
      </w:r>
    </w:p>
    <w:p w14:paraId="34F3BB6E" w14:textId="77777777" w:rsidR="00334521" w:rsidRPr="00E42B1E" w:rsidRDefault="00334521" w:rsidP="00334521">
      <w:pPr>
        <w:widowControl w:val="0"/>
        <w:autoSpaceDE w:val="0"/>
        <w:autoSpaceDN w:val="0"/>
        <w:spacing w:before="240" w:after="120" w:line="276" w:lineRule="auto"/>
        <w:ind w:left="360" w:right="90"/>
        <w:jc w:val="both"/>
        <w:rPr>
          <w:rFonts w:ascii="Times New Roman" w:eastAsia="Calibri" w:hAnsi="Times New Roman"/>
          <w:color w:val="000000"/>
          <w:lang w:val="en-US"/>
        </w:rPr>
      </w:pPr>
      <w:r w:rsidRPr="00E42B1E">
        <w:rPr>
          <w:rFonts w:ascii="Times New Roman" w:eastAsia="Calibri" w:hAnsi="Times New Roman"/>
          <w:b/>
          <w:color w:val="000000"/>
          <w:w w:val="105"/>
          <w:lang w:val="en-US"/>
        </w:rPr>
        <w:t xml:space="preserve">Reply: </w:t>
      </w:r>
      <w:r w:rsidRPr="00E42B1E">
        <w:rPr>
          <w:rFonts w:ascii="Times New Roman" w:eastAsia="Calibri" w:hAnsi="Times New Roman"/>
          <w:color w:val="000000"/>
          <w:w w:val="105"/>
          <w:lang w:val="en-US"/>
        </w:rPr>
        <w:t>Power line crossing including Diamond configuration is responsibility of the</w:t>
      </w:r>
      <w:r w:rsidRPr="00E42B1E">
        <w:rPr>
          <w:rFonts w:ascii="Times New Roman" w:eastAsia="Calibri" w:hAnsi="Times New Roman"/>
          <w:color w:val="000000"/>
          <w:spacing w:val="-60"/>
          <w:w w:val="105"/>
          <w:lang w:val="en-US"/>
        </w:rPr>
        <w:t xml:space="preserve"> </w:t>
      </w:r>
      <w:r w:rsidRPr="00E42B1E">
        <w:rPr>
          <w:rFonts w:ascii="Times New Roman" w:eastAsia="Calibri" w:hAnsi="Times New Roman"/>
          <w:color w:val="000000"/>
          <w:w w:val="105"/>
          <w:lang w:val="en-US"/>
        </w:rPr>
        <w:t>TSP.</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TSP shall formally submit the profile of the crossing section to the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owner of the existing line suggesting proposed crossing alternatives. The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crossing will have to be carried out as per approval of owner of the existing</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line.</w:t>
      </w:r>
    </w:p>
    <w:p w14:paraId="056A3AFD" w14:textId="77777777" w:rsidR="00334521" w:rsidRPr="00E42B1E" w:rsidRDefault="00334521" w:rsidP="00CD66E9">
      <w:pPr>
        <w:widowControl w:val="0"/>
        <w:numPr>
          <w:ilvl w:val="1"/>
          <w:numId w:val="100"/>
        </w:numPr>
        <w:tabs>
          <w:tab w:val="left" w:pos="720"/>
        </w:tabs>
        <w:autoSpaceDE w:val="0"/>
        <w:autoSpaceDN w:val="0"/>
        <w:spacing w:before="240" w:after="120" w:line="276" w:lineRule="auto"/>
        <w:ind w:left="360" w:hanging="720"/>
        <w:jc w:val="both"/>
        <w:rPr>
          <w:rFonts w:ascii="Times New Roman" w:eastAsia="Calibri" w:hAnsi="Times New Roman"/>
          <w:color w:val="000000"/>
          <w:lang w:val="en-US"/>
        </w:rPr>
      </w:pPr>
      <w:r w:rsidRPr="00E42B1E">
        <w:rPr>
          <w:rFonts w:ascii="Times New Roman" w:eastAsia="Calibri" w:hAnsi="Times New Roman"/>
          <w:color w:val="000000"/>
          <w:w w:val="105"/>
          <w:lang w:val="en-US"/>
        </w:rPr>
        <w:t>It is requested you to kindly provide present status of Forest Clearances if any</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transmission</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line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corridor</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area</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falling</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in</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wildlife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forest</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reserve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forest/</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mangroves.</w:t>
      </w:r>
    </w:p>
    <w:p w14:paraId="5765AF16" w14:textId="77777777" w:rsidR="00334521" w:rsidRPr="00E42B1E" w:rsidRDefault="00334521" w:rsidP="00334521">
      <w:pPr>
        <w:widowControl w:val="0"/>
        <w:tabs>
          <w:tab w:val="left" w:pos="9000"/>
        </w:tabs>
        <w:autoSpaceDE w:val="0"/>
        <w:autoSpaceDN w:val="0"/>
        <w:spacing w:before="240" w:after="120" w:line="276" w:lineRule="auto"/>
        <w:ind w:left="360" w:right="30"/>
        <w:jc w:val="both"/>
        <w:rPr>
          <w:rFonts w:ascii="Times New Roman" w:eastAsia="Calibri" w:hAnsi="Times New Roman"/>
          <w:color w:val="000000"/>
          <w:lang w:val="en-US"/>
        </w:rPr>
      </w:pPr>
      <w:r w:rsidRPr="00E42B1E">
        <w:rPr>
          <w:rFonts w:ascii="Times New Roman" w:eastAsia="Calibri" w:hAnsi="Times New Roman"/>
          <w:b/>
          <w:color w:val="000000"/>
          <w:w w:val="105"/>
          <w:lang w:val="en-US"/>
        </w:rPr>
        <w:t xml:space="preserve">Reply: </w:t>
      </w:r>
      <w:r w:rsidRPr="00E42B1E">
        <w:rPr>
          <w:rFonts w:ascii="Times New Roman" w:eastAsia="Calibri" w:hAnsi="Times New Roman"/>
          <w:color w:val="000000"/>
          <w:w w:val="105"/>
          <w:lang w:val="en-US"/>
        </w:rPr>
        <w:t>Based on the preliminary route survey, the process of initiation of forest</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clearance for the forest stretches, if any, enroute the proposed line alignment</w:t>
      </w:r>
      <w:r w:rsidRPr="00E42B1E">
        <w:rPr>
          <w:rFonts w:ascii="Times New Roman" w:eastAsia="Calibri" w:hAnsi="Times New Roman"/>
          <w:color w:val="000000"/>
          <w:spacing w:val="-60"/>
          <w:w w:val="105"/>
          <w:lang w:val="en-US"/>
        </w:rPr>
        <w:t xml:space="preserve"> </w:t>
      </w:r>
      <w:r w:rsidRPr="00E42B1E">
        <w:rPr>
          <w:rFonts w:ascii="Times New Roman" w:eastAsia="Calibri" w:hAnsi="Times New Roman"/>
          <w:color w:val="000000"/>
          <w:w w:val="105"/>
          <w:lang w:val="en-US"/>
        </w:rPr>
        <w:t>will</w:t>
      </w:r>
      <w:r w:rsidRPr="00E42B1E">
        <w:rPr>
          <w:rFonts w:ascii="Times New Roman" w:eastAsia="Calibri" w:hAnsi="Times New Roman"/>
          <w:color w:val="000000"/>
          <w:spacing w:val="26"/>
          <w:w w:val="105"/>
          <w:lang w:val="en-US"/>
        </w:rPr>
        <w:t xml:space="preserve"> </w:t>
      </w:r>
      <w:r w:rsidRPr="00E42B1E">
        <w:rPr>
          <w:rFonts w:ascii="Times New Roman" w:eastAsia="Calibri" w:hAnsi="Times New Roman"/>
          <w:color w:val="000000"/>
          <w:w w:val="105"/>
          <w:lang w:val="en-US"/>
        </w:rPr>
        <w:t>be</w:t>
      </w:r>
      <w:r w:rsidRPr="00E42B1E">
        <w:rPr>
          <w:rFonts w:ascii="Times New Roman" w:eastAsia="Calibri" w:hAnsi="Times New Roman"/>
          <w:color w:val="000000"/>
          <w:spacing w:val="26"/>
          <w:w w:val="105"/>
          <w:lang w:val="en-US"/>
        </w:rPr>
        <w:t xml:space="preserve"> </w:t>
      </w:r>
      <w:r w:rsidRPr="00E42B1E">
        <w:rPr>
          <w:rFonts w:ascii="Times New Roman" w:eastAsia="Calibri" w:hAnsi="Times New Roman"/>
          <w:color w:val="000000"/>
          <w:w w:val="105"/>
          <w:lang w:val="en-US"/>
        </w:rPr>
        <w:t>initiated</w:t>
      </w:r>
      <w:r w:rsidRPr="00E42B1E">
        <w:rPr>
          <w:rFonts w:ascii="Times New Roman" w:eastAsia="Calibri" w:hAnsi="Times New Roman"/>
          <w:color w:val="000000"/>
          <w:spacing w:val="26"/>
          <w:w w:val="105"/>
          <w:lang w:val="en-US"/>
        </w:rPr>
        <w:t xml:space="preserve"> </w:t>
      </w:r>
      <w:r w:rsidRPr="00E42B1E">
        <w:rPr>
          <w:rFonts w:ascii="Times New Roman" w:eastAsia="Calibri" w:hAnsi="Times New Roman"/>
          <w:color w:val="000000"/>
          <w:w w:val="105"/>
          <w:lang w:val="en-US"/>
        </w:rPr>
        <w:t>by</w:t>
      </w:r>
      <w:r w:rsidRPr="00E42B1E">
        <w:rPr>
          <w:rFonts w:ascii="Times New Roman" w:eastAsia="Calibri" w:hAnsi="Times New Roman"/>
          <w:color w:val="000000"/>
          <w:spacing w:val="25"/>
          <w:w w:val="105"/>
          <w:lang w:val="en-US"/>
        </w:rPr>
        <w:t xml:space="preserve"> </w:t>
      </w:r>
      <w:r w:rsidRPr="00E42B1E">
        <w:rPr>
          <w:rFonts w:ascii="Times New Roman" w:eastAsia="Calibri" w:hAnsi="Times New Roman"/>
          <w:color w:val="000000"/>
          <w:w w:val="105"/>
          <w:lang w:val="en-US"/>
        </w:rPr>
        <w:t>way</w:t>
      </w:r>
      <w:r w:rsidRPr="00E42B1E">
        <w:rPr>
          <w:rFonts w:ascii="Times New Roman" w:eastAsia="Calibri" w:hAnsi="Times New Roman"/>
          <w:color w:val="000000"/>
          <w:spacing w:val="25"/>
          <w:w w:val="105"/>
          <w:lang w:val="en-US"/>
        </w:rPr>
        <w:t xml:space="preserve"> </w:t>
      </w:r>
      <w:r w:rsidRPr="00E42B1E">
        <w:rPr>
          <w:rFonts w:ascii="Times New Roman" w:eastAsia="Calibri" w:hAnsi="Times New Roman"/>
          <w:color w:val="000000"/>
          <w:w w:val="105"/>
          <w:lang w:val="en-US"/>
        </w:rPr>
        <w:t>of</w:t>
      </w:r>
      <w:r w:rsidRPr="00E42B1E">
        <w:rPr>
          <w:rFonts w:ascii="Times New Roman" w:eastAsia="Calibri" w:hAnsi="Times New Roman"/>
          <w:color w:val="000000"/>
          <w:spacing w:val="25"/>
          <w:w w:val="105"/>
          <w:lang w:val="en-US"/>
        </w:rPr>
        <w:t xml:space="preserve"> </w:t>
      </w:r>
      <w:r w:rsidRPr="00E42B1E">
        <w:rPr>
          <w:rFonts w:ascii="Times New Roman" w:eastAsia="Calibri" w:hAnsi="Times New Roman"/>
          <w:color w:val="000000"/>
          <w:w w:val="105"/>
          <w:lang w:val="en-US"/>
        </w:rPr>
        <w:t>writing</w:t>
      </w:r>
      <w:r w:rsidRPr="00E42B1E">
        <w:rPr>
          <w:rFonts w:ascii="Times New Roman" w:eastAsia="Calibri" w:hAnsi="Times New Roman"/>
          <w:color w:val="000000"/>
          <w:spacing w:val="25"/>
          <w:w w:val="105"/>
          <w:lang w:val="en-US"/>
        </w:rPr>
        <w:t xml:space="preserve"> </w:t>
      </w:r>
      <w:r w:rsidRPr="00E42B1E">
        <w:rPr>
          <w:rFonts w:ascii="Times New Roman" w:eastAsia="Calibri" w:hAnsi="Times New Roman"/>
          <w:color w:val="000000"/>
          <w:w w:val="105"/>
          <w:lang w:val="en-US"/>
        </w:rPr>
        <w:t>letters</w:t>
      </w:r>
      <w:r w:rsidRPr="00E42B1E">
        <w:rPr>
          <w:rFonts w:ascii="Times New Roman" w:eastAsia="Calibri" w:hAnsi="Times New Roman"/>
          <w:color w:val="000000"/>
          <w:spacing w:val="27"/>
          <w:w w:val="105"/>
          <w:lang w:val="en-US"/>
        </w:rPr>
        <w:t xml:space="preserve"> </w:t>
      </w:r>
      <w:r w:rsidRPr="00E42B1E">
        <w:rPr>
          <w:rFonts w:ascii="Times New Roman" w:eastAsia="Calibri" w:hAnsi="Times New Roman"/>
          <w:color w:val="000000"/>
          <w:w w:val="105"/>
          <w:lang w:val="en-US"/>
        </w:rPr>
        <w:t>to</w:t>
      </w:r>
      <w:r w:rsidRPr="00E42B1E">
        <w:rPr>
          <w:rFonts w:ascii="Times New Roman" w:eastAsia="Calibri" w:hAnsi="Times New Roman"/>
          <w:color w:val="000000"/>
          <w:spacing w:val="25"/>
          <w:w w:val="105"/>
          <w:lang w:val="en-US"/>
        </w:rPr>
        <w:t xml:space="preserve"> </w:t>
      </w:r>
      <w:r w:rsidRPr="00E42B1E">
        <w:rPr>
          <w:rFonts w:ascii="Times New Roman" w:eastAsia="Calibri" w:hAnsi="Times New Roman"/>
          <w:color w:val="000000"/>
          <w:w w:val="105"/>
          <w:lang w:val="en-US"/>
        </w:rPr>
        <w:t>the</w:t>
      </w:r>
      <w:r w:rsidRPr="00E42B1E">
        <w:rPr>
          <w:rFonts w:ascii="Times New Roman" w:eastAsia="Calibri" w:hAnsi="Times New Roman"/>
          <w:color w:val="000000"/>
          <w:spacing w:val="27"/>
          <w:w w:val="105"/>
          <w:lang w:val="en-US"/>
        </w:rPr>
        <w:t xml:space="preserve"> </w:t>
      </w:r>
      <w:r w:rsidRPr="00E42B1E">
        <w:rPr>
          <w:rFonts w:ascii="Times New Roman" w:eastAsia="Calibri" w:hAnsi="Times New Roman"/>
          <w:color w:val="000000"/>
          <w:w w:val="105"/>
          <w:lang w:val="en-US"/>
        </w:rPr>
        <w:t>concerned</w:t>
      </w:r>
      <w:r w:rsidRPr="00E42B1E">
        <w:rPr>
          <w:rFonts w:ascii="Times New Roman" w:eastAsia="Calibri" w:hAnsi="Times New Roman"/>
          <w:color w:val="000000"/>
          <w:spacing w:val="25"/>
          <w:w w:val="105"/>
          <w:lang w:val="en-US"/>
        </w:rPr>
        <w:t xml:space="preserve"> </w:t>
      </w:r>
      <w:r w:rsidRPr="00E42B1E">
        <w:rPr>
          <w:rFonts w:ascii="Times New Roman" w:eastAsia="Calibri" w:hAnsi="Times New Roman"/>
          <w:color w:val="000000"/>
          <w:w w:val="105"/>
          <w:lang w:val="en-US"/>
        </w:rPr>
        <w:t>authority(ies).</w:t>
      </w:r>
    </w:p>
    <w:p w14:paraId="72FABB27" w14:textId="77777777" w:rsidR="00334521" w:rsidRPr="00E42B1E" w:rsidRDefault="00334521" w:rsidP="00334521">
      <w:pPr>
        <w:widowControl w:val="0"/>
        <w:tabs>
          <w:tab w:val="left" w:pos="9000"/>
        </w:tabs>
        <w:autoSpaceDE w:val="0"/>
        <w:autoSpaceDN w:val="0"/>
        <w:spacing w:before="240" w:after="120" w:line="276" w:lineRule="auto"/>
        <w:ind w:left="360" w:right="30"/>
        <w:rPr>
          <w:rFonts w:ascii="Times New Roman" w:eastAsia="Calibri" w:hAnsi="Times New Roman"/>
          <w:color w:val="000000"/>
          <w:lang w:val="en-US"/>
        </w:rPr>
        <w:sectPr w:rsidR="00334521" w:rsidRPr="00E42B1E" w:rsidSect="00AC293D">
          <w:headerReference w:type="default" r:id="rId13"/>
          <w:footerReference w:type="default" r:id="rId14"/>
          <w:pgSz w:w="11906" w:h="16838"/>
          <w:pgMar w:top="1440" w:right="1418" w:bottom="1440" w:left="1440" w:header="698" w:footer="653" w:gutter="0"/>
          <w:cols w:space="720"/>
          <w:docGrid w:linePitch="299"/>
        </w:sectPr>
      </w:pPr>
    </w:p>
    <w:p w14:paraId="17EAB10B" w14:textId="77777777" w:rsidR="00334521" w:rsidRPr="00E42B1E" w:rsidRDefault="00334521" w:rsidP="00CD66E9">
      <w:pPr>
        <w:widowControl w:val="0"/>
        <w:numPr>
          <w:ilvl w:val="0"/>
          <w:numId w:val="98"/>
        </w:numPr>
        <w:tabs>
          <w:tab w:val="left" w:pos="9000"/>
        </w:tabs>
        <w:autoSpaceDE w:val="0"/>
        <w:autoSpaceDN w:val="0"/>
        <w:spacing w:before="240" w:after="120" w:line="276" w:lineRule="auto"/>
        <w:ind w:left="360" w:right="30" w:firstLine="0"/>
        <w:jc w:val="both"/>
        <w:rPr>
          <w:rFonts w:ascii="Times New Roman" w:eastAsia="Calibri" w:hAnsi="Times New Roman"/>
          <w:color w:val="000000"/>
          <w:lang w:val="en-US"/>
        </w:rPr>
      </w:pPr>
      <w:r w:rsidRPr="00E42B1E">
        <w:rPr>
          <w:rFonts w:ascii="Times New Roman" w:eastAsia="Calibri" w:hAnsi="Times New Roman"/>
          <w:color w:val="000000"/>
          <w:w w:val="105"/>
          <w:lang w:val="en-US"/>
        </w:rPr>
        <w:lastRenderedPageBreak/>
        <w:t>However, it may</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be noted that it</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will be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the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responsibility</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of</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TSP for</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obtaining forest clearance for the forest stretches as provided in the survey</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report</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and</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also</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for</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any</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forest</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area</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encountered</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during</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detailed</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survey.</w:t>
      </w:r>
    </w:p>
    <w:p w14:paraId="2196BFCD" w14:textId="77777777" w:rsidR="00334521" w:rsidRPr="00E42B1E" w:rsidRDefault="00334521" w:rsidP="00CD66E9">
      <w:pPr>
        <w:widowControl w:val="0"/>
        <w:numPr>
          <w:ilvl w:val="1"/>
          <w:numId w:val="99"/>
        </w:numPr>
        <w:tabs>
          <w:tab w:val="left" w:pos="1361"/>
          <w:tab w:val="left" w:pos="1362"/>
        </w:tabs>
        <w:autoSpaceDE w:val="0"/>
        <w:autoSpaceDN w:val="0"/>
        <w:spacing w:before="240" w:after="120" w:line="276" w:lineRule="auto"/>
        <w:ind w:left="360"/>
        <w:rPr>
          <w:rFonts w:ascii="Times New Roman" w:eastAsia="Calibri" w:hAnsi="Times New Roman"/>
          <w:b/>
          <w:color w:val="000000"/>
          <w:lang w:val="en-US"/>
        </w:rPr>
      </w:pPr>
      <w:r w:rsidRPr="00E42B1E">
        <w:rPr>
          <w:rFonts w:ascii="Times New Roman" w:eastAsia="Calibri" w:hAnsi="Times New Roman"/>
          <w:b/>
          <w:color w:val="000000"/>
          <w:u w:val="thick"/>
          <w:lang w:val="en-US"/>
        </w:rPr>
        <w:t>Substation</w:t>
      </w:r>
    </w:p>
    <w:p w14:paraId="2F48D5EB" w14:textId="77777777" w:rsidR="00334521" w:rsidRPr="00E42B1E" w:rsidRDefault="00334521" w:rsidP="00CD66E9">
      <w:pPr>
        <w:widowControl w:val="0"/>
        <w:numPr>
          <w:ilvl w:val="1"/>
          <w:numId w:val="99"/>
        </w:numPr>
        <w:tabs>
          <w:tab w:val="left" w:pos="1362"/>
        </w:tabs>
        <w:autoSpaceDE w:val="0"/>
        <w:autoSpaceDN w:val="0"/>
        <w:spacing w:before="240" w:after="120" w:line="276" w:lineRule="auto"/>
        <w:ind w:left="360" w:right="30"/>
        <w:jc w:val="both"/>
        <w:rPr>
          <w:rFonts w:ascii="Times New Roman" w:eastAsia="Calibri" w:hAnsi="Times New Roman"/>
          <w:color w:val="000000"/>
          <w:lang w:val="en-US"/>
        </w:rPr>
      </w:pPr>
      <w:r w:rsidRPr="00E42B1E">
        <w:rPr>
          <w:rFonts w:ascii="Times New Roman" w:eastAsia="Calibri" w:hAnsi="Times New Roman"/>
          <w:color w:val="000000"/>
          <w:w w:val="105"/>
          <w:lang w:val="en-US"/>
        </w:rPr>
        <w:t>We understand that space for storage of O&amp;M spare shall be provided by existing</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owner</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within</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the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station</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boundary</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without</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any</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cost.</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Kindly</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confirm.</w:t>
      </w:r>
    </w:p>
    <w:p w14:paraId="184365ED" w14:textId="77777777" w:rsidR="00334521" w:rsidRPr="00E42B1E" w:rsidRDefault="00334521" w:rsidP="00334521">
      <w:pPr>
        <w:widowControl w:val="0"/>
        <w:autoSpaceDE w:val="0"/>
        <w:autoSpaceDN w:val="0"/>
        <w:spacing w:before="240" w:after="120" w:line="276" w:lineRule="auto"/>
        <w:ind w:left="360" w:right="30"/>
        <w:jc w:val="both"/>
        <w:rPr>
          <w:rFonts w:ascii="Times New Roman" w:eastAsia="Calibri" w:hAnsi="Times New Roman"/>
          <w:color w:val="000000"/>
          <w:lang w:val="en-US"/>
        </w:rPr>
      </w:pPr>
      <w:r w:rsidRPr="00E42B1E">
        <w:rPr>
          <w:rFonts w:ascii="Times New Roman" w:eastAsia="Calibri" w:hAnsi="Times New Roman"/>
          <w:b/>
          <w:color w:val="000000"/>
          <w:w w:val="105"/>
          <w:lang w:val="en-US"/>
        </w:rPr>
        <w:t>Reply</w:t>
      </w:r>
      <w:r w:rsidRPr="00E42B1E">
        <w:rPr>
          <w:rFonts w:ascii="Times New Roman" w:eastAsia="Calibri" w:hAnsi="Times New Roman"/>
          <w:color w:val="000000"/>
          <w:w w:val="105"/>
          <w:lang w:val="en-US"/>
        </w:rPr>
        <w:t>:</w:t>
      </w:r>
      <w:r w:rsidRPr="00E42B1E">
        <w:rPr>
          <w:rFonts w:ascii="Times New Roman" w:eastAsia="Calibri" w:hAnsi="Times New Roman"/>
          <w:color w:val="000000"/>
          <w:spacing w:val="43"/>
          <w:w w:val="105"/>
          <w:lang w:val="en-US"/>
        </w:rPr>
        <w:tab/>
      </w:r>
      <w:r w:rsidRPr="00E42B1E">
        <w:rPr>
          <w:rFonts w:ascii="Times New Roman" w:eastAsia="Calibri" w:hAnsi="Times New Roman"/>
          <w:color w:val="000000"/>
          <w:w w:val="105"/>
          <w:lang w:val="en-US"/>
        </w:rPr>
        <w:t>Space</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for</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storage of</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O&amp;M</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spares</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shall</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be</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arranged by</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TSP</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on</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its own.</w:t>
      </w:r>
    </w:p>
    <w:p w14:paraId="6CA9E87F" w14:textId="77777777" w:rsidR="00334521" w:rsidRPr="00E42B1E" w:rsidRDefault="00334521" w:rsidP="00CD66E9">
      <w:pPr>
        <w:widowControl w:val="0"/>
        <w:numPr>
          <w:ilvl w:val="1"/>
          <w:numId w:val="99"/>
        </w:numPr>
        <w:tabs>
          <w:tab w:val="left" w:pos="1362"/>
        </w:tabs>
        <w:autoSpaceDE w:val="0"/>
        <w:autoSpaceDN w:val="0"/>
        <w:spacing w:before="240" w:after="120" w:line="276" w:lineRule="auto"/>
        <w:ind w:left="360" w:right="30"/>
        <w:jc w:val="both"/>
        <w:rPr>
          <w:rFonts w:ascii="Times New Roman" w:eastAsia="Calibri" w:hAnsi="Times New Roman"/>
          <w:color w:val="000000"/>
          <w:lang w:val="en-US"/>
        </w:rPr>
      </w:pPr>
      <w:r w:rsidRPr="00E42B1E">
        <w:rPr>
          <w:rFonts w:ascii="Times New Roman" w:eastAsia="Calibri" w:hAnsi="Times New Roman"/>
          <w:color w:val="000000"/>
          <w:w w:val="105"/>
          <w:lang w:val="en-US"/>
        </w:rPr>
        <w:t>We presume that the O&amp;M for the end Termination bays will be in the scope of the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TSP and TSP shall not be liable for any payment towards O&amp;M to the existing</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owner</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of</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the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substation. Kindly</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confirm.</w:t>
      </w:r>
    </w:p>
    <w:p w14:paraId="4D494134" w14:textId="77777777" w:rsidR="00334521" w:rsidRPr="00E42B1E" w:rsidRDefault="00334521" w:rsidP="00334521">
      <w:pPr>
        <w:widowControl w:val="0"/>
        <w:autoSpaceDE w:val="0"/>
        <w:autoSpaceDN w:val="0"/>
        <w:spacing w:before="240" w:after="120" w:line="276" w:lineRule="auto"/>
        <w:ind w:left="360" w:right="30"/>
        <w:jc w:val="both"/>
        <w:rPr>
          <w:rFonts w:ascii="Times New Roman" w:eastAsia="Calibri" w:hAnsi="Times New Roman"/>
          <w:color w:val="000000"/>
          <w:w w:val="105"/>
          <w:lang w:val="en-US"/>
        </w:rPr>
      </w:pPr>
      <w:r w:rsidRPr="00E42B1E">
        <w:rPr>
          <w:rFonts w:ascii="Times New Roman" w:eastAsia="Calibri" w:hAnsi="Times New Roman"/>
          <w:b/>
          <w:color w:val="000000"/>
          <w:w w:val="105"/>
          <w:lang w:val="en-US"/>
        </w:rPr>
        <w:t>Reply:</w:t>
      </w:r>
      <w:r w:rsidRPr="00E42B1E">
        <w:rPr>
          <w:rFonts w:ascii="Times New Roman" w:eastAsia="Calibri" w:hAnsi="Times New Roman"/>
          <w:b/>
          <w:color w:val="000000"/>
          <w:spacing w:val="30"/>
          <w:w w:val="105"/>
          <w:lang w:val="en-US"/>
        </w:rPr>
        <w:t xml:space="preserve"> </w:t>
      </w:r>
      <w:r w:rsidRPr="00E42B1E">
        <w:rPr>
          <w:rFonts w:ascii="Times New Roman" w:eastAsia="Calibri" w:hAnsi="Times New Roman"/>
          <w:color w:val="000000"/>
          <w:w w:val="105"/>
          <w:lang w:val="en-US"/>
        </w:rPr>
        <w:t>Operation</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and</w:t>
      </w:r>
      <w:r w:rsidRPr="00E42B1E">
        <w:rPr>
          <w:rFonts w:ascii="Times New Roman" w:eastAsia="Calibri" w:hAnsi="Times New Roman"/>
          <w:color w:val="000000"/>
          <w:spacing w:val="-4"/>
          <w:w w:val="105"/>
          <w:lang w:val="en-US"/>
        </w:rPr>
        <w:t xml:space="preserve"> </w:t>
      </w:r>
      <w:r w:rsidRPr="00E42B1E">
        <w:rPr>
          <w:rFonts w:ascii="Times New Roman" w:eastAsia="Calibri" w:hAnsi="Times New Roman"/>
          <w:color w:val="000000"/>
          <w:w w:val="105"/>
          <w:lang w:val="en-US"/>
        </w:rPr>
        <w:t>maintenance of</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the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bays</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is</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solely</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responsibility</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of</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the</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 xml:space="preserve">TSP. TSP shall  follow CEA’s  “ Operation and Maintenance (O&amp;M) guidelines and Standard Format for Memorandum of Understating between New TSP and Existing TSP” issued by CEA vide its letter No. I/28514/2023 dated 22.06.2023.. Copy of the guideline is available on CEA website at following link: </w:t>
      </w:r>
    </w:p>
    <w:p w14:paraId="0E57457B" w14:textId="66C6F24B" w:rsidR="00334521" w:rsidRPr="00E42B1E" w:rsidRDefault="00334521" w:rsidP="00334521">
      <w:pPr>
        <w:widowControl w:val="0"/>
        <w:autoSpaceDE w:val="0"/>
        <w:autoSpaceDN w:val="0"/>
        <w:spacing w:before="240" w:after="120" w:line="276" w:lineRule="auto"/>
        <w:ind w:left="360" w:right="30"/>
        <w:jc w:val="both"/>
        <w:rPr>
          <w:rFonts w:ascii="Times New Roman" w:eastAsia="Calibri" w:hAnsi="Times New Roman"/>
          <w:color w:val="000000"/>
          <w:lang w:val="en-US"/>
        </w:rPr>
      </w:pPr>
      <w:r w:rsidRPr="00E42B1E">
        <w:rPr>
          <w:rFonts w:ascii="Times New Roman" w:eastAsia="Calibri" w:hAnsi="Times New Roman"/>
          <w:color w:val="000000"/>
          <w:w w:val="105"/>
          <w:lang w:val="en-US"/>
        </w:rPr>
        <w:t>https://cea.nic.in/wp-content/uploads/pse___td/2023/06/om_guidelines.pdf</w:t>
      </w:r>
    </w:p>
    <w:p w14:paraId="45112E24" w14:textId="77777777" w:rsidR="00334521" w:rsidRPr="00E42B1E" w:rsidRDefault="00334521" w:rsidP="00CD66E9">
      <w:pPr>
        <w:widowControl w:val="0"/>
        <w:numPr>
          <w:ilvl w:val="1"/>
          <w:numId w:val="99"/>
        </w:numPr>
        <w:tabs>
          <w:tab w:val="left" w:pos="1362"/>
        </w:tabs>
        <w:autoSpaceDE w:val="0"/>
        <w:autoSpaceDN w:val="0"/>
        <w:spacing w:before="240" w:after="120" w:line="276" w:lineRule="auto"/>
        <w:ind w:left="360" w:right="30"/>
        <w:jc w:val="both"/>
        <w:rPr>
          <w:rFonts w:ascii="Times New Roman" w:eastAsia="Calibri" w:hAnsi="Times New Roman"/>
          <w:color w:val="000000"/>
          <w:lang w:val="en-US"/>
        </w:rPr>
      </w:pPr>
      <w:r w:rsidRPr="00E42B1E">
        <w:rPr>
          <w:rFonts w:ascii="Times New Roman" w:eastAsia="Calibri" w:hAnsi="Times New Roman"/>
          <w:color w:val="000000"/>
          <w:w w:val="105"/>
          <w:lang w:val="en-US"/>
        </w:rPr>
        <w:t>With reference to subject scheme of existing sub-station, we assumed following</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scope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of</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work:</w:t>
      </w:r>
    </w:p>
    <w:p w14:paraId="3F23E63B" w14:textId="77777777" w:rsidR="00334521" w:rsidRPr="00E42B1E" w:rsidRDefault="00334521" w:rsidP="00CD66E9">
      <w:pPr>
        <w:widowControl w:val="0"/>
        <w:numPr>
          <w:ilvl w:val="2"/>
          <w:numId w:val="99"/>
        </w:numPr>
        <w:tabs>
          <w:tab w:val="left" w:pos="1901"/>
          <w:tab w:val="left" w:pos="1902"/>
        </w:tabs>
        <w:autoSpaceDE w:val="0"/>
        <w:autoSpaceDN w:val="0"/>
        <w:spacing w:before="240" w:after="120" w:line="276" w:lineRule="auto"/>
        <w:ind w:left="810" w:right="30" w:hanging="450"/>
        <w:contextualSpacing/>
        <w:jc w:val="both"/>
        <w:rPr>
          <w:rFonts w:ascii="Times New Roman" w:eastAsia="Calibri" w:hAnsi="Times New Roman"/>
          <w:color w:val="000000"/>
          <w:lang w:val="en-US"/>
        </w:rPr>
      </w:pPr>
      <w:r w:rsidRPr="00E42B1E">
        <w:rPr>
          <w:rFonts w:ascii="Times New Roman" w:eastAsia="Calibri" w:hAnsi="Times New Roman"/>
          <w:color w:val="000000"/>
          <w:w w:val="105"/>
          <w:lang w:val="en-US"/>
        </w:rPr>
        <w:t>We</w:t>
      </w:r>
      <w:r w:rsidRPr="00E42B1E">
        <w:rPr>
          <w:rFonts w:ascii="Times New Roman" w:eastAsia="Calibri" w:hAnsi="Times New Roman"/>
          <w:color w:val="000000"/>
          <w:spacing w:val="16"/>
          <w:w w:val="105"/>
          <w:lang w:val="en-US"/>
        </w:rPr>
        <w:t xml:space="preserve"> </w:t>
      </w:r>
      <w:r w:rsidRPr="00E42B1E">
        <w:rPr>
          <w:rFonts w:ascii="Times New Roman" w:eastAsia="Calibri" w:hAnsi="Times New Roman"/>
          <w:color w:val="000000"/>
          <w:w w:val="105"/>
          <w:lang w:val="en-US"/>
        </w:rPr>
        <w:t>assumed</w:t>
      </w:r>
      <w:r w:rsidRPr="00E42B1E">
        <w:rPr>
          <w:rFonts w:ascii="Times New Roman" w:eastAsia="Calibri" w:hAnsi="Times New Roman"/>
          <w:color w:val="000000"/>
          <w:spacing w:val="15"/>
          <w:w w:val="105"/>
          <w:lang w:val="en-US"/>
        </w:rPr>
        <w:t xml:space="preserve"> </w:t>
      </w:r>
      <w:r w:rsidRPr="00E42B1E">
        <w:rPr>
          <w:rFonts w:ascii="Times New Roman" w:eastAsia="Calibri" w:hAnsi="Times New Roman"/>
          <w:color w:val="000000"/>
          <w:w w:val="105"/>
          <w:lang w:val="en-US"/>
        </w:rPr>
        <w:t>internal</w:t>
      </w:r>
      <w:r w:rsidRPr="00E42B1E">
        <w:rPr>
          <w:rFonts w:ascii="Times New Roman" w:eastAsia="Calibri" w:hAnsi="Times New Roman"/>
          <w:color w:val="000000"/>
          <w:spacing w:val="14"/>
          <w:w w:val="105"/>
          <w:lang w:val="en-US"/>
        </w:rPr>
        <w:t xml:space="preserve"> </w:t>
      </w:r>
      <w:r w:rsidRPr="00E42B1E">
        <w:rPr>
          <w:rFonts w:ascii="Times New Roman" w:eastAsia="Calibri" w:hAnsi="Times New Roman"/>
          <w:color w:val="000000"/>
          <w:w w:val="105"/>
          <w:lang w:val="en-US"/>
        </w:rPr>
        <w:t>road</w:t>
      </w:r>
      <w:r w:rsidRPr="00E42B1E">
        <w:rPr>
          <w:rFonts w:ascii="Times New Roman" w:eastAsia="Calibri" w:hAnsi="Times New Roman"/>
          <w:color w:val="000000"/>
          <w:spacing w:val="16"/>
          <w:w w:val="105"/>
          <w:lang w:val="en-US"/>
        </w:rPr>
        <w:t xml:space="preserve"> </w:t>
      </w:r>
      <w:r w:rsidRPr="00E42B1E">
        <w:rPr>
          <w:rFonts w:ascii="Times New Roman" w:eastAsia="Calibri" w:hAnsi="Times New Roman"/>
          <w:color w:val="000000"/>
          <w:w w:val="105"/>
          <w:lang w:val="en-US"/>
        </w:rPr>
        <w:t>is</w:t>
      </w:r>
      <w:r w:rsidRPr="00E42B1E">
        <w:rPr>
          <w:rFonts w:ascii="Times New Roman" w:eastAsia="Calibri" w:hAnsi="Times New Roman"/>
          <w:color w:val="000000"/>
          <w:spacing w:val="15"/>
          <w:w w:val="105"/>
          <w:lang w:val="en-US"/>
        </w:rPr>
        <w:t xml:space="preserve"> </w:t>
      </w:r>
      <w:r w:rsidRPr="00E42B1E">
        <w:rPr>
          <w:rFonts w:ascii="Times New Roman" w:eastAsia="Calibri" w:hAnsi="Times New Roman"/>
          <w:color w:val="000000"/>
          <w:w w:val="105"/>
          <w:lang w:val="en-US"/>
        </w:rPr>
        <w:t>available</w:t>
      </w:r>
      <w:r w:rsidRPr="00E42B1E">
        <w:rPr>
          <w:rFonts w:ascii="Times New Roman" w:eastAsia="Calibri" w:hAnsi="Times New Roman"/>
          <w:color w:val="000000"/>
          <w:spacing w:val="16"/>
          <w:w w:val="105"/>
          <w:lang w:val="en-US"/>
        </w:rPr>
        <w:t xml:space="preserve"> </w:t>
      </w:r>
      <w:r w:rsidRPr="00E42B1E">
        <w:rPr>
          <w:rFonts w:ascii="Times New Roman" w:eastAsia="Calibri" w:hAnsi="Times New Roman"/>
          <w:color w:val="000000"/>
          <w:w w:val="105"/>
          <w:lang w:val="en-US"/>
        </w:rPr>
        <w:t>and</w:t>
      </w:r>
      <w:r w:rsidRPr="00E42B1E">
        <w:rPr>
          <w:rFonts w:ascii="Times New Roman" w:eastAsia="Calibri" w:hAnsi="Times New Roman"/>
          <w:color w:val="000000"/>
          <w:spacing w:val="16"/>
          <w:w w:val="105"/>
          <w:lang w:val="en-US"/>
        </w:rPr>
        <w:t xml:space="preserve"> </w:t>
      </w:r>
      <w:r w:rsidRPr="00E42B1E">
        <w:rPr>
          <w:rFonts w:ascii="Times New Roman" w:eastAsia="Calibri" w:hAnsi="Times New Roman"/>
          <w:color w:val="000000"/>
          <w:w w:val="105"/>
          <w:lang w:val="en-US"/>
        </w:rPr>
        <w:t>need</w:t>
      </w:r>
      <w:r w:rsidRPr="00E42B1E">
        <w:rPr>
          <w:rFonts w:ascii="Times New Roman" w:eastAsia="Calibri" w:hAnsi="Times New Roman"/>
          <w:color w:val="000000"/>
          <w:spacing w:val="15"/>
          <w:w w:val="105"/>
          <w:lang w:val="en-US"/>
        </w:rPr>
        <w:t xml:space="preserve"> </w:t>
      </w:r>
      <w:r w:rsidRPr="00E42B1E">
        <w:rPr>
          <w:rFonts w:ascii="Times New Roman" w:eastAsia="Calibri" w:hAnsi="Times New Roman"/>
          <w:color w:val="000000"/>
          <w:w w:val="105"/>
          <w:lang w:val="en-US"/>
        </w:rPr>
        <w:t>not</w:t>
      </w:r>
      <w:r w:rsidRPr="00E42B1E">
        <w:rPr>
          <w:rFonts w:ascii="Times New Roman" w:eastAsia="Calibri" w:hAnsi="Times New Roman"/>
          <w:color w:val="000000"/>
          <w:spacing w:val="13"/>
          <w:w w:val="105"/>
          <w:lang w:val="en-US"/>
        </w:rPr>
        <w:t xml:space="preserve"> </w:t>
      </w:r>
      <w:r w:rsidRPr="00E42B1E">
        <w:rPr>
          <w:rFonts w:ascii="Times New Roman" w:eastAsia="Calibri" w:hAnsi="Times New Roman"/>
          <w:color w:val="000000"/>
          <w:w w:val="105"/>
          <w:lang w:val="en-US"/>
        </w:rPr>
        <w:t>to</w:t>
      </w:r>
      <w:r w:rsidRPr="00E42B1E">
        <w:rPr>
          <w:rFonts w:ascii="Times New Roman" w:eastAsia="Calibri" w:hAnsi="Times New Roman"/>
          <w:color w:val="000000"/>
          <w:spacing w:val="15"/>
          <w:w w:val="105"/>
          <w:lang w:val="en-US"/>
        </w:rPr>
        <w:t xml:space="preserve"> </w:t>
      </w:r>
      <w:r w:rsidRPr="00E42B1E">
        <w:rPr>
          <w:rFonts w:ascii="Times New Roman" w:eastAsia="Calibri" w:hAnsi="Times New Roman"/>
          <w:color w:val="000000"/>
          <w:w w:val="105"/>
          <w:lang w:val="en-US"/>
        </w:rPr>
        <w:t>consider</w:t>
      </w:r>
      <w:r w:rsidRPr="00E42B1E">
        <w:rPr>
          <w:rFonts w:ascii="Times New Roman" w:eastAsia="Calibri" w:hAnsi="Times New Roman"/>
          <w:color w:val="000000"/>
          <w:spacing w:val="16"/>
          <w:w w:val="105"/>
          <w:lang w:val="en-US"/>
        </w:rPr>
        <w:t xml:space="preserve"> </w:t>
      </w:r>
      <w:r w:rsidRPr="00E42B1E">
        <w:rPr>
          <w:rFonts w:ascii="Times New Roman" w:eastAsia="Calibri" w:hAnsi="Times New Roman"/>
          <w:color w:val="000000"/>
          <w:w w:val="105"/>
          <w:lang w:val="en-US"/>
        </w:rPr>
        <w:t>in</w:t>
      </w:r>
      <w:r w:rsidRPr="00E42B1E">
        <w:rPr>
          <w:rFonts w:ascii="Times New Roman" w:eastAsia="Calibri" w:hAnsi="Times New Roman"/>
          <w:color w:val="000000"/>
          <w:spacing w:val="15"/>
          <w:w w:val="105"/>
          <w:lang w:val="en-US"/>
        </w:rPr>
        <w:t xml:space="preserve"> </w:t>
      </w:r>
      <w:r w:rsidRPr="00E42B1E">
        <w:rPr>
          <w:rFonts w:ascii="Times New Roman" w:eastAsia="Calibri" w:hAnsi="Times New Roman"/>
          <w:color w:val="000000"/>
          <w:w w:val="105"/>
          <w:lang w:val="en-US"/>
        </w:rPr>
        <w:t>the</w:t>
      </w:r>
      <w:r w:rsidRPr="00E42B1E">
        <w:rPr>
          <w:rFonts w:ascii="Times New Roman" w:eastAsia="Calibri" w:hAnsi="Times New Roman"/>
          <w:color w:val="000000"/>
          <w:spacing w:val="15"/>
          <w:w w:val="105"/>
          <w:lang w:val="en-US"/>
        </w:rPr>
        <w:t xml:space="preserve"> </w:t>
      </w:r>
      <w:r w:rsidRPr="00E42B1E">
        <w:rPr>
          <w:rFonts w:ascii="Times New Roman" w:eastAsia="Calibri" w:hAnsi="Times New Roman"/>
          <w:color w:val="000000"/>
          <w:w w:val="105"/>
          <w:lang w:val="en-US"/>
        </w:rPr>
        <w:t>present</w:t>
      </w:r>
      <w:r w:rsidRPr="00E42B1E">
        <w:rPr>
          <w:rFonts w:ascii="Times New Roman" w:eastAsia="Calibri" w:hAnsi="Times New Roman"/>
          <w:color w:val="000000"/>
          <w:spacing w:val="-60"/>
          <w:w w:val="105"/>
          <w:lang w:val="en-US"/>
        </w:rPr>
        <w:t xml:space="preserve"> </w:t>
      </w:r>
      <w:r w:rsidRPr="00E42B1E">
        <w:rPr>
          <w:rFonts w:ascii="Times New Roman" w:eastAsia="Calibri" w:hAnsi="Times New Roman"/>
          <w:color w:val="000000"/>
          <w:w w:val="105"/>
          <w:lang w:val="en-US"/>
        </w:rPr>
        <w:t>scope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of</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work.</w:t>
      </w:r>
    </w:p>
    <w:p w14:paraId="5F444664" w14:textId="77777777" w:rsidR="00334521" w:rsidRPr="00E42B1E" w:rsidRDefault="00334521" w:rsidP="00CD66E9">
      <w:pPr>
        <w:widowControl w:val="0"/>
        <w:numPr>
          <w:ilvl w:val="2"/>
          <w:numId w:val="99"/>
        </w:numPr>
        <w:tabs>
          <w:tab w:val="left" w:pos="1901"/>
          <w:tab w:val="left" w:pos="1902"/>
        </w:tabs>
        <w:autoSpaceDE w:val="0"/>
        <w:autoSpaceDN w:val="0"/>
        <w:spacing w:before="240" w:after="120" w:line="276" w:lineRule="auto"/>
        <w:ind w:left="810" w:right="30" w:hanging="450"/>
        <w:contextualSpacing/>
        <w:jc w:val="both"/>
        <w:rPr>
          <w:rFonts w:ascii="Times New Roman" w:eastAsia="Calibri" w:hAnsi="Times New Roman"/>
          <w:color w:val="000000"/>
          <w:lang w:val="en-US"/>
        </w:rPr>
      </w:pPr>
      <w:r w:rsidRPr="00E42B1E">
        <w:rPr>
          <w:rFonts w:ascii="Times New Roman" w:eastAsia="Calibri" w:hAnsi="Times New Roman"/>
          <w:color w:val="000000"/>
          <w:w w:val="105"/>
          <w:lang w:val="en-US"/>
        </w:rPr>
        <w:t>Drainage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is</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available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and</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need</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not</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to</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consider</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in</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the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present</w:t>
      </w:r>
      <w:r w:rsidRPr="00E42B1E">
        <w:rPr>
          <w:rFonts w:ascii="Times New Roman" w:eastAsia="Calibri" w:hAnsi="Times New Roman"/>
          <w:color w:val="000000"/>
          <w:spacing w:val="-4"/>
          <w:w w:val="105"/>
          <w:lang w:val="en-US"/>
        </w:rPr>
        <w:t xml:space="preserve"> </w:t>
      </w:r>
      <w:r w:rsidRPr="00E42B1E">
        <w:rPr>
          <w:rFonts w:ascii="Times New Roman" w:eastAsia="Calibri" w:hAnsi="Times New Roman"/>
          <w:color w:val="000000"/>
          <w:w w:val="105"/>
          <w:lang w:val="en-US"/>
        </w:rPr>
        <w:t>scope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of</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work.</w:t>
      </w:r>
    </w:p>
    <w:p w14:paraId="594D45D0" w14:textId="77777777" w:rsidR="00334521" w:rsidRPr="00E42B1E" w:rsidRDefault="00334521" w:rsidP="00CD66E9">
      <w:pPr>
        <w:widowControl w:val="0"/>
        <w:numPr>
          <w:ilvl w:val="2"/>
          <w:numId w:val="99"/>
        </w:numPr>
        <w:tabs>
          <w:tab w:val="left" w:pos="1901"/>
          <w:tab w:val="left" w:pos="1902"/>
        </w:tabs>
        <w:autoSpaceDE w:val="0"/>
        <w:autoSpaceDN w:val="0"/>
        <w:spacing w:before="240" w:after="120" w:line="276" w:lineRule="auto"/>
        <w:ind w:left="810" w:right="30" w:hanging="450"/>
        <w:contextualSpacing/>
        <w:jc w:val="both"/>
        <w:rPr>
          <w:rFonts w:ascii="Times New Roman" w:eastAsia="Calibri" w:hAnsi="Times New Roman"/>
          <w:color w:val="000000"/>
          <w:lang w:val="en-US"/>
        </w:rPr>
      </w:pPr>
      <w:r w:rsidRPr="00E42B1E">
        <w:rPr>
          <w:rFonts w:ascii="Times New Roman" w:eastAsia="Calibri" w:hAnsi="Times New Roman"/>
          <w:color w:val="000000"/>
          <w:w w:val="105"/>
          <w:lang w:val="en-US"/>
        </w:rPr>
        <w:t>Cable</w:t>
      </w:r>
      <w:r w:rsidRPr="00E42B1E">
        <w:rPr>
          <w:rFonts w:ascii="Times New Roman" w:eastAsia="Calibri" w:hAnsi="Times New Roman"/>
          <w:color w:val="000000"/>
          <w:spacing w:val="39"/>
          <w:w w:val="105"/>
          <w:lang w:val="en-US"/>
        </w:rPr>
        <w:t xml:space="preserve"> </w:t>
      </w:r>
      <w:r w:rsidRPr="00E42B1E">
        <w:rPr>
          <w:rFonts w:ascii="Times New Roman" w:eastAsia="Calibri" w:hAnsi="Times New Roman"/>
          <w:color w:val="000000"/>
          <w:w w:val="105"/>
          <w:lang w:val="en-US"/>
        </w:rPr>
        <w:t>trench</w:t>
      </w:r>
      <w:r w:rsidRPr="00E42B1E">
        <w:rPr>
          <w:rFonts w:ascii="Times New Roman" w:eastAsia="Calibri" w:hAnsi="Times New Roman"/>
          <w:color w:val="000000"/>
          <w:spacing w:val="38"/>
          <w:w w:val="105"/>
          <w:lang w:val="en-US"/>
        </w:rPr>
        <w:t xml:space="preserve"> </w:t>
      </w:r>
      <w:r w:rsidRPr="00E42B1E">
        <w:rPr>
          <w:rFonts w:ascii="Times New Roman" w:eastAsia="Calibri" w:hAnsi="Times New Roman"/>
          <w:color w:val="000000"/>
          <w:w w:val="105"/>
          <w:lang w:val="en-US"/>
        </w:rPr>
        <w:t>extension</w:t>
      </w:r>
      <w:r w:rsidRPr="00E42B1E">
        <w:rPr>
          <w:rFonts w:ascii="Times New Roman" w:eastAsia="Calibri" w:hAnsi="Times New Roman"/>
          <w:color w:val="000000"/>
          <w:spacing w:val="40"/>
          <w:w w:val="105"/>
          <w:lang w:val="en-US"/>
        </w:rPr>
        <w:t xml:space="preserve"> </w:t>
      </w:r>
      <w:r w:rsidRPr="00E42B1E">
        <w:rPr>
          <w:rFonts w:ascii="Times New Roman" w:eastAsia="Calibri" w:hAnsi="Times New Roman"/>
          <w:color w:val="000000"/>
          <w:w w:val="105"/>
          <w:lang w:val="en-US"/>
        </w:rPr>
        <w:t>in</w:t>
      </w:r>
      <w:r w:rsidRPr="00E42B1E">
        <w:rPr>
          <w:rFonts w:ascii="Times New Roman" w:eastAsia="Calibri" w:hAnsi="Times New Roman"/>
          <w:color w:val="000000"/>
          <w:spacing w:val="38"/>
          <w:w w:val="105"/>
          <w:lang w:val="en-US"/>
        </w:rPr>
        <w:t xml:space="preserve"> </w:t>
      </w:r>
      <w:r w:rsidRPr="00E42B1E">
        <w:rPr>
          <w:rFonts w:ascii="Times New Roman" w:eastAsia="Calibri" w:hAnsi="Times New Roman"/>
          <w:color w:val="000000"/>
          <w:w w:val="105"/>
          <w:lang w:val="en-US"/>
        </w:rPr>
        <w:t>adjacent</w:t>
      </w:r>
      <w:r w:rsidRPr="00E42B1E">
        <w:rPr>
          <w:rFonts w:ascii="Times New Roman" w:eastAsia="Calibri" w:hAnsi="Times New Roman"/>
          <w:color w:val="000000"/>
          <w:spacing w:val="39"/>
          <w:w w:val="105"/>
          <w:lang w:val="en-US"/>
        </w:rPr>
        <w:t xml:space="preserve"> </w:t>
      </w:r>
      <w:r w:rsidRPr="00E42B1E">
        <w:rPr>
          <w:rFonts w:ascii="Times New Roman" w:eastAsia="Calibri" w:hAnsi="Times New Roman"/>
          <w:color w:val="000000"/>
          <w:w w:val="105"/>
          <w:lang w:val="en-US"/>
        </w:rPr>
        <w:t>to</w:t>
      </w:r>
      <w:r w:rsidRPr="00E42B1E">
        <w:rPr>
          <w:rFonts w:ascii="Times New Roman" w:eastAsia="Calibri" w:hAnsi="Times New Roman"/>
          <w:color w:val="000000"/>
          <w:spacing w:val="39"/>
          <w:w w:val="105"/>
          <w:lang w:val="en-US"/>
        </w:rPr>
        <w:t xml:space="preserve"> </w:t>
      </w:r>
      <w:r w:rsidRPr="00E42B1E">
        <w:rPr>
          <w:rFonts w:ascii="Times New Roman" w:eastAsia="Calibri" w:hAnsi="Times New Roman"/>
          <w:color w:val="000000"/>
          <w:w w:val="105"/>
          <w:lang w:val="en-US"/>
        </w:rPr>
        <w:t>Main</w:t>
      </w:r>
      <w:r w:rsidRPr="00E42B1E">
        <w:rPr>
          <w:rFonts w:ascii="Times New Roman" w:eastAsia="Calibri" w:hAnsi="Times New Roman"/>
          <w:color w:val="000000"/>
          <w:spacing w:val="38"/>
          <w:w w:val="105"/>
          <w:lang w:val="en-US"/>
        </w:rPr>
        <w:t xml:space="preserve"> </w:t>
      </w:r>
      <w:r w:rsidRPr="00E42B1E">
        <w:rPr>
          <w:rFonts w:ascii="Times New Roman" w:eastAsia="Calibri" w:hAnsi="Times New Roman"/>
          <w:color w:val="000000"/>
          <w:w w:val="105"/>
          <w:lang w:val="en-US"/>
        </w:rPr>
        <w:t>cable</w:t>
      </w:r>
      <w:r w:rsidRPr="00E42B1E">
        <w:rPr>
          <w:rFonts w:ascii="Times New Roman" w:eastAsia="Calibri" w:hAnsi="Times New Roman"/>
          <w:color w:val="000000"/>
          <w:spacing w:val="40"/>
          <w:w w:val="105"/>
          <w:lang w:val="en-US"/>
        </w:rPr>
        <w:t xml:space="preserve"> </w:t>
      </w:r>
      <w:r w:rsidRPr="00E42B1E">
        <w:rPr>
          <w:rFonts w:ascii="Times New Roman" w:eastAsia="Calibri" w:hAnsi="Times New Roman"/>
          <w:color w:val="000000"/>
          <w:w w:val="105"/>
          <w:lang w:val="en-US"/>
        </w:rPr>
        <w:t>trench</w:t>
      </w:r>
      <w:r w:rsidRPr="00E42B1E">
        <w:rPr>
          <w:rFonts w:ascii="Times New Roman" w:eastAsia="Calibri" w:hAnsi="Times New Roman"/>
          <w:color w:val="000000"/>
          <w:spacing w:val="38"/>
          <w:w w:val="105"/>
          <w:lang w:val="en-US"/>
        </w:rPr>
        <w:t xml:space="preserve"> </w:t>
      </w:r>
      <w:r w:rsidRPr="00E42B1E">
        <w:rPr>
          <w:rFonts w:ascii="Times New Roman" w:eastAsia="Calibri" w:hAnsi="Times New Roman"/>
          <w:color w:val="000000"/>
          <w:w w:val="105"/>
          <w:lang w:val="en-US"/>
        </w:rPr>
        <w:t>only</w:t>
      </w:r>
      <w:r w:rsidRPr="00E42B1E">
        <w:rPr>
          <w:rFonts w:ascii="Times New Roman" w:eastAsia="Calibri" w:hAnsi="Times New Roman"/>
          <w:color w:val="000000"/>
          <w:spacing w:val="38"/>
          <w:w w:val="105"/>
          <w:lang w:val="en-US"/>
        </w:rPr>
        <w:t xml:space="preserve"> </w:t>
      </w:r>
      <w:r w:rsidRPr="00E42B1E">
        <w:rPr>
          <w:rFonts w:ascii="Times New Roman" w:eastAsia="Calibri" w:hAnsi="Times New Roman"/>
          <w:color w:val="000000"/>
          <w:w w:val="105"/>
          <w:lang w:val="en-US"/>
        </w:rPr>
        <w:t>under</w:t>
      </w:r>
      <w:r w:rsidRPr="00E42B1E">
        <w:rPr>
          <w:rFonts w:ascii="Times New Roman" w:eastAsia="Calibri" w:hAnsi="Times New Roman"/>
          <w:color w:val="000000"/>
          <w:spacing w:val="43"/>
          <w:w w:val="105"/>
          <w:lang w:val="en-US"/>
        </w:rPr>
        <w:t xml:space="preserve"> </w:t>
      </w:r>
      <w:r w:rsidRPr="00E42B1E">
        <w:rPr>
          <w:rFonts w:ascii="Times New Roman" w:eastAsia="Calibri" w:hAnsi="Times New Roman"/>
          <w:color w:val="000000"/>
          <w:w w:val="105"/>
          <w:lang w:val="en-US"/>
        </w:rPr>
        <w:t>present</w:t>
      </w:r>
      <w:r w:rsidRPr="00E42B1E">
        <w:rPr>
          <w:rFonts w:ascii="Times New Roman" w:eastAsia="Calibri" w:hAnsi="Times New Roman"/>
          <w:color w:val="000000"/>
          <w:spacing w:val="-60"/>
          <w:w w:val="105"/>
          <w:lang w:val="en-US"/>
        </w:rPr>
        <w:t xml:space="preserve"> </w:t>
      </w:r>
      <w:r w:rsidRPr="00E42B1E">
        <w:rPr>
          <w:rFonts w:ascii="Times New Roman" w:eastAsia="Calibri" w:hAnsi="Times New Roman"/>
          <w:color w:val="000000"/>
          <w:w w:val="105"/>
          <w:lang w:val="en-US"/>
        </w:rPr>
        <w:t>scope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of</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work.</w:t>
      </w:r>
    </w:p>
    <w:p w14:paraId="047C3474" w14:textId="77777777" w:rsidR="00334521" w:rsidRPr="00E42B1E" w:rsidRDefault="00334521" w:rsidP="00CD66E9">
      <w:pPr>
        <w:widowControl w:val="0"/>
        <w:numPr>
          <w:ilvl w:val="2"/>
          <w:numId w:val="99"/>
        </w:numPr>
        <w:tabs>
          <w:tab w:val="left" w:pos="1901"/>
          <w:tab w:val="left" w:pos="1902"/>
        </w:tabs>
        <w:autoSpaceDE w:val="0"/>
        <w:autoSpaceDN w:val="0"/>
        <w:spacing w:before="240" w:after="120" w:line="276" w:lineRule="auto"/>
        <w:ind w:left="810" w:right="30" w:hanging="450"/>
        <w:contextualSpacing/>
        <w:jc w:val="both"/>
        <w:rPr>
          <w:rFonts w:ascii="Times New Roman" w:eastAsia="Calibri" w:hAnsi="Times New Roman"/>
          <w:color w:val="000000"/>
          <w:lang w:val="en-US"/>
        </w:rPr>
      </w:pPr>
      <w:r w:rsidRPr="00E42B1E">
        <w:rPr>
          <w:rFonts w:ascii="Times New Roman" w:eastAsia="Calibri" w:hAnsi="Times New Roman"/>
          <w:color w:val="000000"/>
          <w:w w:val="105"/>
          <w:lang w:val="en-US"/>
        </w:rPr>
        <w:t>Levelled</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area</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being</w:t>
      </w:r>
      <w:r w:rsidRPr="00E42B1E">
        <w:rPr>
          <w:rFonts w:ascii="Times New Roman" w:eastAsia="Calibri" w:hAnsi="Times New Roman"/>
          <w:color w:val="000000"/>
          <w:spacing w:val="-4"/>
          <w:w w:val="105"/>
          <w:lang w:val="en-US"/>
        </w:rPr>
        <w:t xml:space="preserve"> </w:t>
      </w:r>
      <w:r w:rsidRPr="00E42B1E">
        <w:rPr>
          <w:rFonts w:ascii="Times New Roman" w:eastAsia="Calibri" w:hAnsi="Times New Roman"/>
          <w:color w:val="000000"/>
          <w:w w:val="105"/>
          <w:lang w:val="en-US"/>
        </w:rPr>
        <w:t>provided by</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developer for</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bay</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extension.</w:t>
      </w:r>
    </w:p>
    <w:p w14:paraId="2BF4EB3B" w14:textId="77777777" w:rsidR="00334521" w:rsidRPr="00E42B1E" w:rsidRDefault="00334521" w:rsidP="00334521">
      <w:pPr>
        <w:widowControl w:val="0"/>
        <w:autoSpaceDE w:val="0"/>
        <w:autoSpaceDN w:val="0"/>
        <w:spacing w:before="240" w:after="120" w:line="276" w:lineRule="auto"/>
        <w:ind w:left="360" w:right="30"/>
        <w:jc w:val="both"/>
        <w:rPr>
          <w:rFonts w:ascii="Times New Roman" w:eastAsia="Calibri" w:hAnsi="Times New Roman"/>
          <w:color w:val="000000"/>
          <w:lang w:val="en-US"/>
        </w:rPr>
      </w:pPr>
      <w:r w:rsidRPr="00E42B1E">
        <w:rPr>
          <w:rFonts w:ascii="Times New Roman" w:eastAsia="Calibri" w:hAnsi="Times New Roman"/>
          <w:b/>
          <w:color w:val="000000"/>
          <w:w w:val="105"/>
          <w:lang w:val="en-US"/>
        </w:rPr>
        <w:t xml:space="preserve">Reply: </w:t>
      </w:r>
      <w:r w:rsidRPr="00E42B1E">
        <w:rPr>
          <w:rFonts w:ascii="Times New Roman" w:eastAsia="Calibri" w:hAnsi="Times New Roman"/>
          <w:color w:val="000000"/>
          <w:w w:val="105"/>
          <w:lang w:val="en-US"/>
        </w:rPr>
        <w:t>Regarding requirement of internal road, drainage, cable trench, leveling of</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the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bay</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extension</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area,</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bidder</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is</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advised</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to</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visit</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site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and acquaint</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themselves with</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the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provisions/facilities available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at</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substation.</w:t>
      </w:r>
    </w:p>
    <w:p w14:paraId="6DF10CE6" w14:textId="77777777" w:rsidR="00334521" w:rsidRPr="00E42B1E" w:rsidRDefault="00334521" w:rsidP="00CD66E9">
      <w:pPr>
        <w:widowControl w:val="0"/>
        <w:numPr>
          <w:ilvl w:val="1"/>
          <w:numId w:val="99"/>
        </w:numPr>
        <w:autoSpaceDE w:val="0"/>
        <w:autoSpaceDN w:val="0"/>
        <w:spacing w:before="240" w:after="120" w:line="276" w:lineRule="auto"/>
        <w:ind w:left="360" w:right="30"/>
        <w:jc w:val="both"/>
        <w:rPr>
          <w:rFonts w:ascii="Times New Roman" w:eastAsia="Calibri" w:hAnsi="Times New Roman"/>
          <w:color w:val="000000"/>
          <w:lang w:val="en-US"/>
        </w:rPr>
      </w:pPr>
      <w:r w:rsidRPr="00E42B1E">
        <w:rPr>
          <w:rFonts w:ascii="Times New Roman" w:eastAsia="Calibri" w:hAnsi="Times New Roman"/>
          <w:color w:val="000000"/>
          <w:w w:val="105"/>
          <w:lang w:val="en-US"/>
        </w:rPr>
        <w:t>Kindly</w:t>
      </w:r>
      <w:r w:rsidRPr="00E42B1E">
        <w:rPr>
          <w:rFonts w:ascii="Times New Roman" w:eastAsia="Calibri" w:hAnsi="Times New Roman"/>
          <w:color w:val="000000"/>
          <w:spacing w:val="-4"/>
          <w:w w:val="105"/>
          <w:lang w:val="en-US"/>
        </w:rPr>
        <w:t xml:space="preserve"> </w:t>
      </w:r>
      <w:r w:rsidRPr="00E42B1E">
        <w:rPr>
          <w:rFonts w:ascii="Times New Roman" w:eastAsia="Calibri" w:hAnsi="Times New Roman"/>
          <w:color w:val="000000"/>
          <w:w w:val="105"/>
          <w:lang w:val="en-US"/>
        </w:rPr>
        <w:t>provide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the</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soil</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investigation</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report of</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soil</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parameters</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of</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existing</w:t>
      </w:r>
      <w:r w:rsidRPr="00E42B1E">
        <w:rPr>
          <w:rFonts w:ascii="Times New Roman" w:eastAsia="Calibri" w:hAnsi="Times New Roman"/>
          <w:color w:val="000000"/>
          <w:spacing w:val="-4"/>
          <w:w w:val="105"/>
          <w:lang w:val="en-US"/>
        </w:rPr>
        <w:t xml:space="preserve"> </w:t>
      </w:r>
      <w:r w:rsidRPr="00E42B1E">
        <w:rPr>
          <w:rFonts w:ascii="Times New Roman" w:eastAsia="Calibri" w:hAnsi="Times New Roman"/>
          <w:color w:val="000000"/>
          <w:w w:val="105"/>
          <w:lang w:val="en-US"/>
        </w:rPr>
        <w:t>substation.</w:t>
      </w:r>
    </w:p>
    <w:p w14:paraId="5388C4EC" w14:textId="77777777" w:rsidR="00334521" w:rsidRPr="00E42B1E" w:rsidRDefault="00334521" w:rsidP="00334521">
      <w:pPr>
        <w:widowControl w:val="0"/>
        <w:autoSpaceDE w:val="0"/>
        <w:autoSpaceDN w:val="0"/>
        <w:spacing w:before="240" w:after="120" w:line="276" w:lineRule="auto"/>
        <w:ind w:left="360" w:right="30"/>
        <w:jc w:val="both"/>
        <w:rPr>
          <w:rFonts w:ascii="Times New Roman" w:eastAsia="Calibri" w:hAnsi="Times New Roman"/>
          <w:color w:val="000000"/>
          <w:lang w:val="en-US"/>
        </w:rPr>
      </w:pPr>
      <w:r w:rsidRPr="00E42B1E">
        <w:rPr>
          <w:rFonts w:ascii="Times New Roman" w:eastAsia="Calibri" w:hAnsi="Times New Roman"/>
          <w:b/>
          <w:color w:val="000000"/>
          <w:w w:val="105"/>
          <w:lang w:val="en-US"/>
        </w:rPr>
        <w:t xml:space="preserve">Reply: </w:t>
      </w:r>
      <w:r w:rsidRPr="00E42B1E">
        <w:rPr>
          <w:rFonts w:ascii="Times New Roman" w:eastAsia="Calibri" w:hAnsi="Times New Roman"/>
          <w:color w:val="000000"/>
          <w:w w:val="105"/>
          <w:lang w:val="en-US"/>
        </w:rPr>
        <w:t>Bidder is advised to visit the substation site and ascertain the requisite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parameters.</w:t>
      </w:r>
    </w:p>
    <w:p w14:paraId="40F764D5" w14:textId="77777777" w:rsidR="00334521" w:rsidRPr="00E42B1E" w:rsidRDefault="00334521" w:rsidP="00CD66E9">
      <w:pPr>
        <w:widowControl w:val="0"/>
        <w:numPr>
          <w:ilvl w:val="1"/>
          <w:numId w:val="99"/>
        </w:numPr>
        <w:autoSpaceDE w:val="0"/>
        <w:autoSpaceDN w:val="0"/>
        <w:spacing w:before="240" w:after="120" w:line="276" w:lineRule="auto"/>
        <w:ind w:left="360" w:right="30"/>
        <w:jc w:val="both"/>
        <w:rPr>
          <w:rFonts w:ascii="Times New Roman" w:eastAsia="Calibri" w:hAnsi="Times New Roman"/>
          <w:color w:val="000000"/>
          <w:lang w:val="en-US"/>
        </w:rPr>
      </w:pPr>
      <w:r w:rsidRPr="00E42B1E">
        <w:rPr>
          <w:rFonts w:ascii="Times New Roman" w:eastAsia="Calibri" w:hAnsi="Times New Roman"/>
          <w:color w:val="000000"/>
          <w:w w:val="105"/>
          <w:lang w:val="en-US"/>
        </w:rPr>
        <w:t>Kindly confirm, energy accounting of aux. power consumption. Whether it will be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on</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chargeable</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basis</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or</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part</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of</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transmission</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loss.</w:t>
      </w:r>
    </w:p>
    <w:p w14:paraId="6DE403B6" w14:textId="77777777" w:rsidR="00334521" w:rsidRPr="00E42B1E" w:rsidRDefault="00334521" w:rsidP="00334521">
      <w:pPr>
        <w:widowControl w:val="0"/>
        <w:autoSpaceDE w:val="0"/>
        <w:autoSpaceDN w:val="0"/>
        <w:spacing w:before="240" w:after="120" w:line="276" w:lineRule="auto"/>
        <w:ind w:left="360" w:right="30"/>
        <w:jc w:val="both"/>
        <w:rPr>
          <w:rFonts w:ascii="Times New Roman" w:eastAsia="Calibri" w:hAnsi="Times New Roman"/>
          <w:color w:val="000000"/>
          <w:lang w:val="en-US"/>
        </w:rPr>
      </w:pPr>
      <w:r w:rsidRPr="00E42B1E">
        <w:rPr>
          <w:rFonts w:ascii="Times New Roman" w:eastAsia="Calibri" w:hAnsi="Times New Roman"/>
          <w:b/>
          <w:color w:val="000000"/>
          <w:w w:val="105"/>
          <w:lang w:val="en-US"/>
        </w:rPr>
        <w:lastRenderedPageBreak/>
        <w:t>Reply:</w:t>
      </w:r>
      <w:r w:rsidRPr="00E42B1E">
        <w:rPr>
          <w:rFonts w:ascii="Times New Roman" w:eastAsia="Calibri" w:hAnsi="Times New Roman"/>
          <w:b/>
          <w:color w:val="000000"/>
          <w:w w:val="105"/>
          <w:lang w:val="en-US"/>
        </w:rPr>
        <w:tab/>
      </w:r>
      <w:r w:rsidRPr="00E42B1E">
        <w:rPr>
          <w:rFonts w:ascii="Times New Roman" w:eastAsia="Calibri" w:hAnsi="Times New Roman"/>
          <w:color w:val="000000"/>
          <w:w w:val="105"/>
          <w:lang w:val="en-US"/>
        </w:rPr>
        <w:t>It</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will</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be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on</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chargeable</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basis.</w:t>
      </w:r>
    </w:p>
    <w:p w14:paraId="5F6F5021" w14:textId="77777777" w:rsidR="00334521" w:rsidRPr="00E42B1E" w:rsidRDefault="00334521" w:rsidP="00CD66E9">
      <w:pPr>
        <w:widowControl w:val="0"/>
        <w:numPr>
          <w:ilvl w:val="1"/>
          <w:numId w:val="99"/>
        </w:numPr>
        <w:autoSpaceDE w:val="0"/>
        <w:autoSpaceDN w:val="0"/>
        <w:spacing w:before="240" w:after="120" w:line="276" w:lineRule="auto"/>
        <w:ind w:left="360" w:right="30"/>
        <w:jc w:val="both"/>
        <w:rPr>
          <w:rFonts w:ascii="Times New Roman" w:eastAsia="Calibri" w:hAnsi="Times New Roman"/>
          <w:color w:val="000000"/>
          <w:lang w:val="en-US"/>
        </w:rPr>
      </w:pPr>
      <w:r w:rsidRPr="00E42B1E">
        <w:rPr>
          <w:rFonts w:ascii="Times New Roman" w:eastAsia="Calibri" w:hAnsi="Times New Roman"/>
          <w:color w:val="000000"/>
          <w:w w:val="105"/>
          <w:lang w:val="en-US"/>
        </w:rPr>
        <w:t>We understand that VMS requirement is for unmanned stations only. For Manned</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stations</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VMS</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is</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not</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compulsory.</w:t>
      </w:r>
    </w:p>
    <w:p w14:paraId="4C61FB4C" w14:textId="77777777" w:rsidR="00334521" w:rsidRPr="00E42B1E" w:rsidRDefault="00334521" w:rsidP="00334521">
      <w:pPr>
        <w:widowControl w:val="0"/>
        <w:autoSpaceDE w:val="0"/>
        <w:autoSpaceDN w:val="0"/>
        <w:spacing w:before="240" w:after="120" w:line="276" w:lineRule="auto"/>
        <w:ind w:left="360" w:right="30"/>
        <w:jc w:val="both"/>
        <w:rPr>
          <w:rFonts w:ascii="Times New Roman" w:eastAsia="Calibri" w:hAnsi="Times New Roman"/>
          <w:color w:val="000000"/>
          <w:w w:val="105"/>
          <w:lang w:val="en-US"/>
        </w:rPr>
      </w:pPr>
      <w:r w:rsidRPr="00E42B1E">
        <w:rPr>
          <w:rFonts w:ascii="Times New Roman" w:eastAsia="Calibri" w:hAnsi="Times New Roman"/>
          <w:b/>
          <w:color w:val="000000"/>
          <w:w w:val="105"/>
          <w:lang w:val="en-US"/>
        </w:rPr>
        <w:t>Reply:</w:t>
      </w:r>
      <w:r w:rsidRPr="00E42B1E">
        <w:rPr>
          <w:rFonts w:ascii="Times New Roman" w:eastAsia="Calibri" w:hAnsi="Times New Roman"/>
          <w:b/>
          <w:color w:val="000000"/>
          <w:spacing w:val="-3"/>
          <w:w w:val="105"/>
          <w:lang w:val="en-US"/>
        </w:rPr>
        <w:t xml:space="preserve"> </w:t>
      </w:r>
      <w:r w:rsidRPr="00E42B1E">
        <w:rPr>
          <w:rFonts w:ascii="Times New Roman" w:eastAsia="Calibri" w:hAnsi="Times New Roman"/>
          <w:color w:val="000000"/>
          <w:w w:val="105"/>
          <w:lang w:val="en-US"/>
        </w:rPr>
        <w:t>VMS</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shall</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be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provided</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in</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line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with</w:t>
      </w:r>
      <w:r w:rsidRPr="00E42B1E">
        <w:rPr>
          <w:rFonts w:ascii="Times New Roman" w:eastAsia="Calibri" w:hAnsi="Times New Roman"/>
          <w:color w:val="000000"/>
          <w:spacing w:val="-4"/>
          <w:w w:val="105"/>
          <w:lang w:val="en-US"/>
        </w:rPr>
        <w:t xml:space="preserve"> </w:t>
      </w:r>
      <w:r w:rsidRPr="00E42B1E">
        <w:rPr>
          <w:rFonts w:ascii="Times New Roman" w:eastAsia="Calibri" w:hAnsi="Times New Roman"/>
          <w:color w:val="000000"/>
          <w:w w:val="105"/>
          <w:lang w:val="en-US"/>
        </w:rPr>
        <w:t>requirements</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of</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RfP</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document.</w:t>
      </w:r>
    </w:p>
    <w:p w14:paraId="65F26F5E" w14:textId="77777777" w:rsidR="00334521" w:rsidRPr="00E42B1E" w:rsidRDefault="00334521" w:rsidP="00CD66E9">
      <w:pPr>
        <w:widowControl w:val="0"/>
        <w:numPr>
          <w:ilvl w:val="1"/>
          <w:numId w:val="99"/>
        </w:numPr>
        <w:autoSpaceDE w:val="0"/>
        <w:autoSpaceDN w:val="0"/>
        <w:spacing w:before="240" w:after="120" w:line="276" w:lineRule="auto"/>
        <w:ind w:left="360" w:right="30"/>
        <w:jc w:val="both"/>
        <w:rPr>
          <w:rFonts w:ascii="Times New Roman" w:eastAsia="Calibri" w:hAnsi="Times New Roman"/>
          <w:color w:val="000000"/>
          <w:lang w:val="en-US"/>
        </w:rPr>
      </w:pPr>
      <w:r w:rsidRPr="00E42B1E">
        <w:rPr>
          <w:rFonts w:ascii="Times New Roman" w:eastAsia="Calibri" w:hAnsi="Times New Roman"/>
          <w:color w:val="000000"/>
          <w:w w:val="105"/>
          <w:lang w:val="en-US"/>
        </w:rPr>
        <w:t>It is understood that Construction water and power shall be provided free of cost to</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TSP</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by</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respective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substation</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owner</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for</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construction</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of</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new</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 xml:space="preserve">bays. </w:t>
      </w:r>
    </w:p>
    <w:p w14:paraId="20A76468" w14:textId="77777777" w:rsidR="00334521" w:rsidRPr="00E42B1E" w:rsidRDefault="00334521" w:rsidP="00334521">
      <w:pPr>
        <w:widowControl w:val="0"/>
        <w:autoSpaceDE w:val="0"/>
        <w:autoSpaceDN w:val="0"/>
        <w:spacing w:before="240" w:after="120" w:line="276" w:lineRule="auto"/>
        <w:ind w:left="360" w:right="90"/>
        <w:jc w:val="both"/>
        <w:rPr>
          <w:rFonts w:ascii="Times New Roman" w:eastAsia="Calibri" w:hAnsi="Times New Roman"/>
          <w:color w:val="000000"/>
          <w:lang w:val="en-US"/>
        </w:rPr>
      </w:pPr>
      <w:r w:rsidRPr="00E42B1E">
        <w:rPr>
          <w:rFonts w:ascii="Times New Roman" w:eastAsia="Calibri" w:hAnsi="Times New Roman"/>
          <w:b/>
          <w:color w:val="000000"/>
          <w:w w:val="105"/>
          <w:lang w:val="en-US"/>
        </w:rPr>
        <w:t>Reply:</w:t>
      </w:r>
      <w:r w:rsidRPr="00E42B1E">
        <w:rPr>
          <w:rFonts w:ascii="Times New Roman" w:eastAsia="Calibri" w:hAnsi="Times New Roman"/>
          <w:b/>
          <w:color w:val="000000"/>
          <w:spacing w:val="-3"/>
          <w:w w:val="105"/>
          <w:lang w:val="en-US"/>
        </w:rPr>
        <w:t xml:space="preserve"> </w:t>
      </w:r>
      <w:r w:rsidRPr="00E42B1E">
        <w:rPr>
          <w:rFonts w:ascii="Times New Roman" w:eastAsia="Calibri" w:hAnsi="Times New Roman"/>
          <w:color w:val="000000"/>
          <w:w w:val="105"/>
          <w:lang w:val="en-US"/>
        </w:rPr>
        <w:t>Arrangement</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of</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construction</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 xml:space="preserve">power </w:t>
      </w:r>
      <w:r w:rsidRPr="00E42B1E">
        <w:rPr>
          <w:rFonts w:ascii="Times New Roman" w:eastAsia="Calibri" w:hAnsi="Times New Roman"/>
          <w:color w:val="000000"/>
          <w:lang w:val="en-US"/>
        </w:rPr>
        <w:t>and</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water</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is</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in</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the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scope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of</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TSP.</w:t>
      </w:r>
    </w:p>
    <w:p w14:paraId="50C3BBE7" w14:textId="77777777" w:rsidR="00334521" w:rsidRPr="00E42B1E" w:rsidRDefault="00334521" w:rsidP="00CD66E9">
      <w:pPr>
        <w:widowControl w:val="0"/>
        <w:numPr>
          <w:ilvl w:val="1"/>
          <w:numId w:val="99"/>
        </w:numPr>
        <w:autoSpaceDE w:val="0"/>
        <w:autoSpaceDN w:val="0"/>
        <w:spacing w:before="240" w:after="120" w:line="276" w:lineRule="auto"/>
        <w:ind w:left="360" w:right="30"/>
        <w:jc w:val="both"/>
        <w:rPr>
          <w:rFonts w:ascii="Times New Roman" w:eastAsia="Calibri" w:hAnsi="Times New Roman"/>
          <w:color w:val="000000"/>
          <w:lang w:val="en-US"/>
        </w:rPr>
      </w:pPr>
      <w:r w:rsidRPr="00E42B1E">
        <w:rPr>
          <w:rFonts w:ascii="Times New Roman" w:eastAsia="Calibri" w:hAnsi="Times New Roman"/>
          <w:color w:val="000000"/>
          <w:w w:val="105"/>
          <w:lang w:val="en-US"/>
        </w:rPr>
        <w:t>It is understood that existing fire hydrant system shall be extended by the TSP for</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bay</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extension.</w:t>
      </w:r>
    </w:p>
    <w:p w14:paraId="000C69C2" w14:textId="77777777" w:rsidR="00334521" w:rsidRPr="00E42B1E" w:rsidRDefault="00334521" w:rsidP="00334521">
      <w:pPr>
        <w:widowControl w:val="0"/>
        <w:autoSpaceDE w:val="0"/>
        <w:autoSpaceDN w:val="0"/>
        <w:spacing w:before="240" w:after="120" w:line="276" w:lineRule="auto"/>
        <w:ind w:left="360" w:right="30"/>
        <w:jc w:val="both"/>
        <w:rPr>
          <w:rFonts w:ascii="Times New Roman" w:eastAsia="Calibri" w:hAnsi="Times New Roman"/>
          <w:color w:val="000000"/>
          <w:lang w:val="en-US"/>
        </w:rPr>
      </w:pPr>
      <w:r w:rsidRPr="00E42B1E">
        <w:rPr>
          <w:rFonts w:ascii="Times New Roman" w:eastAsia="Calibri" w:hAnsi="Times New Roman"/>
          <w:b/>
          <w:color w:val="000000"/>
          <w:w w:val="105"/>
          <w:lang w:val="en-US"/>
        </w:rPr>
        <w:t xml:space="preserve">Reply: </w:t>
      </w:r>
      <w:r w:rsidRPr="00E42B1E">
        <w:rPr>
          <w:rFonts w:ascii="Times New Roman" w:eastAsia="Calibri" w:hAnsi="Times New Roman"/>
          <w:color w:val="000000"/>
          <w:w w:val="105"/>
          <w:lang w:val="en-US"/>
        </w:rPr>
        <w:t>Existing fire hydrant system shall be extended from existing system (if</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required)</w:t>
      </w:r>
    </w:p>
    <w:p w14:paraId="7741ECF9" w14:textId="77777777" w:rsidR="00334521" w:rsidRPr="00E42B1E" w:rsidRDefault="00334521" w:rsidP="00CD66E9">
      <w:pPr>
        <w:widowControl w:val="0"/>
        <w:numPr>
          <w:ilvl w:val="1"/>
          <w:numId w:val="99"/>
        </w:numPr>
        <w:autoSpaceDE w:val="0"/>
        <w:autoSpaceDN w:val="0"/>
        <w:spacing w:before="240" w:after="120" w:line="276" w:lineRule="auto"/>
        <w:ind w:left="360" w:right="30"/>
        <w:jc w:val="both"/>
        <w:rPr>
          <w:rFonts w:ascii="Times New Roman" w:eastAsia="Calibri" w:hAnsi="Times New Roman"/>
          <w:color w:val="000000"/>
          <w:lang w:val="en-US"/>
        </w:rPr>
      </w:pPr>
      <w:r w:rsidRPr="00E42B1E">
        <w:rPr>
          <w:rFonts w:ascii="Times New Roman" w:eastAsia="Calibri" w:hAnsi="Times New Roman"/>
          <w:color w:val="000000"/>
          <w:w w:val="105"/>
          <w:lang w:val="en-US"/>
        </w:rPr>
        <w:t>We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understood</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that</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no</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any</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dedicated</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metering</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CT</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lang w:val="en-US"/>
        </w:rPr>
        <w:t>and</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CVT</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required for</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Line/feeders.</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Further,</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we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understood</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that</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requisite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Energy</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meters</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for</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various</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 xml:space="preserve">765 kV, 400 kV </w:t>
      </w:r>
      <w:r w:rsidRPr="00E42B1E">
        <w:rPr>
          <w:rFonts w:ascii="Times New Roman" w:eastAsia="Calibri" w:hAnsi="Times New Roman"/>
          <w:color w:val="000000"/>
          <w:lang w:val="en-US"/>
        </w:rPr>
        <w:t>and</w:t>
      </w:r>
      <w:r w:rsidRPr="00E42B1E">
        <w:rPr>
          <w:rFonts w:ascii="Times New Roman" w:eastAsia="Calibri" w:hAnsi="Times New Roman"/>
          <w:color w:val="000000"/>
          <w:w w:val="105"/>
          <w:lang w:val="en-US"/>
        </w:rPr>
        <w:t xml:space="preserve"> 220 kV Feeders shall be provided </w:t>
      </w:r>
      <w:r w:rsidRPr="00E42B1E">
        <w:rPr>
          <w:rFonts w:ascii="Times New Roman" w:eastAsia="Calibri" w:hAnsi="Times New Roman"/>
          <w:color w:val="000000"/>
          <w:lang w:val="en-US"/>
        </w:rPr>
        <w:t>and</w:t>
      </w:r>
      <w:r w:rsidRPr="00E42B1E">
        <w:rPr>
          <w:rFonts w:ascii="Times New Roman" w:eastAsia="Calibri" w:hAnsi="Times New Roman"/>
          <w:color w:val="000000"/>
          <w:w w:val="105"/>
          <w:lang w:val="en-US"/>
        </w:rPr>
        <w:t xml:space="preserve"> installed by CTU free of cost</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to</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TSP.</w:t>
      </w:r>
    </w:p>
    <w:p w14:paraId="372D00D3" w14:textId="77777777" w:rsidR="00334521" w:rsidRPr="00E42B1E" w:rsidRDefault="00334521" w:rsidP="00334521">
      <w:pPr>
        <w:widowControl w:val="0"/>
        <w:autoSpaceDE w:val="0"/>
        <w:autoSpaceDN w:val="0"/>
        <w:spacing w:before="240" w:after="120" w:line="276" w:lineRule="auto"/>
        <w:ind w:left="360" w:right="90"/>
        <w:jc w:val="both"/>
        <w:rPr>
          <w:rFonts w:ascii="Times New Roman" w:eastAsia="Calibri" w:hAnsi="Times New Roman"/>
          <w:color w:val="000000"/>
          <w:w w:val="105"/>
          <w:lang w:val="en-US"/>
        </w:rPr>
      </w:pPr>
      <w:r w:rsidRPr="00E42B1E">
        <w:rPr>
          <w:rFonts w:ascii="Times New Roman" w:eastAsia="Calibri" w:hAnsi="Times New Roman"/>
          <w:b/>
          <w:color w:val="000000"/>
          <w:w w:val="105"/>
          <w:lang w:val="en-US"/>
        </w:rPr>
        <w:t xml:space="preserve">Reply: </w:t>
      </w:r>
      <w:r w:rsidRPr="00E42B1E">
        <w:rPr>
          <w:rFonts w:ascii="Times New Roman" w:eastAsia="Calibri" w:hAnsi="Times New Roman"/>
          <w:color w:val="000000"/>
          <w:w w:val="105"/>
          <w:lang w:val="en-US"/>
        </w:rPr>
        <w:t>Dedicated metering CT and CVT are not required for line/feeders. Metering</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core of existing CT/CVT can be used provided accuracy class is matching</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with</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metering</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requirement.</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Requisite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Special</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Energy</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Meters</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shall</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be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provided and installed by CTU at the cost of TSP in C&amp;P panel subject to</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space availability, else, in separate metering panel (to be provided by TSP at</w:t>
      </w:r>
      <w:r w:rsidRPr="00E42B1E">
        <w:rPr>
          <w:rFonts w:ascii="Times New Roman" w:eastAsia="Calibri" w:hAnsi="Times New Roman"/>
          <w:color w:val="000000"/>
          <w:spacing w:val="-60"/>
          <w:w w:val="105"/>
          <w:lang w:val="en-US"/>
        </w:rPr>
        <w:t xml:space="preserve"> </w:t>
      </w:r>
      <w:r w:rsidRPr="00E42B1E">
        <w:rPr>
          <w:rFonts w:ascii="Times New Roman" w:eastAsia="Calibri" w:hAnsi="Times New Roman"/>
          <w:color w:val="000000"/>
          <w:w w:val="105"/>
          <w:lang w:val="en-US"/>
        </w:rPr>
        <w:t>its</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cost).</w:t>
      </w:r>
    </w:p>
    <w:p w14:paraId="54856336" w14:textId="77777777" w:rsidR="00334521" w:rsidRPr="00E42B1E" w:rsidRDefault="00334521" w:rsidP="00CD66E9">
      <w:pPr>
        <w:widowControl w:val="0"/>
        <w:numPr>
          <w:ilvl w:val="1"/>
          <w:numId w:val="99"/>
        </w:numPr>
        <w:autoSpaceDE w:val="0"/>
        <w:autoSpaceDN w:val="0"/>
        <w:spacing w:before="240" w:after="120" w:line="276" w:lineRule="auto"/>
        <w:ind w:left="360" w:right="30"/>
        <w:jc w:val="both"/>
        <w:rPr>
          <w:rFonts w:ascii="Times New Roman" w:eastAsia="Calibri" w:hAnsi="Times New Roman"/>
          <w:color w:val="000000"/>
          <w:w w:val="105"/>
          <w:lang w:val="en-US"/>
        </w:rPr>
      </w:pPr>
      <w:r w:rsidRPr="00E42B1E">
        <w:rPr>
          <w:rFonts w:ascii="Times New Roman" w:eastAsia="Calibri" w:hAnsi="Times New Roman"/>
          <w:color w:val="000000"/>
          <w:w w:val="105"/>
          <w:lang w:val="en-US"/>
        </w:rPr>
        <w:t xml:space="preserve">It is </w:t>
      </w:r>
      <w:r w:rsidRPr="00E42B1E">
        <w:rPr>
          <w:rFonts w:ascii="Times New Roman" w:eastAsia="Calibri" w:hAnsi="Times New Roman"/>
          <w:color w:val="000000"/>
          <w:spacing w:val="1"/>
          <w:w w:val="105"/>
          <w:lang w:val="en-US"/>
        </w:rPr>
        <w:t>understood</w:t>
      </w:r>
      <w:r w:rsidRPr="00E42B1E">
        <w:rPr>
          <w:rFonts w:ascii="Times New Roman" w:eastAsia="Calibri" w:hAnsi="Times New Roman"/>
          <w:color w:val="000000"/>
          <w:w w:val="105"/>
          <w:lang w:val="en-US"/>
        </w:rPr>
        <w:t xml:space="preserve"> that TSP to follow the RFP for Technical Requirement. Only interface drawings like CRP </w:t>
      </w:r>
      <w:r w:rsidRPr="00E42B1E">
        <w:rPr>
          <w:rFonts w:ascii="Times New Roman" w:eastAsia="Calibri" w:hAnsi="Times New Roman"/>
          <w:color w:val="000000"/>
          <w:lang w:val="en-US"/>
        </w:rPr>
        <w:t>and</w:t>
      </w:r>
      <w:r w:rsidRPr="00E42B1E">
        <w:rPr>
          <w:rFonts w:ascii="Times New Roman" w:eastAsia="Calibri" w:hAnsi="Times New Roman"/>
          <w:color w:val="000000"/>
          <w:w w:val="105"/>
          <w:lang w:val="en-US"/>
        </w:rPr>
        <w:t xml:space="preserve"> SCADA shall be coordinated with existing S/S owner.</w:t>
      </w:r>
    </w:p>
    <w:p w14:paraId="1C3BF02D" w14:textId="77777777" w:rsidR="00334521" w:rsidRPr="00E42B1E" w:rsidRDefault="00334521" w:rsidP="00334521">
      <w:pPr>
        <w:widowControl w:val="0"/>
        <w:autoSpaceDE w:val="0"/>
        <w:autoSpaceDN w:val="0"/>
        <w:spacing w:before="240" w:after="120" w:line="276" w:lineRule="auto"/>
        <w:ind w:left="360" w:right="90"/>
        <w:jc w:val="both"/>
        <w:rPr>
          <w:rFonts w:ascii="Times New Roman" w:eastAsia="Calibri" w:hAnsi="Times New Roman"/>
          <w:color w:val="000000"/>
          <w:w w:val="105"/>
          <w:lang w:val="en-US"/>
        </w:rPr>
      </w:pPr>
      <w:r w:rsidRPr="00E42B1E">
        <w:rPr>
          <w:rFonts w:ascii="Times New Roman" w:eastAsia="Calibri" w:hAnsi="Times New Roman"/>
          <w:b/>
          <w:bCs/>
          <w:color w:val="000000"/>
          <w:w w:val="105"/>
          <w:lang w:val="en-US"/>
        </w:rPr>
        <w:t>Reply:</w:t>
      </w:r>
      <w:r w:rsidRPr="00E42B1E">
        <w:rPr>
          <w:rFonts w:ascii="Times New Roman" w:eastAsia="Calibri" w:hAnsi="Times New Roman"/>
          <w:color w:val="000000"/>
          <w:w w:val="105"/>
          <w:lang w:val="en-US"/>
        </w:rPr>
        <w:t xml:space="preserve"> All necessary coordination shall be done with exiting s/s owner w.r.t interface along with augmentation required as per RfP.</w:t>
      </w:r>
    </w:p>
    <w:p w14:paraId="4279B4DB" w14:textId="77777777" w:rsidR="00334521" w:rsidRPr="00E42B1E" w:rsidRDefault="00334521" w:rsidP="00CD66E9">
      <w:pPr>
        <w:widowControl w:val="0"/>
        <w:numPr>
          <w:ilvl w:val="1"/>
          <w:numId w:val="99"/>
        </w:numPr>
        <w:autoSpaceDE w:val="0"/>
        <w:autoSpaceDN w:val="0"/>
        <w:spacing w:before="240" w:after="120" w:line="276" w:lineRule="auto"/>
        <w:ind w:left="360" w:right="30"/>
        <w:jc w:val="both"/>
        <w:rPr>
          <w:rFonts w:ascii="Times New Roman" w:eastAsia="Calibri" w:hAnsi="Times New Roman"/>
          <w:color w:val="000000"/>
          <w:w w:val="105"/>
          <w:lang w:val="en-US"/>
        </w:rPr>
      </w:pPr>
      <w:r w:rsidRPr="00E42B1E">
        <w:rPr>
          <w:rFonts w:ascii="Times New Roman" w:eastAsia="Calibri" w:hAnsi="Times New Roman"/>
          <w:color w:val="000000"/>
          <w:w w:val="105"/>
          <w:lang w:val="en-US"/>
        </w:rPr>
        <w:t xml:space="preserve">We </w:t>
      </w:r>
      <w:r w:rsidRPr="00E42B1E">
        <w:rPr>
          <w:rFonts w:ascii="Times New Roman" w:eastAsia="Calibri" w:hAnsi="Times New Roman"/>
          <w:color w:val="000000"/>
          <w:spacing w:val="1"/>
          <w:w w:val="105"/>
          <w:lang w:val="en-US"/>
        </w:rPr>
        <w:t>understand</w:t>
      </w:r>
      <w:r w:rsidRPr="00E42B1E">
        <w:rPr>
          <w:rFonts w:ascii="Times New Roman" w:eastAsia="Calibri" w:hAnsi="Times New Roman"/>
          <w:color w:val="000000"/>
          <w:w w:val="105"/>
          <w:lang w:val="en-US"/>
        </w:rPr>
        <w:t xml:space="preserve"> that there are only two communication channels, Chanel-1 for protection-1+ Speech via. PLCC, Chanel-2 for Protection-2 + data via. FOTE. Hence, we do not envisage any separate channel for speech + data as the same can be achieved with FOTE system. Therefore, we understand that TSP is allowed to implement best possible solutions accordingly. Kindly confirm</w:t>
      </w:r>
    </w:p>
    <w:p w14:paraId="521C0C7A" w14:textId="77777777" w:rsidR="00334521" w:rsidRPr="00E42B1E" w:rsidRDefault="00334521" w:rsidP="00334521">
      <w:pPr>
        <w:widowControl w:val="0"/>
        <w:autoSpaceDE w:val="0"/>
        <w:autoSpaceDN w:val="0"/>
        <w:spacing w:before="240" w:after="120" w:line="276" w:lineRule="auto"/>
        <w:ind w:left="360" w:right="90"/>
        <w:jc w:val="both"/>
        <w:rPr>
          <w:rFonts w:ascii="Times New Roman" w:eastAsia="Calibri" w:hAnsi="Times New Roman"/>
          <w:color w:val="000000"/>
          <w:w w:val="105"/>
          <w:lang w:val="en-US"/>
        </w:rPr>
      </w:pPr>
      <w:r w:rsidRPr="00E42B1E">
        <w:rPr>
          <w:rFonts w:ascii="Times New Roman" w:eastAsia="Calibri" w:hAnsi="Times New Roman"/>
          <w:b/>
          <w:bCs/>
          <w:color w:val="000000"/>
          <w:w w:val="105"/>
          <w:lang w:val="en-US"/>
        </w:rPr>
        <w:t>Reply:</w:t>
      </w:r>
      <w:r w:rsidRPr="00E42B1E">
        <w:rPr>
          <w:rFonts w:ascii="Times New Roman" w:eastAsia="Calibri" w:hAnsi="Times New Roman"/>
          <w:color w:val="000000"/>
          <w:w w:val="105"/>
          <w:lang w:val="en-US"/>
        </w:rPr>
        <w:t xml:space="preserve"> PLCC equipment for all the transmission lines covered under the scheme (consisting of one set of analog PLCC channel along with circuit protection coupler </w:t>
      </w:r>
      <w:r w:rsidRPr="00E42B1E">
        <w:rPr>
          <w:rFonts w:ascii="Times New Roman" w:eastAsia="Calibri" w:hAnsi="Times New Roman"/>
          <w:color w:val="000000"/>
          <w:w w:val="105"/>
          <w:lang w:val="en-US"/>
        </w:rPr>
        <w:lastRenderedPageBreak/>
        <w:t>and one set of Digital protection coupler for both ends) shall be provided by TSP. Further, OPGW based terminal equipment shall be utilized for Speech+ Data.</w:t>
      </w:r>
    </w:p>
    <w:p w14:paraId="191772C6" w14:textId="77777777" w:rsidR="00334521" w:rsidRPr="00E42B1E" w:rsidRDefault="00334521" w:rsidP="00CD66E9">
      <w:pPr>
        <w:widowControl w:val="0"/>
        <w:numPr>
          <w:ilvl w:val="1"/>
          <w:numId w:val="99"/>
        </w:numPr>
        <w:autoSpaceDE w:val="0"/>
        <w:autoSpaceDN w:val="0"/>
        <w:spacing w:before="240" w:after="120" w:line="276" w:lineRule="auto"/>
        <w:ind w:left="360" w:right="30"/>
        <w:jc w:val="both"/>
        <w:rPr>
          <w:rFonts w:ascii="Times New Roman" w:eastAsia="Calibri" w:hAnsi="Times New Roman"/>
          <w:color w:val="000000"/>
          <w:w w:val="105"/>
          <w:lang w:val="en-US"/>
        </w:rPr>
      </w:pPr>
      <w:r w:rsidRPr="00E42B1E">
        <w:rPr>
          <w:rFonts w:ascii="Times New Roman" w:eastAsia="Calibri" w:hAnsi="Times New Roman"/>
          <w:color w:val="000000"/>
          <w:w w:val="105"/>
          <w:lang w:val="en-US"/>
        </w:rPr>
        <w:t>We understand that one set of analog circuit protection coupler shall be for PLCC and another set for Digital protection coupler for FOTE. Kindly confirm.</w:t>
      </w:r>
    </w:p>
    <w:p w14:paraId="339AD03A" w14:textId="77777777" w:rsidR="00334521" w:rsidRPr="00E42B1E" w:rsidRDefault="00334521" w:rsidP="00334521">
      <w:pPr>
        <w:widowControl w:val="0"/>
        <w:autoSpaceDE w:val="0"/>
        <w:autoSpaceDN w:val="0"/>
        <w:spacing w:before="240" w:after="120" w:line="276" w:lineRule="auto"/>
        <w:ind w:left="360" w:right="90"/>
        <w:jc w:val="both"/>
        <w:rPr>
          <w:rFonts w:ascii="Times New Roman" w:eastAsia="Calibri" w:hAnsi="Times New Roman"/>
          <w:color w:val="000000"/>
          <w:w w:val="105"/>
          <w:lang w:val="en-US"/>
        </w:rPr>
      </w:pPr>
      <w:r w:rsidRPr="00E42B1E">
        <w:rPr>
          <w:rFonts w:ascii="Times New Roman" w:eastAsia="Calibri" w:hAnsi="Times New Roman"/>
          <w:b/>
          <w:bCs/>
          <w:color w:val="000000"/>
          <w:w w:val="105"/>
          <w:lang w:val="en-US"/>
        </w:rPr>
        <w:t>Reply:</w:t>
      </w:r>
      <w:r w:rsidRPr="00E42B1E">
        <w:rPr>
          <w:rFonts w:ascii="Times New Roman" w:eastAsia="Calibri" w:hAnsi="Times New Roman"/>
          <w:color w:val="000000"/>
          <w:w w:val="105"/>
          <w:lang w:val="en-US"/>
        </w:rPr>
        <w:t xml:space="preserve"> PLCC equipment for all the transmission lines covered under the scheme (consisting of one set of analog PLCC channel along with circuit protection coupler and one set of Digital protection coupler for both ends) shall be provided by TSP. Further, OPGW based terminal equipment shall be utilized for Speech+ Data.</w:t>
      </w:r>
    </w:p>
    <w:p w14:paraId="553300AF" w14:textId="77777777" w:rsidR="00334521" w:rsidRPr="00E42B1E" w:rsidRDefault="00334521" w:rsidP="00CD66E9">
      <w:pPr>
        <w:widowControl w:val="0"/>
        <w:numPr>
          <w:ilvl w:val="1"/>
          <w:numId w:val="98"/>
        </w:numPr>
        <w:tabs>
          <w:tab w:val="left" w:pos="1181"/>
          <w:tab w:val="left" w:pos="1182"/>
        </w:tabs>
        <w:autoSpaceDE w:val="0"/>
        <w:autoSpaceDN w:val="0"/>
        <w:spacing w:before="240" w:after="120" w:line="276" w:lineRule="auto"/>
        <w:ind w:left="360" w:hanging="720"/>
        <w:rPr>
          <w:rFonts w:ascii="Times New Roman" w:eastAsia="Calibri" w:hAnsi="Times New Roman"/>
          <w:b/>
          <w:color w:val="000000"/>
          <w:lang w:val="en-US"/>
        </w:rPr>
      </w:pPr>
      <w:r w:rsidRPr="00E42B1E">
        <w:rPr>
          <w:rFonts w:ascii="Times New Roman" w:eastAsia="Calibri" w:hAnsi="Times New Roman"/>
          <w:b/>
          <w:color w:val="000000"/>
          <w:u w:val="thick"/>
          <w:lang w:val="en-US"/>
        </w:rPr>
        <w:t>Communication</w:t>
      </w:r>
    </w:p>
    <w:p w14:paraId="20AE1B95" w14:textId="77777777" w:rsidR="00334521" w:rsidRPr="00E42B1E" w:rsidRDefault="00334521" w:rsidP="00CD66E9">
      <w:pPr>
        <w:widowControl w:val="0"/>
        <w:numPr>
          <w:ilvl w:val="1"/>
          <w:numId w:val="98"/>
        </w:numPr>
        <w:tabs>
          <w:tab w:val="left" w:pos="1362"/>
        </w:tabs>
        <w:autoSpaceDE w:val="0"/>
        <w:autoSpaceDN w:val="0"/>
        <w:spacing w:before="240" w:after="120" w:line="276" w:lineRule="auto"/>
        <w:ind w:left="360" w:right="30" w:hanging="720"/>
        <w:jc w:val="both"/>
        <w:rPr>
          <w:rFonts w:ascii="Times New Roman" w:eastAsia="Calibri" w:hAnsi="Times New Roman"/>
          <w:color w:val="000000"/>
          <w:lang w:val="en-US"/>
        </w:rPr>
      </w:pPr>
      <w:r w:rsidRPr="00E42B1E">
        <w:rPr>
          <w:rFonts w:ascii="Times New Roman" w:eastAsia="Calibri" w:hAnsi="Times New Roman"/>
          <w:color w:val="000000"/>
          <w:w w:val="105"/>
          <w:lang w:val="en-US"/>
        </w:rPr>
        <w:t>What are the usages of OPGW, FOTE, PMU etc. under communication requirement</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of</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RFP?</w:t>
      </w:r>
    </w:p>
    <w:p w14:paraId="5264ED15" w14:textId="77777777" w:rsidR="00334521" w:rsidRPr="00E42B1E" w:rsidRDefault="00334521" w:rsidP="00334521">
      <w:pPr>
        <w:widowControl w:val="0"/>
        <w:autoSpaceDE w:val="0"/>
        <w:autoSpaceDN w:val="0"/>
        <w:spacing w:before="240" w:after="120" w:line="276" w:lineRule="auto"/>
        <w:ind w:left="360" w:right="30"/>
        <w:jc w:val="both"/>
        <w:rPr>
          <w:rFonts w:ascii="Times New Roman" w:eastAsia="Calibri" w:hAnsi="Times New Roman"/>
          <w:color w:val="000000"/>
          <w:lang w:val="en-US"/>
        </w:rPr>
      </w:pPr>
      <w:r w:rsidRPr="00E42B1E">
        <w:rPr>
          <w:rFonts w:ascii="Times New Roman" w:eastAsia="Calibri" w:hAnsi="Times New Roman"/>
          <w:b/>
          <w:color w:val="000000"/>
          <w:w w:val="105"/>
          <w:lang w:val="en-US"/>
        </w:rPr>
        <w:t>Reply</w:t>
      </w:r>
      <w:r w:rsidRPr="00E42B1E">
        <w:rPr>
          <w:rFonts w:ascii="Times New Roman" w:eastAsia="Calibri" w:hAnsi="Times New Roman"/>
          <w:color w:val="000000"/>
          <w:w w:val="105"/>
          <w:lang w:val="en-US"/>
        </w:rPr>
        <w:t>: User shall be responsible for providing compatible equipment along with</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appropriate interface for uninterrupted communication with the concerned</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control center and shall be responsible for successful integration with the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communication</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system</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provided</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by</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CTU.</w:t>
      </w:r>
    </w:p>
    <w:p w14:paraId="04E82330" w14:textId="77777777" w:rsidR="00334521" w:rsidRPr="00E42B1E" w:rsidRDefault="00334521" w:rsidP="00334521">
      <w:pPr>
        <w:widowControl w:val="0"/>
        <w:autoSpaceDE w:val="0"/>
        <w:autoSpaceDN w:val="0"/>
        <w:spacing w:before="240" w:after="120" w:line="276" w:lineRule="auto"/>
        <w:ind w:left="360" w:right="30"/>
        <w:jc w:val="both"/>
        <w:rPr>
          <w:rFonts w:ascii="Times New Roman" w:eastAsia="Calibri" w:hAnsi="Times New Roman"/>
          <w:color w:val="000000"/>
          <w:lang w:val="en-US"/>
        </w:rPr>
      </w:pPr>
      <w:r w:rsidRPr="00E42B1E">
        <w:rPr>
          <w:rFonts w:ascii="Times New Roman" w:eastAsia="Calibri" w:hAnsi="Times New Roman"/>
          <w:color w:val="000000"/>
          <w:w w:val="105"/>
          <w:lang w:val="en-US"/>
        </w:rPr>
        <w:t>Communication systems e.g. OPGW, FOTE, PMU etc. are required for grid</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operation through RLDC/SLDC, speech communication, tele-protection and</w:t>
      </w:r>
      <w:r w:rsidRPr="00E42B1E">
        <w:rPr>
          <w:rFonts w:ascii="Times New Roman" w:eastAsia="Calibri" w:hAnsi="Times New Roman"/>
          <w:color w:val="000000"/>
          <w:spacing w:val="-60"/>
          <w:w w:val="105"/>
          <w:lang w:val="en-US"/>
        </w:rPr>
        <w:t xml:space="preserve"> </w:t>
      </w:r>
      <w:r w:rsidRPr="00E42B1E">
        <w:rPr>
          <w:rFonts w:ascii="Times New Roman" w:eastAsia="Calibri" w:hAnsi="Times New Roman"/>
          <w:color w:val="000000"/>
          <w:w w:val="105"/>
          <w:lang w:val="en-US"/>
        </w:rPr>
        <w:t>tele-metering.</w:t>
      </w:r>
    </w:p>
    <w:p w14:paraId="589A92C5" w14:textId="77777777" w:rsidR="00334521" w:rsidRPr="00E42B1E" w:rsidRDefault="00334521" w:rsidP="00CD66E9">
      <w:pPr>
        <w:widowControl w:val="0"/>
        <w:numPr>
          <w:ilvl w:val="1"/>
          <w:numId w:val="98"/>
        </w:numPr>
        <w:tabs>
          <w:tab w:val="left" w:pos="1362"/>
        </w:tabs>
        <w:autoSpaceDE w:val="0"/>
        <w:autoSpaceDN w:val="0"/>
        <w:spacing w:before="240" w:after="120" w:line="276" w:lineRule="auto"/>
        <w:ind w:left="360" w:right="30" w:hanging="720"/>
        <w:jc w:val="both"/>
        <w:rPr>
          <w:rFonts w:ascii="Times New Roman" w:eastAsia="Calibri" w:hAnsi="Times New Roman"/>
          <w:color w:val="000000"/>
          <w:lang w:val="en-US"/>
        </w:rPr>
      </w:pPr>
      <w:r w:rsidRPr="00E42B1E">
        <w:rPr>
          <w:rFonts w:ascii="Times New Roman" w:eastAsia="Calibri" w:hAnsi="Times New Roman"/>
          <w:color w:val="000000"/>
          <w:w w:val="105"/>
          <w:lang w:val="en-US"/>
        </w:rPr>
        <w:t>Is space for installation of communication panels are provided to TSP in existing</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Substations</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incase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new bays</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are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in</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the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scope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of</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TSP?</w:t>
      </w:r>
    </w:p>
    <w:p w14:paraId="3CFD8175" w14:textId="77777777" w:rsidR="00334521" w:rsidRPr="00E42B1E" w:rsidRDefault="00334521" w:rsidP="00334521">
      <w:pPr>
        <w:widowControl w:val="0"/>
        <w:autoSpaceDE w:val="0"/>
        <w:autoSpaceDN w:val="0"/>
        <w:spacing w:before="240" w:after="120" w:line="276" w:lineRule="auto"/>
        <w:ind w:left="360" w:right="30"/>
        <w:jc w:val="both"/>
        <w:rPr>
          <w:rFonts w:ascii="Times New Roman" w:eastAsia="Calibri" w:hAnsi="Times New Roman"/>
          <w:color w:val="000000"/>
          <w:w w:val="105"/>
          <w:lang w:val="en-US"/>
        </w:rPr>
      </w:pPr>
      <w:r w:rsidRPr="00E42B1E">
        <w:rPr>
          <w:rFonts w:ascii="Times New Roman" w:eastAsia="Calibri" w:hAnsi="Times New Roman"/>
          <w:b/>
          <w:color w:val="000000"/>
          <w:w w:val="105"/>
          <w:lang w:val="en-US"/>
        </w:rPr>
        <w:t>Reply</w:t>
      </w:r>
      <w:r w:rsidRPr="00E42B1E">
        <w:rPr>
          <w:rFonts w:ascii="Times New Roman" w:eastAsia="Calibri" w:hAnsi="Times New Roman"/>
          <w:color w:val="000000"/>
          <w:w w:val="105"/>
          <w:lang w:val="en-US"/>
        </w:rPr>
        <w:t>: The space replated issues are deliberated in the RFP itself. TSP to carry out survey of the existing substation for physical space requirement. In case space is not available in the existing substation then TSP shall accommodate</w:t>
      </w:r>
    </w:p>
    <w:p w14:paraId="645C42F0" w14:textId="77777777" w:rsidR="00334521" w:rsidRPr="00E42B1E" w:rsidRDefault="00334521" w:rsidP="00334521">
      <w:pPr>
        <w:widowControl w:val="0"/>
        <w:autoSpaceDE w:val="0"/>
        <w:autoSpaceDN w:val="0"/>
        <w:spacing w:before="240" w:after="120" w:line="276" w:lineRule="auto"/>
        <w:ind w:left="360" w:right="30"/>
        <w:jc w:val="both"/>
        <w:rPr>
          <w:rFonts w:ascii="Times New Roman" w:eastAsia="Calibri" w:hAnsi="Times New Roman"/>
          <w:color w:val="000000"/>
          <w:w w:val="105"/>
          <w:lang w:val="en-US"/>
        </w:rPr>
      </w:pPr>
      <w:r w:rsidRPr="00E42B1E">
        <w:rPr>
          <w:rFonts w:ascii="Times New Roman" w:eastAsia="Calibri" w:hAnsi="Times New Roman"/>
          <w:color w:val="000000"/>
          <w:w w:val="105"/>
          <w:lang w:val="en-US"/>
        </w:rPr>
        <w:t>the same in the respective bay SPR (Switchyard Panel Room)/Bay Kiosk/ Relay panel room in case of GIS s/s. Further, TSP to connect and integrate the proposed FOTE with the existing FOTE in the control room.</w:t>
      </w:r>
    </w:p>
    <w:p w14:paraId="4280DE6F" w14:textId="77777777" w:rsidR="00334521" w:rsidRPr="00E42B1E" w:rsidRDefault="00334521" w:rsidP="00334521">
      <w:pPr>
        <w:widowControl w:val="0"/>
        <w:autoSpaceDE w:val="0"/>
        <w:autoSpaceDN w:val="0"/>
        <w:spacing w:before="240" w:after="120" w:line="276" w:lineRule="auto"/>
        <w:ind w:left="360" w:right="30"/>
        <w:jc w:val="both"/>
        <w:rPr>
          <w:rFonts w:ascii="Times New Roman" w:eastAsia="Calibri" w:hAnsi="Times New Roman"/>
          <w:color w:val="000000"/>
          <w:w w:val="105"/>
          <w:lang w:val="en-US"/>
        </w:rPr>
      </w:pPr>
      <w:r w:rsidRPr="00E42B1E">
        <w:rPr>
          <w:rFonts w:ascii="Times New Roman" w:eastAsia="Calibri" w:hAnsi="Times New Roman"/>
          <w:color w:val="000000"/>
          <w:w w:val="105"/>
          <w:lang w:val="en-US"/>
        </w:rPr>
        <w:t>In Case 132 kV Substation TSP shall accommodate the said panels either by extension of existing control room or other arrangements.</w:t>
      </w:r>
    </w:p>
    <w:p w14:paraId="64E21BB8" w14:textId="77777777" w:rsidR="00334521" w:rsidRPr="00E42B1E" w:rsidRDefault="00334521" w:rsidP="00CD66E9">
      <w:pPr>
        <w:widowControl w:val="0"/>
        <w:numPr>
          <w:ilvl w:val="1"/>
          <w:numId w:val="98"/>
        </w:numPr>
        <w:autoSpaceDE w:val="0"/>
        <w:autoSpaceDN w:val="0"/>
        <w:spacing w:before="240" w:after="120" w:line="276" w:lineRule="auto"/>
        <w:ind w:left="360" w:right="30" w:hanging="720"/>
        <w:jc w:val="both"/>
        <w:rPr>
          <w:rFonts w:ascii="Times New Roman" w:eastAsia="Calibri" w:hAnsi="Times New Roman"/>
          <w:color w:val="000000"/>
          <w:lang w:val="en-US"/>
        </w:rPr>
      </w:pPr>
      <w:r w:rsidRPr="00E42B1E">
        <w:rPr>
          <w:rFonts w:ascii="Times New Roman" w:eastAsia="Calibri" w:hAnsi="Times New Roman"/>
          <w:color w:val="000000"/>
          <w:w w:val="105"/>
          <w:lang w:val="en-US"/>
        </w:rPr>
        <w:t>How</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is</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the</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OPGW</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laying</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done</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in</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case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of</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LILO</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lines?</w:t>
      </w:r>
    </w:p>
    <w:p w14:paraId="514E420D" w14:textId="77777777" w:rsidR="00334521" w:rsidRPr="00E42B1E" w:rsidRDefault="00334521" w:rsidP="00334521">
      <w:pPr>
        <w:widowControl w:val="0"/>
        <w:autoSpaceDE w:val="0"/>
        <w:autoSpaceDN w:val="0"/>
        <w:spacing w:before="240" w:after="120" w:line="276" w:lineRule="auto"/>
        <w:ind w:left="360" w:right="30"/>
        <w:jc w:val="both"/>
        <w:rPr>
          <w:rFonts w:ascii="Times New Roman" w:eastAsia="Calibri" w:hAnsi="Times New Roman"/>
          <w:color w:val="000000"/>
          <w:lang w:val="en-US"/>
        </w:rPr>
      </w:pPr>
      <w:r w:rsidRPr="00E42B1E">
        <w:rPr>
          <w:rFonts w:ascii="Times New Roman" w:eastAsia="Calibri" w:hAnsi="Times New Roman"/>
          <w:b/>
          <w:color w:val="000000"/>
          <w:w w:val="105"/>
          <w:lang w:val="en-US"/>
        </w:rPr>
        <w:t>Reply</w:t>
      </w:r>
      <w:r w:rsidRPr="00E42B1E">
        <w:rPr>
          <w:rFonts w:ascii="Times New Roman" w:eastAsia="Calibri" w:hAnsi="Times New Roman"/>
          <w:color w:val="000000"/>
          <w:w w:val="105"/>
          <w:lang w:val="en-US"/>
        </w:rPr>
        <w:t>: In case LILO lines are on same towers (e.g. both Line in and Line Out</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portion are on same towers, generally done LILO of S/C lines). Then 2x24F</w:t>
      </w:r>
      <w:r w:rsidRPr="00E42B1E">
        <w:rPr>
          <w:rFonts w:ascii="Times New Roman" w:eastAsia="Calibri" w:hAnsi="Times New Roman"/>
          <w:color w:val="000000"/>
          <w:spacing w:val="-60"/>
          <w:w w:val="105"/>
          <w:lang w:val="en-US"/>
        </w:rPr>
        <w:t xml:space="preserve"> </w:t>
      </w:r>
      <w:r w:rsidRPr="00E42B1E">
        <w:rPr>
          <w:rFonts w:ascii="Times New Roman" w:eastAsia="Calibri" w:hAnsi="Times New Roman"/>
          <w:color w:val="000000"/>
          <w:w w:val="105"/>
          <w:lang w:val="en-US"/>
        </w:rPr>
        <w:t>OPGW shall be required to install by TSP on both earthwire peak on 400 kV</w:t>
      </w:r>
      <w:r w:rsidRPr="00E42B1E">
        <w:rPr>
          <w:rFonts w:ascii="Times New Roman" w:eastAsia="Calibri" w:hAnsi="Times New Roman"/>
          <w:color w:val="000000"/>
          <w:spacing w:val="-60"/>
          <w:w w:val="105"/>
          <w:lang w:val="en-US"/>
        </w:rPr>
        <w:t xml:space="preserve"> </w:t>
      </w:r>
      <w:r w:rsidRPr="00E42B1E">
        <w:rPr>
          <w:rFonts w:ascii="Times New Roman" w:eastAsia="Calibri" w:hAnsi="Times New Roman"/>
          <w:color w:val="000000"/>
          <w:lang w:val="en-US"/>
        </w:rPr>
        <w:t>and</w:t>
      </w:r>
      <w:r w:rsidRPr="00E42B1E">
        <w:rPr>
          <w:rFonts w:ascii="Times New Roman" w:eastAsia="Calibri" w:hAnsi="Times New Roman"/>
          <w:color w:val="000000"/>
          <w:w w:val="105"/>
          <w:lang w:val="en-US"/>
        </w:rPr>
        <w:t xml:space="preserve"> 765 kV lines where </w:t>
      </w:r>
      <w:r w:rsidRPr="00E42B1E">
        <w:rPr>
          <w:rFonts w:ascii="Times New Roman" w:eastAsia="Calibri" w:hAnsi="Times New Roman"/>
          <w:color w:val="000000"/>
          <w:w w:val="105"/>
          <w:lang w:val="en-US"/>
        </w:rPr>
        <w:lastRenderedPageBreak/>
        <w:t xml:space="preserve">two E/W peaks are available. On 220 kV </w:t>
      </w:r>
      <w:r w:rsidRPr="00E42B1E">
        <w:rPr>
          <w:rFonts w:ascii="Times New Roman" w:eastAsia="Calibri" w:hAnsi="Times New Roman"/>
          <w:color w:val="000000"/>
          <w:lang w:val="en-US"/>
        </w:rPr>
        <w:t>and</w:t>
      </w:r>
      <w:r w:rsidRPr="00E42B1E">
        <w:rPr>
          <w:rFonts w:ascii="Times New Roman" w:eastAsia="Calibri" w:hAnsi="Times New Roman"/>
          <w:color w:val="000000"/>
          <w:w w:val="105"/>
          <w:lang w:val="en-US"/>
        </w:rPr>
        <w:t xml:space="preserve"> 132 kV lines</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where</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only one E/W peak</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is</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available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TSP</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to</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install</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one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no. 48F</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OPGW.</w:t>
      </w:r>
    </w:p>
    <w:p w14:paraId="4248CF41" w14:textId="77777777" w:rsidR="00334521" w:rsidRPr="00E42B1E" w:rsidRDefault="00334521" w:rsidP="00334521">
      <w:pPr>
        <w:widowControl w:val="0"/>
        <w:autoSpaceDE w:val="0"/>
        <w:autoSpaceDN w:val="0"/>
        <w:spacing w:before="240" w:after="120" w:line="276" w:lineRule="auto"/>
        <w:ind w:left="360" w:right="30"/>
        <w:jc w:val="both"/>
        <w:rPr>
          <w:rFonts w:ascii="Times New Roman" w:eastAsia="Calibri" w:hAnsi="Times New Roman"/>
          <w:color w:val="000000"/>
          <w:w w:val="105"/>
          <w:lang w:val="en-US"/>
        </w:rPr>
      </w:pPr>
      <w:r w:rsidRPr="00E42B1E">
        <w:rPr>
          <w:rFonts w:ascii="Times New Roman" w:eastAsia="Calibri" w:hAnsi="Times New Roman"/>
          <w:color w:val="000000"/>
          <w:w w:val="105"/>
          <w:lang w:val="en-US"/>
        </w:rPr>
        <w:t>Incase LILO lines are on different towers (e.g. both Line In and Line Out</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portion are on different towers, generally done LILO of D/C lines). Then</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1x24F OPGW shall be required to install by TSP on one earthwire peak, on</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both Line In and Line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 xml:space="preserve">Out portions of 400 kV </w:t>
      </w:r>
      <w:r w:rsidRPr="00E42B1E">
        <w:rPr>
          <w:rFonts w:ascii="Times New Roman" w:eastAsia="Calibri" w:hAnsi="Times New Roman"/>
          <w:color w:val="000000"/>
          <w:lang w:val="en-US"/>
        </w:rPr>
        <w:t>and</w:t>
      </w:r>
      <w:r w:rsidRPr="00E42B1E">
        <w:rPr>
          <w:rFonts w:ascii="Times New Roman" w:eastAsia="Calibri" w:hAnsi="Times New Roman"/>
          <w:color w:val="000000"/>
          <w:w w:val="105"/>
          <w:lang w:val="en-US"/>
        </w:rPr>
        <w:t xml:space="preserve"> 765 kV</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lines. On 220 kV</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lang w:val="en-US"/>
        </w:rPr>
        <w:t>and</w:t>
      </w:r>
      <w:r w:rsidRPr="00E42B1E" w:rsidDel="00D95107">
        <w:rPr>
          <w:rFonts w:ascii="Times New Roman" w:eastAsia="Calibri" w:hAnsi="Times New Roman"/>
          <w:color w:val="000000"/>
          <w:w w:val="105"/>
          <w:lang w:val="en-US"/>
        </w:rPr>
        <w:t xml:space="preserve"> </w:t>
      </w:r>
      <w:r w:rsidRPr="00E42B1E">
        <w:rPr>
          <w:rFonts w:ascii="Times New Roman" w:eastAsia="Calibri" w:hAnsi="Times New Roman"/>
          <w:color w:val="000000"/>
          <w:w w:val="105"/>
          <w:lang w:val="en-US"/>
        </w:rPr>
        <w:t>132 kV lines where only one E/W peak is available TSP to install one no.</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24F OPGW</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in</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place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of</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conventional</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earthwire.</w:t>
      </w:r>
    </w:p>
    <w:p w14:paraId="7E43C4FB" w14:textId="77777777" w:rsidR="00334521" w:rsidRPr="00E42B1E" w:rsidRDefault="00334521" w:rsidP="00CD66E9">
      <w:pPr>
        <w:widowControl w:val="0"/>
        <w:numPr>
          <w:ilvl w:val="1"/>
          <w:numId w:val="98"/>
        </w:numPr>
        <w:autoSpaceDE w:val="0"/>
        <w:autoSpaceDN w:val="0"/>
        <w:spacing w:before="240" w:after="120" w:line="276" w:lineRule="auto"/>
        <w:ind w:left="360" w:right="30" w:hanging="720"/>
        <w:jc w:val="both"/>
        <w:rPr>
          <w:rFonts w:ascii="Times New Roman" w:eastAsia="Calibri" w:hAnsi="Times New Roman"/>
          <w:color w:val="000000"/>
          <w:lang w:val="en-US"/>
        </w:rPr>
      </w:pPr>
      <w:r w:rsidRPr="00E42B1E">
        <w:rPr>
          <w:rFonts w:ascii="Times New Roman" w:eastAsia="Calibri" w:hAnsi="Times New Roman"/>
          <w:color w:val="000000"/>
          <w:w w:val="105"/>
          <w:lang w:val="en-US"/>
        </w:rPr>
        <w:t>How</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is</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the</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OPGW</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laying</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done</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in case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Multi</w:t>
      </w:r>
      <w:r w:rsidRPr="00E42B1E">
        <w:rPr>
          <w:rFonts w:ascii="Times New Roman" w:eastAsia="Calibri" w:hAnsi="Times New Roman"/>
          <w:color w:val="000000"/>
          <w:spacing w:val="-4"/>
          <w:w w:val="105"/>
          <w:lang w:val="en-US"/>
        </w:rPr>
        <w:t xml:space="preserve"> </w:t>
      </w:r>
      <w:r w:rsidRPr="00E42B1E">
        <w:rPr>
          <w:rFonts w:ascii="Times New Roman" w:eastAsia="Calibri" w:hAnsi="Times New Roman"/>
          <w:color w:val="000000"/>
          <w:w w:val="105"/>
          <w:lang w:val="en-US"/>
        </w:rPr>
        <w:t>circuit</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Towers?</w:t>
      </w:r>
    </w:p>
    <w:p w14:paraId="08E8BF42" w14:textId="77777777" w:rsidR="00334521" w:rsidRPr="00E42B1E" w:rsidRDefault="00334521" w:rsidP="00334521">
      <w:pPr>
        <w:widowControl w:val="0"/>
        <w:autoSpaceDE w:val="0"/>
        <w:autoSpaceDN w:val="0"/>
        <w:spacing w:before="240" w:after="120" w:line="276" w:lineRule="auto"/>
        <w:ind w:left="360" w:right="30"/>
        <w:jc w:val="both"/>
        <w:rPr>
          <w:rFonts w:ascii="Times New Roman" w:eastAsia="Calibri" w:hAnsi="Times New Roman"/>
          <w:color w:val="000000"/>
          <w:lang w:val="en-US"/>
        </w:rPr>
      </w:pPr>
      <w:r w:rsidRPr="00E42B1E">
        <w:rPr>
          <w:rFonts w:ascii="Times New Roman" w:eastAsia="Calibri" w:hAnsi="Times New Roman"/>
          <w:b/>
          <w:color w:val="000000"/>
          <w:w w:val="105"/>
          <w:lang w:val="en-US"/>
        </w:rPr>
        <w:t>Reply</w:t>
      </w:r>
      <w:r w:rsidRPr="00E42B1E">
        <w:rPr>
          <w:rFonts w:ascii="Times New Roman" w:eastAsia="Calibri" w:hAnsi="Times New Roman"/>
          <w:color w:val="000000"/>
          <w:w w:val="105"/>
          <w:lang w:val="en-US"/>
        </w:rPr>
        <w:t>: In case two different lines are using common multi circuit portion for some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distance (originating from different stations, may be terminating on same or</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on</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different stations).</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Two</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no.</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24F OPGW</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to be</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installed</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on</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both E/W</w:t>
      </w:r>
      <w:r w:rsidRPr="00E42B1E">
        <w:rPr>
          <w:rFonts w:ascii="Times New Roman" w:eastAsia="Calibri" w:hAnsi="Times New Roman"/>
          <w:color w:val="000000"/>
          <w:spacing w:val="-60"/>
          <w:w w:val="105"/>
          <w:lang w:val="en-US"/>
        </w:rPr>
        <w:t xml:space="preserve"> </w:t>
      </w:r>
      <w:r w:rsidRPr="00E42B1E">
        <w:rPr>
          <w:rFonts w:ascii="Times New Roman" w:eastAsia="Calibri" w:hAnsi="Times New Roman"/>
          <w:color w:val="000000"/>
          <w:w w:val="105"/>
          <w:lang w:val="en-US"/>
        </w:rPr>
        <w:t>peaks</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for</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common M/C</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portion</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of 765 kV</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lang w:val="en-US"/>
        </w:rPr>
        <w:t>and</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400 kV</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lines.</w:t>
      </w:r>
    </w:p>
    <w:p w14:paraId="63FDF402" w14:textId="77777777" w:rsidR="00334521" w:rsidRPr="00E42B1E" w:rsidRDefault="00334521" w:rsidP="00334521">
      <w:pPr>
        <w:widowControl w:val="0"/>
        <w:autoSpaceDE w:val="0"/>
        <w:autoSpaceDN w:val="0"/>
        <w:spacing w:before="240" w:after="120" w:line="276" w:lineRule="auto"/>
        <w:ind w:left="360" w:right="30"/>
        <w:jc w:val="both"/>
        <w:rPr>
          <w:rFonts w:ascii="Times New Roman" w:eastAsia="Calibri" w:hAnsi="Times New Roman"/>
          <w:color w:val="000000"/>
          <w:lang w:val="en-US"/>
        </w:rPr>
      </w:pPr>
      <w:r w:rsidRPr="00E42B1E">
        <w:rPr>
          <w:rFonts w:ascii="Times New Roman" w:eastAsia="Calibri" w:hAnsi="Times New Roman"/>
          <w:color w:val="000000"/>
          <w:w w:val="105"/>
          <w:lang w:val="en-US"/>
        </w:rPr>
        <w:t>Incase 220/132 kV lines using multi circuit portion where single E/W peak is</w:t>
      </w:r>
      <w:r w:rsidRPr="00E42B1E">
        <w:rPr>
          <w:rFonts w:ascii="Times New Roman" w:eastAsia="Calibri" w:hAnsi="Times New Roman"/>
          <w:color w:val="000000"/>
          <w:spacing w:val="-60"/>
          <w:w w:val="105"/>
          <w:lang w:val="en-US"/>
        </w:rPr>
        <w:t xml:space="preserve"> </w:t>
      </w:r>
      <w:r w:rsidRPr="00E42B1E">
        <w:rPr>
          <w:rFonts w:ascii="Times New Roman" w:eastAsia="Calibri" w:hAnsi="Times New Roman"/>
          <w:color w:val="000000"/>
          <w:w w:val="105"/>
          <w:lang w:val="en-US"/>
        </w:rPr>
        <w:t>available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one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no.</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48F</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may</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be</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installed</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for</w:t>
      </w:r>
      <w:r w:rsidRPr="00E42B1E">
        <w:rPr>
          <w:rFonts w:ascii="Times New Roman" w:eastAsia="Calibri" w:hAnsi="Times New Roman"/>
          <w:color w:val="000000"/>
          <w:spacing w:val="-3"/>
          <w:w w:val="105"/>
          <w:lang w:val="en-US"/>
        </w:rPr>
        <w:t xml:space="preserve"> </w:t>
      </w:r>
      <w:r w:rsidRPr="00E42B1E">
        <w:rPr>
          <w:rFonts w:ascii="Times New Roman" w:eastAsia="Calibri" w:hAnsi="Times New Roman"/>
          <w:color w:val="000000"/>
          <w:w w:val="105"/>
          <w:lang w:val="en-US"/>
        </w:rPr>
        <w:t>common</w:t>
      </w:r>
      <w:r w:rsidRPr="00E42B1E">
        <w:rPr>
          <w:rFonts w:ascii="Times New Roman" w:eastAsia="Calibri" w:hAnsi="Times New Roman"/>
          <w:color w:val="000000"/>
          <w:spacing w:val="-2"/>
          <w:w w:val="105"/>
          <w:lang w:val="en-US"/>
        </w:rPr>
        <w:t xml:space="preserve"> </w:t>
      </w:r>
      <w:r w:rsidRPr="00E42B1E">
        <w:rPr>
          <w:rFonts w:ascii="Times New Roman" w:eastAsia="Calibri" w:hAnsi="Times New Roman"/>
          <w:color w:val="000000"/>
          <w:w w:val="105"/>
          <w:lang w:val="en-US"/>
        </w:rPr>
        <w:t>multi</w:t>
      </w:r>
      <w:r w:rsidRPr="00E42B1E">
        <w:rPr>
          <w:rFonts w:ascii="Times New Roman" w:eastAsia="Calibri" w:hAnsi="Times New Roman"/>
          <w:color w:val="000000"/>
          <w:spacing w:val="-1"/>
          <w:w w:val="105"/>
          <w:lang w:val="en-US"/>
        </w:rPr>
        <w:t xml:space="preserve"> </w:t>
      </w:r>
      <w:r w:rsidRPr="00E42B1E">
        <w:rPr>
          <w:rFonts w:ascii="Times New Roman" w:eastAsia="Calibri" w:hAnsi="Times New Roman"/>
          <w:color w:val="000000"/>
          <w:w w:val="105"/>
          <w:lang w:val="en-US"/>
        </w:rPr>
        <w:t>circuit portion.</w:t>
      </w:r>
    </w:p>
    <w:p w14:paraId="6A792F39" w14:textId="77777777" w:rsidR="00F01F1C" w:rsidRPr="00E42B1E" w:rsidRDefault="00F01F1C" w:rsidP="00B91B88">
      <w:pPr>
        <w:widowControl w:val="0"/>
        <w:autoSpaceDE w:val="0"/>
        <w:autoSpaceDN w:val="0"/>
        <w:spacing w:before="0" w:after="0"/>
        <w:ind w:right="80"/>
        <w:jc w:val="both"/>
        <w:rPr>
          <w:rFonts w:ascii="Times New Roman" w:hAnsi="Times New Roman"/>
          <w:lang w:val="en-US"/>
        </w:rPr>
      </w:pPr>
    </w:p>
    <w:p w14:paraId="46157D51" w14:textId="77777777" w:rsidR="00F01F1C" w:rsidRPr="00E42B1E" w:rsidRDefault="00F01F1C" w:rsidP="00B91B88">
      <w:pPr>
        <w:widowControl w:val="0"/>
        <w:autoSpaceDE w:val="0"/>
        <w:autoSpaceDN w:val="0"/>
        <w:spacing w:before="0" w:after="0"/>
        <w:ind w:right="80"/>
        <w:jc w:val="both"/>
        <w:rPr>
          <w:rFonts w:ascii="Times New Roman" w:hAnsi="Times New Roman"/>
          <w:lang w:val="en-US"/>
        </w:rPr>
      </w:pPr>
    </w:p>
    <w:p w14:paraId="41755D93" w14:textId="77777777" w:rsidR="00F01F1C" w:rsidRPr="00E42B1E" w:rsidRDefault="00F01F1C" w:rsidP="00B91B88">
      <w:pPr>
        <w:widowControl w:val="0"/>
        <w:autoSpaceDE w:val="0"/>
        <w:autoSpaceDN w:val="0"/>
        <w:spacing w:before="0" w:after="0"/>
        <w:ind w:right="80"/>
        <w:jc w:val="both"/>
        <w:rPr>
          <w:rFonts w:ascii="Times New Roman" w:hAnsi="Times New Roman"/>
          <w:lang w:val="en-US"/>
        </w:rPr>
      </w:pPr>
    </w:p>
    <w:p w14:paraId="4E939F60" w14:textId="77777777" w:rsidR="00F01F1C" w:rsidRPr="00E42B1E" w:rsidRDefault="00F01F1C" w:rsidP="00B91B88">
      <w:pPr>
        <w:widowControl w:val="0"/>
        <w:autoSpaceDE w:val="0"/>
        <w:autoSpaceDN w:val="0"/>
        <w:spacing w:before="0" w:after="0"/>
        <w:ind w:right="80"/>
        <w:jc w:val="both"/>
        <w:rPr>
          <w:rFonts w:ascii="Times New Roman" w:hAnsi="Times New Roman"/>
          <w:lang w:val="en-US"/>
        </w:rPr>
      </w:pPr>
    </w:p>
    <w:p w14:paraId="105610F3" w14:textId="206C19D4" w:rsidR="00F01F1C" w:rsidRPr="00E42B1E" w:rsidRDefault="00F01F1C" w:rsidP="00F01F1C">
      <w:pPr>
        <w:widowControl w:val="0"/>
        <w:autoSpaceDE w:val="0"/>
        <w:autoSpaceDN w:val="0"/>
        <w:spacing w:before="0" w:after="0"/>
        <w:ind w:right="80"/>
        <w:jc w:val="both"/>
        <w:rPr>
          <w:rFonts w:ascii="Times New Roman" w:hAnsi="Times New Roman"/>
          <w:bCs/>
          <w:lang w:val="en-US"/>
        </w:rPr>
      </w:pPr>
    </w:p>
    <w:p w14:paraId="50D50368" w14:textId="77777777" w:rsidR="00F01F1C" w:rsidRPr="00E42B1E" w:rsidRDefault="00F01F1C" w:rsidP="00F01F1C">
      <w:pPr>
        <w:widowControl w:val="0"/>
        <w:autoSpaceDE w:val="0"/>
        <w:autoSpaceDN w:val="0"/>
        <w:spacing w:before="0" w:after="0"/>
        <w:ind w:right="80"/>
        <w:jc w:val="both"/>
        <w:rPr>
          <w:rFonts w:ascii="Times New Roman" w:hAnsi="Times New Roman"/>
          <w:bCs/>
          <w:lang w:val="en-US"/>
        </w:rPr>
      </w:pPr>
    </w:p>
    <w:p w14:paraId="16F0916A" w14:textId="77777777" w:rsidR="00F01F1C" w:rsidRPr="00E42B1E" w:rsidRDefault="00F01F1C" w:rsidP="00F01F1C">
      <w:pPr>
        <w:widowControl w:val="0"/>
        <w:autoSpaceDE w:val="0"/>
        <w:autoSpaceDN w:val="0"/>
        <w:spacing w:before="0" w:after="0"/>
        <w:ind w:right="80"/>
        <w:jc w:val="both"/>
        <w:rPr>
          <w:rFonts w:ascii="Times New Roman" w:hAnsi="Times New Roman"/>
          <w:bCs/>
          <w:lang w:val="en-US"/>
        </w:rPr>
      </w:pPr>
    </w:p>
    <w:p w14:paraId="260740D0" w14:textId="77777777" w:rsidR="00F01F1C" w:rsidRPr="00E42B1E" w:rsidRDefault="00F01F1C" w:rsidP="00F01F1C">
      <w:pPr>
        <w:widowControl w:val="0"/>
        <w:autoSpaceDE w:val="0"/>
        <w:autoSpaceDN w:val="0"/>
        <w:spacing w:before="0" w:after="0"/>
        <w:ind w:right="80"/>
        <w:jc w:val="both"/>
        <w:rPr>
          <w:rFonts w:ascii="Times New Roman" w:hAnsi="Times New Roman"/>
          <w:bCs/>
          <w:lang w:val="en-US"/>
        </w:rPr>
      </w:pPr>
    </w:p>
    <w:p w14:paraId="7F4E32F7" w14:textId="77777777" w:rsidR="00F01F1C" w:rsidRPr="00E42B1E" w:rsidRDefault="00F01F1C" w:rsidP="00F01F1C">
      <w:pPr>
        <w:widowControl w:val="0"/>
        <w:autoSpaceDE w:val="0"/>
        <w:autoSpaceDN w:val="0"/>
        <w:spacing w:before="0" w:after="0"/>
        <w:ind w:right="80"/>
        <w:jc w:val="both"/>
        <w:rPr>
          <w:rFonts w:ascii="Times New Roman" w:hAnsi="Times New Roman"/>
          <w:bCs/>
          <w:lang w:val="en-US"/>
        </w:rPr>
      </w:pPr>
    </w:p>
    <w:p w14:paraId="760631E7" w14:textId="77777777" w:rsidR="00F01F1C" w:rsidRPr="00E42B1E" w:rsidRDefault="00F01F1C" w:rsidP="00F01F1C">
      <w:pPr>
        <w:widowControl w:val="0"/>
        <w:autoSpaceDE w:val="0"/>
        <w:autoSpaceDN w:val="0"/>
        <w:spacing w:before="0" w:after="0"/>
        <w:ind w:right="80"/>
        <w:jc w:val="both"/>
        <w:rPr>
          <w:rFonts w:ascii="Times New Roman" w:hAnsi="Times New Roman"/>
          <w:bCs/>
          <w:lang w:val="en-US"/>
        </w:rPr>
      </w:pPr>
    </w:p>
    <w:p w14:paraId="66B554A4" w14:textId="77777777" w:rsidR="00F01F1C" w:rsidRPr="00E42B1E" w:rsidRDefault="00F01F1C" w:rsidP="00F01F1C">
      <w:pPr>
        <w:widowControl w:val="0"/>
        <w:autoSpaceDE w:val="0"/>
        <w:autoSpaceDN w:val="0"/>
        <w:spacing w:before="0" w:after="0"/>
        <w:ind w:right="80"/>
        <w:jc w:val="both"/>
        <w:rPr>
          <w:rFonts w:ascii="Times New Roman" w:hAnsi="Times New Roman"/>
          <w:bCs/>
          <w:lang w:val="en-US"/>
        </w:rPr>
      </w:pPr>
    </w:p>
    <w:p w14:paraId="557CFCCE" w14:textId="77777777" w:rsidR="00F01F1C" w:rsidRPr="00E42B1E" w:rsidRDefault="00F01F1C" w:rsidP="00F01F1C">
      <w:pPr>
        <w:widowControl w:val="0"/>
        <w:autoSpaceDE w:val="0"/>
        <w:autoSpaceDN w:val="0"/>
        <w:spacing w:before="0" w:after="0"/>
        <w:ind w:right="80"/>
        <w:jc w:val="both"/>
        <w:rPr>
          <w:rFonts w:ascii="Times New Roman" w:hAnsi="Times New Roman"/>
          <w:bCs/>
          <w:lang w:val="en-US"/>
        </w:rPr>
      </w:pPr>
    </w:p>
    <w:p w14:paraId="36FB53E3" w14:textId="77777777" w:rsidR="00F01F1C" w:rsidRPr="00E42B1E" w:rsidRDefault="00F01F1C" w:rsidP="00F01F1C">
      <w:pPr>
        <w:widowControl w:val="0"/>
        <w:autoSpaceDE w:val="0"/>
        <w:autoSpaceDN w:val="0"/>
        <w:spacing w:before="0" w:after="0"/>
        <w:ind w:right="80"/>
        <w:jc w:val="both"/>
        <w:rPr>
          <w:rFonts w:ascii="Times New Roman" w:hAnsi="Times New Roman"/>
          <w:bCs/>
          <w:lang w:val="en-US"/>
        </w:rPr>
      </w:pPr>
    </w:p>
    <w:p w14:paraId="62CDF844" w14:textId="77777777" w:rsidR="00F01F1C" w:rsidRPr="00E42B1E" w:rsidRDefault="00F01F1C" w:rsidP="00F01F1C">
      <w:pPr>
        <w:widowControl w:val="0"/>
        <w:autoSpaceDE w:val="0"/>
        <w:autoSpaceDN w:val="0"/>
        <w:spacing w:before="0" w:after="0"/>
        <w:ind w:right="80"/>
        <w:jc w:val="both"/>
        <w:rPr>
          <w:rFonts w:ascii="Times New Roman" w:hAnsi="Times New Roman"/>
          <w:bCs/>
          <w:lang w:val="en-US"/>
        </w:rPr>
      </w:pPr>
    </w:p>
    <w:p w14:paraId="12BA2983" w14:textId="77777777" w:rsidR="00F01F1C" w:rsidRPr="00E42B1E" w:rsidRDefault="00F01F1C" w:rsidP="00F01F1C">
      <w:pPr>
        <w:widowControl w:val="0"/>
        <w:autoSpaceDE w:val="0"/>
        <w:autoSpaceDN w:val="0"/>
        <w:spacing w:before="0" w:after="0"/>
        <w:ind w:right="80"/>
        <w:jc w:val="both"/>
        <w:rPr>
          <w:rFonts w:ascii="Times New Roman" w:hAnsi="Times New Roman"/>
          <w:bCs/>
          <w:lang w:val="en-US"/>
        </w:rPr>
      </w:pPr>
    </w:p>
    <w:p w14:paraId="0AD75425" w14:textId="77777777" w:rsidR="00F01F1C" w:rsidRPr="00E42B1E" w:rsidRDefault="00F01F1C" w:rsidP="00F01F1C">
      <w:pPr>
        <w:widowControl w:val="0"/>
        <w:autoSpaceDE w:val="0"/>
        <w:autoSpaceDN w:val="0"/>
        <w:spacing w:before="0" w:after="0"/>
        <w:ind w:right="80"/>
        <w:jc w:val="both"/>
        <w:rPr>
          <w:rFonts w:ascii="Times New Roman" w:hAnsi="Times New Roman"/>
          <w:bCs/>
          <w:lang w:val="en-US"/>
        </w:rPr>
      </w:pPr>
    </w:p>
    <w:p w14:paraId="01C3C2D9" w14:textId="77777777" w:rsidR="00F01F1C" w:rsidRPr="00E42B1E" w:rsidRDefault="00F01F1C" w:rsidP="00F01F1C">
      <w:pPr>
        <w:widowControl w:val="0"/>
        <w:autoSpaceDE w:val="0"/>
        <w:autoSpaceDN w:val="0"/>
        <w:spacing w:before="0" w:after="0"/>
        <w:ind w:right="80"/>
        <w:jc w:val="both"/>
        <w:rPr>
          <w:rFonts w:ascii="Times New Roman" w:hAnsi="Times New Roman"/>
          <w:bCs/>
          <w:lang w:val="en-US"/>
        </w:rPr>
      </w:pPr>
    </w:p>
    <w:p w14:paraId="4E16A32C" w14:textId="77777777" w:rsidR="00F01F1C" w:rsidRPr="00E42B1E" w:rsidRDefault="00F01F1C" w:rsidP="00F01F1C">
      <w:pPr>
        <w:widowControl w:val="0"/>
        <w:autoSpaceDE w:val="0"/>
        <w:autoSpaceDN w:val="0"/>
        <w:spacing w:before="0" w:after="0"/>
        <w:ind w:right="80"/>
        <w:jc w:val="both"/>
        <w:rPr>
          <w:rFonts w:ascii="Times New Roman" w:hAnsi="Times New Roman"/>
          <w:bCs/>
          <w:lang w:val="en-US"/>
        </w:rPr>
      </w:pPr>
    </w:p>
    <w:p w14:paraId="557EAC7F" w14:textId="77777777" w:rsidR="00F01F1C" w:rsidRPr="00E42B1E" w:rsidRDefault="00F01F1C" w:rsidP="00F01F1C">
      <w:pPr>
        <w:widowControl w:val="0"/>
        <w:autoSpaceDE w:val="0"/>
        <w:autoSpaceDN w:val="0"/>
        <w:spacing w:before="0" w:after="0"/>
        <w:ind w:right="80"/>
        <w:jc w:val="both"/>
        <w:rPr>
          <w:rFonts w:ascii="Times New Roman" w:hAnsi="Times New Roman"/>
          <w:bCs/>
          <w:lang w:val="en-US"/>
        </w:rPr>
      </w:pPr>
    </w:p>
    <w:p w14:paraId="77AC68FD" w14:textId="77777777" w:rsidR="00F01F1C" w:rsidRPr="00E42B1E" w:rsidRDefault="00F01F1C" w:rsidP="00F01F1C">
      <w:pPr>
        <w:widowControl w:val="0"/>
        <w:autoSpaceDE w:val="0"/>
        <w:autoSpaceDN w:val="0"/>
        <w:spacing w:before="0" w:after="0"/>
        <w:ind w:right="80"/>
        <w:jc w:val="both"/>
        <w:rPr>
          <w:rFonts w:ascii="Times New Roman" w:hAnsi="Times New Roman"/>
          <w:bCs/>
          <w:lang w:val="en-US"/>
        </w:rPr>
      </w:pPr>
    </w:p>
    <w:p w14:paraId="2C449E7C" w14:textId="77777777" w:rsidR="00F01F1C" w:rsidRPr="00E42B1E" w:rsidRDefault="00F01F1C" w:rsidP="00F01F1C">
      <w:pPr>
        <w:widowControl w:val="0"/>
        <w:autoSpaceDE w:val="0"/>
        <w:autoSpaceDN w:val="0"/>
        <w:spacing w:before="0" w:after="0"/>
        <w:ind w:right="80"/>
        <w:jc w:val="both"/>
        <w:rPr>
          <w:rFonts w:ascii="Times New Roman" w:hAnsi="Times New Roman"/>
          <w:bCs/>
          <w:lang w:val="en-US"/>
        </w:rPr>
      </w:pPr>
    </w:p>
    <w:p w14:paraId="5F80B62A" w14:textId="587E81AF" w:rsidR="00930746" w:rsidRPr="00E42B1E" w:rsidRDefault="00930746">
      <w:pPr>
        <w:spacing w:before="0" w:after="0"/>
        <w:ind w:left="0"/>
        <w:rPr>
          <w:rFonts w:ascii="Times New Roman" w:hAnsi="Times New Roman"/>
          <w:bCs/>
          <w:lang w:val="en-US"/>
        </w:rPr>
      </w:pPr>
      <w:r w:rsidRPr="00E42B1E">
        <w:rPr>
          <w:rFonts w:ascii="Times New Roman" w:hAnsi="Times New Roman"/>
          <w:bCs/>
          <w:lang w:val="en-US"/>
        </w:rPr>
        <w:br w:type="page"/>
      </w:r>
    </w:p>
    <w:p w14:paraId="084209BE" w14:textId="77777777" w:rsidR="00F01F1C" w:rsidRPr="00E42B1E" w:rsidRDefault="00F01F1C" w:rsidP="00F01F1C">
      <w:pPr>
        <w:widowControl w:val="0"/>
        <w:autoSpaceDE w:val="0"/>
        <w:autoSpaceDN w:val="0"/>
        <w:spacing w:before="0" w:after="0"/>
        <w:ind w:right="80"/>
        <w:jc w:val="both"/>
        <w:rPr>
          <w:rFonts w:ascii="Times New Roman" w:hAnsi="Times New Roman"/>
          <w:bCs/>
          <w:lang w:val="en-US"/>
        </w:rPr>
      </w:pPr>
    </w:p>
    <w:p w14:paraId="4CA5EF1C" w14:textId="4B7F4155" w:rsidR="00C0377A" w:rsidRPr="00E42B1E" w:rsidRDefault="00C02040">
      <w:pPr>
        <w:jc w:val="center"/>
        <w:rPr>
          <w:rFonts w:ascii="Times New Roman" w:hAnsi="Times New Roman"/>
          <w:b/>
        </w:rPr>
      </w:pPr>
      <w:r w:rsidRPr="00E42B1E">
        <w:rPr>
          <w:rFonts w:ascii="Times New Roman" w:hAnsi="Times New Roman"/>
          <w:b/>
        </w:rPr>
        <w:t>Schedule:</w:t>
      </w:r>
      <w:r w:rsidR="00C0377A" w:rsidRPr="00E42B1E">
        <w:rPr>
          <w:rFonts w:ascii="Times New Roman" w:hAnsi="Times New Roman"/>
          <w:b/>
        </w:rPr>
        <w:t xml:space="preserve"> </w:t>
      </w:r>
      <w:r w:rsidR="001D2C9B" w:rsidRPr="00E42B1E">
        <w:rPr>
          <w:rFonts w:ascii="Times New Roman" w:hAnsi="Times New Roman"/>
          <w:b/>
        </w:rPr>
        <w:t>2</w:t>
      </w:r>
    </w:p>
    <w:p w14:paraId="14D2E3BC" w14:textId="77777777" w:rsidR="00C0377A" w:rsidRPr="00E42B1E" w:rsidRDefault="00C0377A">
      <w:pPr>
        <w:jc w:val="center"/>
        <w:rPr>
          <w:rFonts w:ascii="Times New Roman" w:hAnsi="Times New Roman"/>
          <w:b/>
        </w:rPr>
      </w:pPr>
      <w:r w:rsidRPr="00E42B1E">
        <w:rPr>
          <w:rFonts w:ascii="Times New Roman" w:hAnsi="Times New Roman"/>
          <w:b/>
        </w:rPr>
        <w:t>Scheduled COD</w:t>
      </w:r>
    </w:p>
    <w:p w14:paraId="79775F9C" w14:textId="03CC592D" w:rsidR="00C0377A" w:rsidRPr="00E42B1E" w:rsidRDefault="00C0377A" w:rsidP="000D4E51">
      <w:pPr>
        <w:spacing w:line="276" w:lineRule="auto"/>
        <w:jc w:val="both"/>
        <w:rPr>
          <w:rFonts w:ascii="Times New Roman" w:hAnsi="Times New Roman"/>
          <w:b/>
        </w:rPr>
      </w:pPr>
      <w:r w:rsidRPr="00E42B1E">
        <w:rPr>
          <w:rFonts w:ascii="Times New Roman" w:hAnsi="Times New Roman"/>
          <w:b/>
        </w:rPr>
        <w:t xml:space="preserve">[Note: As referred to in the definition of “Element”, “Scheduled COD”, and in Articles </w:t>
      </w:r>
      <w:r w:rsidRPr="00E42B1E">
        <w:rPr>
          <w:rFonts w:ascii="Times New Roman" w:hAnsi="Times New Roman"/>
          <w:b/>
        </w:rPr>
        <w:fldChar w:fldCharType="begin"/>
      </w:r>
      <w:r w:rsidRPr="00E42B1E">
        <w:rPr>
          <w:rFonts w:ascii="Times New Roman" w:hAnsi="Times New Roman"/>
          <w:b/>
        </w:rPr>
        <w:instrText xml:space="preserve"> REF _Ref170678236 \r \h  \* MERGEFORMAT </w:instrText>
      </w:r>
      <w:r w:rsidRPr="00E42B1E">
        <w:rPr>
          <w:rFonts w:ascii="Times New Roman" w:hAnsi="Times New Roman"/>
          <w:b/>
        </w:rPr>
      </w:r>
      <w:r w:rsidRPr="00E42B1E">
        <w:rPr>
          <w:rFonts w:ascii="Times New Roman" w:hAnsi="Times New Roman"/>
          <w:b/>
        </w:rPr>
        <w:fldChar w:fldCharType="separate"/>
      </w:r>
      <w:r w:rsidR="003A4424">
        <w:rPr>
          <w:rFonts w:ascii="Times New Roman" w:hAnsi="Times New Roman"/>
          <w:b/>
        </w:rPr>
        <w:t>3.1.3</w:t>
      </w:r>
      <w:r w:rsidRPr="00E42B1E">
        <w:rPr>
          <w:rFonts w:ascii="Times New Roman" w:hAnsi="Times New Roman"/>
          <w:b/>
        </w:rPr>
        <w:fldChar w:fldCharType="end"/>
      </w:r>
      <w:r w:rsidRPr="00E42B1E">
        <w:rPr>
          <w:rFonts w:ascii="Times New Roman" w:hAnsi="Times New Roman"/>
          <w:b/>
        </w:rPr>
        <w:t xml:space="preserve"> (</w:t>
      </w:r>
      <w:r w:rsidRPr="00E42B1E">
        <w:rPr>
          <w:rFonts w:ascii="Times New Roman" w:hAnsi="Times New Roman"/>
          <w:b/>
        </w:rPr>
        <w:fldChar w:fldCharType="begin"/>
      </w:r>
      <w:r w:rsidRPr="00E42B1E">
        <w:rPr>
          <w:rFonts w:ascii="Times New Roman" w:hAnsi="Times New Roman"/>
          <w:b/>
        </w:rPr>
        <w:instrText xml:space="preserve"> REF _Ref191015563 \r \h  \* MERGEFORMAT </w:instrText>
      </w:r>
      <w:r w:rsidRPr="00E42B1E">
        <w:rPr>
          <w:rFonts w:ascii="Times New Roman" w:hAnsi="Times New Roman"/>
          <w:b/>
        </w:rPr>
      </w:r>
      <w:r w:rsidRPr="00E42B1E">
        <w:rPr>
          <w:rFonts w:ascii="Times New Roman" w:hAnsi="Times New Roman"/>
          <w:b/>
        </w:rPr>
        <w:fldChar w:fldCharType="separate"/>
      </w:r>
      <w:r w:rsidR="003A4424">
        <w:rPr>
          <w:rFonts w:ascii="Times New Roman" w:hAnsi="Times New Roman"/>
          <w:b/>
        </w:rPr>
        <w:t>c</w:t>
      </w:r>
      <w:r w:rsidRPr="00E42B1E">
        <w:rPr>
          <w:rFonts w:ascii="Times New Roman" w:hAnsi="Times New Roman"/>
          <w:b/>
        </w:rPr>
        <w:fldChar w:fldCharType="end"/>
      </w:r>
      <w:r w:rsidRPr="00E42B1E">
        <w:rPr>
          <w:rFonts w:ascii="Times New Roman" w:hAnsi="Times New Roman"/>
          <w:b/>
        </w:rPr>
        <w:t xml:space="preserve">), </w:t>
      </w:r>
      <w:r w:rsidRPr="00E42B1E">
        <w:rPr>
          <w:rFonts w:ascii="Times New Roman" w:hAnsi="Times New Roman"/>
          <w:b/>
        </w:rPr>
        <w:fldChar w:fldCharType="begin"/>
      </w:r>
      <w:r w:rsidRPr="00E42B1E">
        <w:rPr>
          <w:rFonts w:ascii="Times New Roman" w:hAnsi="Times New Roman"/>
          <w:b/>
        </w:rPr>
        <w:instrText xml:space="preserve"> REF _Ref169511033 \r \h  \* MERGEFORMAT </w:instrText>
      </w:r>
      <w:r w:rsidRPr="00E42B1E">
        <w:rPr>
          <w:rFonts w:ascii="Times New Roman" w:hAnsi="Times New Roman"/>
          <w:b/>
        </w:rPr>
      </w:r>
      <w:r w:rsidRPr="00E42B1E">
        <w:rPr>
          <w:rFonts w:ascii="Times New Roman" w:hAnsi="Times New Roman"/>
          <w:b/>
        </w:rPr>
        <w:fldChar w:fldCharType="separate"/>
      </w:r>
      <w:r w:rsidR="003A4424">
        <w:rPr>
          <w:rFonts w:ascii="Times New Roman" w:hAnsi="Times New Roman"/>
          <w:b/>
        </w:rPr>
        <w:t>4.1</w:t>
      </w:r>
      <w:r w:rsidRPr="00E42B1E">
        <w:rPr>
          <w:rFonts w:ascii="Times New Roman" w:hAnsi="Times New Roman"/>
          <w:b/>
        </w:rPr>
        <w:fldChar w:fldCharType="end"/>
      </w:r>
      <w:r w:rsidRPr="00E42B1E">
        <w:rPr>
          <w:rFonts w:ascii="Times New Roman" w:hAnsi="Times New Roman"/>
          <w:b/>
        </w:rPr>
        <w:t xml:space="preserve"> (</w:t>
      </w:r>
      <w:r w:rsidRPr="00E42B1E">
        <w:rPr>
          <w:rFonts w:ascii="Times New Roman" w:hAnsi="Times New Roman"/>
          <w:b/>
        </w:rPr>
        <w:fldChar w:fldCharType="begin"/>
      </w:r>
      <w:r w:rsidRPr="00E42B1E">
        <w:rPr>
          <w:rFonts w:ascii="Times New Roman" w:hAnsi="Times New Roman"/>
          <w:b/>
        </w:rPr>
        <w:instrText xml:space="preserve"> REF _Ref190323965 \r \h  \* MERGEFORMAT </w:instrText>
      </w:r>
      <w:r w:rsidRPr="00E42B1E">
        <w:rPr>
          <w:rFonts w:ascii="Times New Roman" w:hAnsi="Times New Roman"/>
          <w:b/>
        </w:rPr>
      </w:r>
      <w:r w:rsidRPr="00E42B1E">
        <w:rPr>
          <w:rFonts w:ascii="Times New Roman" w:hAnsi="Times New Roman"/>
          <w:b/>
        </w:rPr>
        <w:fldChar w:fldCharType="separate"/>
      </w:r>
      <w:r w:rsidR="003A4424">
        <w:rPr>
          <w:rFonts w:ascii="Times New Roman" w:hAnsi="Times New Roman"/>
          <w:b/>
        </w:rPr>
        <w:t>b</w:t>
      </w:r>
      <w:r w:rsidRPr="00E42B1E">
        <w:rPr>
          <w:rFonts w:ascii="Times New Roman" w:hAnsi="Times New Roman"/>
          <w:b/>
        </w:rPr>
        <w:fldChar w:fldCharType="end"/>
      </w:r>
      <w:r w:rsidRPr="00E42B1E">
        <w:rPr>
          <w:rFonts w:ascii="Times New Roman" w:hAnsi="Times New Roman"/>
          <w:b/>
        </w:rPr>
        <w:t xml:space="preserve">) and </w:t>
      </w:r>
      <w:r w:rsidRPr="00E42B1E">
        <w:rPr>
          <w:rFonts w:ascii="Times New Roman" w:hAnsi="Times New Roman"/>
          <w:b/>
        </w:rPr>
        <w:fldChar w:fldCharType="begin"/>
      </w:r>
      <w:r w:rsidRPr="00E42B1E">
        <w:rPr>
          <w:rFonts w:ascii="Times New Roman" w:hAnsi="Times New Roman"/>
          <w:b/>
        </w:rPr>
        <w:instrText xml:space="preserve"> REF _Ref191015647 \r \h  \* MERGEFORMAT </w:instrText>
      </w:r>
      <w:r w:rsidRPr="00E42B1E">
        <w:rPr>
          <w:rFonts w:ascii="Times New Roman" w:hAnsi="Times New Roman"/>
          <w:b/>
        </w:rPr>
      </w:r>
      <w:r w:rsidRPr="00E42B1E">
        <w:rPr>
          <w:rFonts w:ascii="Times New Roman" w:hAnsi="Times New Roman"/>
          <w:b/>
        </w:rPr>
        <w:fldChar w:fldCharType="separate"/>
      </w:r>
      <w:r w:rsidR="003A4424">
        <w:rPr>
          <w:rFonts w:ascii="Times New Roman" w:hAnsi="Times New Roman"/>
          <w:b/>
        </w:rPr>
        <w:t>4.3</w:t>
      </w:r>
      <w:r w:rsidRPr="00E42B1E">
        <w:rPr>
          <w:rFonts w:ascii="Times New Roman" w:hAnsi="Times New Roman"/>
          <w:b/>
        </w:rPr>
        <w:fldChar w:fldCharType="end"/>
      </w:r>
      <w:r w:rsidRPr="00E42B1E">
        <w:rPr>
          <w:rFonts w:ascii="Times New Roman" w:hAnsi="Times New Roman"/>
          <w:b/>
        </w:rPr>
        <w:t xml:space="preserve"> (</w:t>
      </w:r>
      <w:r w:rsidRPr="00E42B1E">
        <w:rPr>
          <w:rFonts w:ascii="Times New Roman" w:hAnsi="Times New Roman"/>
          <w:b/>
        </w:rPr>
        <w:fldChar w:fldCharType="begin"/>
      </w:r>
      <w:r w:rsidRPr="00E42B1E">
        <w:rPr>
          <w:rFonts w:ascii="Times New Roman" w:hAnsi="Times New Roman"/>
          <w:b/>
        </w:rPr>
        <w:instrText xml:space="preserve"> REF _Ref191015654 \r \h  \* MERGEFORMAT </w:instrText>
      </w:r>
      <w:r w:rsidRPr="00E42B1E">
        <w:rPr>
          <w:rFonts w:ascii="Times New Roman" w:hAnsi="Times New Roman"/>
          <w:b/>
        </w:rPr>
      </w:r>
      <w:r w:rsidRPr="00E42B1E">
        <w:rPr>
          <w:rFonts w:ascii="Times New Roman" w:hAnsi="Times New Roman"/>
          <w:b/>
        </w:rPr>
        <w:fldChar w:fldCharType="separate"/>
      </w:r>
      <w:r w:rsidR="003A4424">
        <w:rPr>
          <w:rFonts w:ascii="Times New Roman" w:hAnsi="Times New Roman"/>
          <w:b/>
        </w:rPr>
        <w:t>a</w:t>
      </w:r>
      <w:r w:rsidRPr="00E42B1E">
        <w:rPr>
          <w:rFonts w:ascii="Times New Roman" w:hAnsi="Times New Roman"/>
          <w:b/>
        </w:rPr>
        <w:fldChar w:fldCharType="end"/>
      </w:r>
      <w:r w:rsidRPr="00E42B1E">
        <w:rPr>
          <w:rFonts w:ascii="Times New Roman" w:hAnsi="Times New Roman"/>
          <w:b/>
        </w:rPr>
        <w:t>) of this Agreement]</w:t>
      </w:r>
    </w:p>
    <w:tbl>
      <w:tblPr>
        <w:tblW w:w="9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Change w:id="312" w:author="Sahil . {साहिल}" w:date="2024-08-13T16:47:00Z" w16du:dateUtc="2024-08-13T11:17:00Z">
          <w:tblPr>
            <w:tblW w:w="9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PrChange>
      </w:tblPr>
      <w:tblGrid>
        <w:gridCol w:w="784"/>
        <w:gridCol w:w="3455"/>
        <w:gridCol w:w="1701"/>
        <w:gridCol w:w="1568"/>
        <w:gridCol w:w="2118"/>
        <w:tblGridChange w:id="313">
          <w:tblGrid>
            <w:gridCol w:w="784"/>
            <w:gridCol w:w="3455"/>
            <w:gridCol w:w="1701"/>
            <w:gridCol w:w="1568"/>
            <w:gridCol w:w="133"/>
            <w:gridCol w:w="1985"/>
          </w:tblGrid>
        </w:tblGridChange>
      </w:tblGrid>
      <w:tr w:rsidR="00543A89" w:rsidRPr="00E42B1E" w14:paraId="5D5BF1F2" w14:textId="77777777" w:rsidTr="000577BF">
        <w:trPr>
          <w:trHeight w:val="3106"/>
          <w:tblHeader/>
          <w:jc w:val="center"/>
          <w:trPrChange w:id="314" w:author="Sahil . {साहिल}" w:date="2024-08-13T16:47:00Z" w16du:dateUtc="2024-08-13T11:17:00Z">
            <w:trPr>
              <w:trHeight w:val="3106"/>
              <w:tblHeader/>
              <w:jc w:val="center"/>
            </w:trPr>
          </w:trPrChange>
        </w:trPr>
        <w:tc>
          <w:tcPr>
            <w:tcW w:w="784" w:type="dxa"/>
            <w:shd w:val="clear" w:color="auto" w:fill="E6E6E6"/>
            <w:vAlign w:val="center"/>
            <w:tcPrChange w:id="315" w:author="Sahil . {साहिल}" w:date="2024-08-13T16:47:00Z" w16du:dateUtc="2024-08-13T11:17:00Z">
              <w:tcPr>
                <w:tcW w:w="784" w:type="dxa"/>
                <w:shd w:val="clear" w:color="auto" w:fill="E6E6E6"/>
                <w:vAlign w:val="center"/>
              </w:tcPr>
            </w:tcPrChange>
          </w:tcPr>
          <w:p w14:paraId="739BEC57" w14:textId="77777777" w:rsidR="008D3697" w:rsidRPr="00E42B1E" w:rsidRDefault="008D3697" w:rsidP="00B91B88">
            <w:pPr>
              <w:spacing w:after="120" w:line="276" w:lineRule="auto"/>
              <w:ind w:left="88" w:right="192"/>
              <w:rPr>
                <w:rFonts w:ascii="Times New Roman" w:hAnsi="Times New Roman"/>
                <w:b/>
              </w:rPr>
            </w:pPr>
            <w:r w:rsidRPr="00E42B1E">
              <w:rPr>
                <w:rFonts w:ascii="Times New Roman" w:hAnsi="Times New Roman"/>
                <w:b/>
              </w:rPr>
              <w:t>Sl. No.</w:t>
            </w:r>
          </w:p>
        </w:tc>
        <w:tc>
          <w:tcPr>
            <w:tcW w:w="3455" w:type="dxa"/>
            <w:shd w:val="clear" w:color="auto" w:fill="E6E6E6"/>
            <w:vAlign w:val="center"/>
            <w:tcPrChange w:id="316" w:author="Sahil . {साहिल}" w:date="2024-08-13T16:47:00Z" w16du:dateUtc="2024-08-13T11:17:00Z">
              <w:tcPr>
                <w:tcW w:w="3455" w:type="dxa"/>
                <w:shd w:val="clear" w:color="auto" w:fill="E6E6E6"/>
                <w:vAlign w:val="center"/>
              </w:tcPr>
            </w:tcPrChange>
          </w:tcPr>
          <w:p w14:paraId="3FC6AB6F" w14:textId="77777777" w:rsidR="008D3697" w:rsidRPr="00E42B1E" w:rsidRDefault="008D3697" w:rsidP="00B91B88">
            <w:pPr>
              <w:spacing w:after="120" w:line="276" w:lineRule="auto"/>
              <w:ind w:left="88" w:right="192"/>
              <w:rPr>
                <w:rFonts w:ascii="Times New Roman" w:hAnsi="Times New Roman"/>
                <w:b/>
              </w:rPr>
            </w:pPr>
            <w:r w:rsidRPr="00E42B1E">
              <w:rPr>
                <w:rFonts w:ascii="Times New Roman" w:hAnsi="Times New Roman"/>
                <w:b/>
              </w:rPr>
              <w:t>Name of the Transmission Element</w:t>
            </w:r>
          </w:p>
        </w:tc>
        <w:tc>
          <w:tcPr>
            <w:tcW w:w="1701" w:type="dxa"/>
            <w:shd w:val="clear" w:color="auto" w:fill="E6E6E6"/>
            <w:vAlign w:val="center"/>
            <w:tcPrChange w:id="317" w:author="Sahil . {साहिल}" w:date="2024-08-13T16:47:00Z" w16du:dateUtc="2024-08-13T11:17:00Z">
              <w:tcPr>
                <w:tcW w:w="1701" w:type="dxa"/>
                <w:shd w:val="clear" w:color="auto" w:fill="E6E6E6"/>
                <w:vAlign w:val="center"/>
              </w:tcPr>
            </w:tcPrChange>
          </w:tcPr>
          <w:p w14:paraId="43AB9578" w14:textId="77777777" w:rsidR="008D3697" w:rsidRPr="00E42B1E" w:rsidRDefault="008D3697" w:rsidP="00B91B88">
            <w:pPr>
              <w:spacing w:after="120" w:line="276" w:lineRule="auto"/>
              <w:ind w:left="88" w:right="192"/>
              <w:rPr>
                <w:rFonts w:ascii="Times New Roman" w:hAnsi="Times New Roman"/>
                <w:b/>
                <w:i/>
              </w:rPr>
            </w:pPr>
            <w:r w:rsidRPr="00E42B1E">
              <w:rPr>
                <w:rFonts w:ascii="Times New Roman" w:hAnsi="Times New Roman"/>
                <w:b/>
              </w:rPr>
              <w:t>Scheduled COD</w:t>
            </w:r>
          </w:p>
        </w:tc>
        <w:tc>
          <w:tcPr>
            <w:tcW w:w="1568" w:type="dxa"/>
            <w:shd w:val="clear" w:color="auto" w:fill="E6E6E6"/>
            <w:vAlign w:val="center"/>
            <w:tcPrChange w:id="318" w:author="Sahil . {साहिल}" w:date="2024-08-13T16:47:00Z" w16du:dateUtc="2024-08-13T11:17:00Z">
              <w:tcPr>
                <w:tcW w:w="1701" w:type="dxa"/>
                <w:gridSpan w:val="2"/>
                <w:shd w:val="clear" w:color="auto" w:fill="E6E6E6"/>
                <w:vAlign w:val="center"/>
              </w:tcPr>
            </w:tcPrChange>
          </w:tcPr>
          <w:p w14:paraId="2891F5C3" w14:textId="77777777" w:rsidR="008D3697" w:rsidRPr="00E42B1E" w:rsidRDefault="008D3697" w:rsidP="00B91B88">
            <w:pPr>
              <w:spacing w:after="120" w:line="276" w:lineRule="auto"/>
              <w:ind w:left="88" w:right="192"/>
              <w:rPr>
                <w:rFonts w:ascii="Times New Roman" w:hAnsi="Times New Roman"/>
                <w:b/>
              </w:rPr>
            </w:pPr>
            <w:r w:rsidRPr="00E42B1E">
              <w:rPr>
                <w:rFonts w:ascii="Times New Roman" w:hAnsi="Times New Roman"/>
                <w:b/>
              </w:rPr>
              <w:t>Percentage of Quoted Transmission Charges recoverable on Scheduled COD of the Element of the Project</w:t>
            </w:r>
          </w:p>
        </w:tc>
        <w:tc>
          <w:tcPr>
            <w:tcW w:w="2118" w:type="dxa"/>
            <w:shd w:val="clear" w:color="auto" w:fill="E6E6E6"/>
            <w:vAlign w:val="center"/>
            <w:tcPrChange w:id="319" w:author="Sahil . {साहिल}" w:date="2024-08-13T16:47:00Z" w16du:dateUtc="2024-08-13T11:17:00Z">
              <w:tcPr>
                <w:tcW w:w="1985" w:type="dxa"/>
                <w:shd w:val="clear" w:color="auto" w:fill="E6E6E6"/>
                <w:vAlign w:val="center"/>
              </w:tcPr>
            </w:tcPrChange>
          </w:tcPr>
          <w:p w14:paraId="028DF32A" w14:textId="77777777" w:rsidR="008D3697" w:rsidRPr="00E42B1E" w:rsidRDefault="008D3697" w:rsidP="003B3A92">
            <w:pPr>
              <w:spacing w:after="120" w:line="276" w:lineRule="auto"/>
              <w:ind w:left="88" w:right="192"/>
              <w:rPr>
                <w:rFonts w:ascii="Times New Roman" w:hAnsi="Times New Roman"/>
                <w:b/>
              </w:rPr>
            </w:pPr>
            <w:r w:rsidRPr="00E42B1E">
              <w:rPr>
                <w:rFonts w:ascii="Times New Roman" w:hAnsi="Times New Roman"/>
                <w:b/>
              </w:rPr>
              <w:t>Element(s) which are pre-required for declaring the commercial operation (COD) of the respective Element</w:t>
            </w:r>
          </w:p>
          <w:p w14:paraId="1AB64403" w14:textId="77777777" w:rsidR="008D3697" w:rsidRPr="00E42B1E" w:rsidRDefault="008D3697" w:rsidP="00B91B88">
            <w:pPr>
              <w:spacing w:after="120" w:line="276" w:lineRule="auto"/>
              <w:rPr>
                <w:rFonts w:ascii="Times New Roman" w:hAnsi="Times New Roman"/>
                <w:b/>
              </w:rPr>
            </w:pPr>
          </w:p>
        </w:tc>
      </w:tr>
      <w:tr w:rsidR="00334521" w:rsidRPr="00E42B1E" w14:paraId="58A29CDF" w14:textId="77777777" w:rsidTr="000577BF">
        <w:trPr>
          <w:trHeight w:val="1466"/>
          <w:jc w:val="center"/>
          <w:trPrChange w:id="320" w:author="Sahil . {साहिल}" w:date="2024-08-13T16:47:00Z" w16du:dateUtc="2024-08-13T11:17:00Z">
            <w:trPr>
              <w:trHeight w:val="1466"/>
              <w:jc w:val="center"/>
            </w:trPr>
          </w:trPrChange>
        </w:trPr>
        <w:tc>
          <w:tcPr>
            <w:tcW w:w="784" w:type="dxa"/>
            <w:tcPrChange w:id="321" w:author="Sahil . {साहिल}" w:date="2024-08-13T16:47:00Z" w16du:dateUtc="2024-08-13T11:17:00Z">
              <w:tcPr>
                <w:tcW w:w="784" w:type="dxa"/>
              </w:tcPr>
            </w:tcPrChange>
          </w:tcPr>
          <w:p w14:paraId="2B5DAD01" w14:textId="77777777" w:rsidR="00334521" w:rsidRPr="00E42B1E" w:rsidRDefault="00334521" w:rsidP="00CD66E9">
            <w:pPr>
              <w:pStyle w:val="ListParagraph"/>
              <w:numPr>
                <w:ilvl w:val="0"/>
                <w:numId w:val="107"/>
              </w:numPr>
              <w:spacing w:before="120" w:after="120"/>
              <w:contextualSpacing w:val="0"/>
              <w:jc w:val="center"/>
              <w:rPr>
                <w:rFonts w:ascii="Times New Roman" w:hAnsi="Times New Roman"/>
              </w:rPr>
            </w:pPr>
          </w:p>
        </w:tc>
        <w:tc>
          <w:tcPr>
            <w:tcW w:w="3455" w:type="dxa"/>
            <w:tcPrChange w:id="322" w:author="Sahil . {साहिल}" w:date="2024-08-13T16:47:00Z" w16du:dateUtc="2024-08-13T11:17:00Z">
              <w:tcPr>
                <w:tcW w:w="3455" w:type="dxa"/>
              </w:tcPr>
            </w:tcPrChange>
          </w:tcPr>
          <w:p w14:paraId="43C2BBE8" w14:textId="4D4C9977" w:rsidR="00334521" w:rsidRPr="00CD66E9" w:rsidRDefault="00334521" w:rsidP="00334521">
            <w:pPr>
              <w:spacing w:after="120" w:line="276" w:lineRule="auto"/>
              <w:ind w:left="70" w:right="262"/>
              <w:jc w:val="both"/>
              <w:rPr>
                <w:rFonts w:ascii="Times New Roman" w:hAnsi="Times New Roman"/>
                <w:b/>
              </w:rPr>
            </w:pPr>
            <w:r w:rsidRPr="00E42B1E">
              <w:rPr>
                <w:rFonts w:ascii="Times New Roman" w:hAnsi="Times New Roman"/>
              </w:rPr>
              <w:t>Establishment of 400/220 kV 4x500 MVA Pooling Station near Tumkur, Karnataka</w:t>
            </w:r>
          </w:p>
        </w:tc>
        <w:tc>
          <w:tcPr>
            <w:tcW w:w="1701" w:type="dxa"/>
            <w:vMerge w:val="restart"/>
            <w:tcPrChange w:id="323" w:author="Sahil . {साहिल}" w:date="2024-08-13T16:47:00Z" w16du:dateUtc="2024-08-13T11:17:00Z">
              <w:tcPr>
                <w:tcW w:w="1701" w:type="dxa"/>
                <w:vMerge w:val="restart"/>
              </w:tcPr>
            </w:tcPrChange>
          </w:tcPr>
          <w:p w14:paraId="20AF8422" w14:textId="6CD49E81" w:rsidR="00334521" w:rsidRPr="00E42B1E" w:rsidRDefault="00334521" w:rsidP="00334521">
            <w:pPr>
              <w:spacing w:after="120" w:line="276" w:lineRule="auto"/>
              <w:ind w:left="90" w:right="90"/>
              <w:jc w:val="both"/>
              <w:rPr>
                <w:rFonts w:ascii="Times New Roman" w:hAnsi="Times New Roman"/>
              </w:rPr>
            </w:pPr>
            <w:r w:rsidRPr="00E42B1E">
              <w:rPr>
                <w:rFonts w:ascii="Times New Roman" w:eastAsia="Calibri" w:hAnsi="Times New Roman"/>
                <w:lang w:val="en-IN"/>
              </w:rPr>
              <w:t xml:space="preserve">24 months </w:t>
            </w:r>
            <w:del w:id="324" w:author="Deepak Krishnan {दीपक कृष्णन}" w:date="2024-08-23T11:10:00Z" w16du:dateUtc="2024-08-23T05:40:00Z">
              <w:r w:rsidRPr="00E42B1E" w:rsidDel="00F142F2">
                <w:rPr>
                  <w:rFonts w:ascii="Times New Roman" w:eastAsia="Calibri" w:hAnsi="Times New Roman"/>
                  <w:lang w:val="en-IN"/>
                </w:rPr>
                <w:delText xml:space="preserve">from SPV </w:delText>
              </w:r>
              <w:r w:rsidRPr="00E42B1E" w:rsidDel="00F142F2">
                <w:rPr>
                  <w:rFonts w:ascii="Times New Roman" w:eastAsia="Calibri" w:hAnsi="Times New Roman"/>
                  <w:iCs/>
                  <w:lang w:val="en-IN"/>
                </w:rPr>
                <w:delText>transfer</w:delText>
              </w:r>
            </w:del>
          </w:p>
        </w:tc>
        <w:tc>
          <w:tcPr>
            <w:tcW w:w="1568" w:type="dxa"/>
            <w:tcPrChange w:id="325" w:author="Sahil . {साहिल}" w:date="2024-08-13T16:47:00Z" w16du:dateUtc="2024-08-13T11:17:00Z">
              <w:tcPr>
                <w:tcW w:w="1701" w:type="dxa"/>
                <w:gridSpan w:val="2"/>
              </w:tcPr>
            </w:tcPrChange>
          </w:tcPr>
          <w:p w14:paraId="086CBF75" w14:textId="2157893A" w:rsidR="00334521" w:rsidRPr="00E42B1E" w:rsidRDefault="00BF16C6" w:rsidP="00334521">
            <w:pPr>
              <w:spacing w:after="120" w:line="276" w:lineRule="auto"/>
              <w:ind w:left="0"/>
              <w:jc w:val="center"/>
              <w:rPr>
                <w:rFonts w:ascii="Times New Roman" w:hAnsi="Times New Roman"/>
              </w:rPr>
            </w:pPr>
            <w:ins w:id="326" w:author="Sahil . {साहिल}" w:date="2024-08-13T16:46:00Z" w16du:dateUtc="2024-08-13T11:16:00Z">
              <w:r>
                <w:rPr>
                  <w:rFonts w:ascii="Times New Roman" w:hAnsi="Times New Roman"/>
                </w:rPr>
                <w:t>59.06</w:t>
              </w:r>
              <w:r w:rsidR="000577BF">
                <w:rPr>
                  <w:rFonts w:ascii="Times New Roman" w:hAnsi="Times New Roman"/>
                </w:rPr>
                <w:t>%</w:t>
              </w:r>
            </w:ins>
            <w:del w:id="327" w:author="Sahil . {साहिल}" w:date="2024-08-13T16:46:00Z" w16du:dateUtc="2024-08-13T11:16:00Z">
              <w:r w:rsidR="00334521" w:rsidRPr="00E42B1E" w:rsidDel="00BF16C6">
                <w:rPr>
                  <w:rFonts w:ascii="Times New Roman" w:hAnsi="Times New Roman"/>
                </w:rPr>
                <w:delText>100%</w:delText>
              </w:r>
            </w:del>
          </w:p>
        </w:tc>
        <w:tc>
          <w:tcPr>
            <w:tcW w:w="2118" w:type="dxa"/>
            <w:vMerge w:val="restart"/>
            <w:tcPrChange w:id="328" w:author="Sahil . {साहिल}" w:date="2024-08-13T16:47:00Z" w16du:dateUtc="2024-08-13T11:17:00Z">
              <w:tcPr>
                <w:tcW w:w="1985" w:type="dxa"/>
                <w:vMerge w:val="restart"/>
              </w:tcPr>
            </w:tcPrChange>
          </w:tcPr>
          <w:p w14:paraId="4EF99A55" w14:textId="29EFF12A" w:rsidR="00334521" w:rsidRPr="00E42B1E" w:rsidRDefault="00334521" w:rsidP="00334521">
            <w:pPr>
              <w:spacing w:after="120" w:line="276" w:lineRule="auto"/>
              <w:ind w:left="95" w:right="85"/>
              <w:jc w:val="both"/>
              <w:rPr>
                <w:rFonts w:ascii="Times New Roman" w:hAnsi="Times New Roman"/>
              </w:rPr>
            </w:pPr>
            <w:r w:rsidRPr="00E42B1E">
              <w:rPr>
                <w:rFonts w:ascii="Times New Roman" w:hAnsi="Times New Roman"/>
                <w:bCs/>
              </w:rPr>
              <w:t>All elements of scheme</w:t>
            </w:r>
            <w:r w:rsidRPr="00E42B1E">
              <w:rPr>
                <w:rFonts w:ascii="Times New Roman" w:hAnsi="Times New Roman"/>
              </w:rPr>
              <w:t xml:space="preserve"> are required to be commissioned simultaneously as their utilization is dependent on each other.</w:t>
            </w:r>
          </w:p>
        </w:tc>
      </w:tr>
      <w:tr w:rsidR="00334521" w:rsidRPr="00E42B1E" w14:paraId="65C66C2B" w14:textId="77777777" w:rsidTr="000577BF">
        <w:trPr>
          <w:trHeight w:val="401"/>
          <w:jc w:val="center"/>
          <w:trPrChange w:id="329" w:author="Sahil . {साहिल}" w:date="2024-08-13T16:47:00Z" w16du:dateUtc="2024-08-13T11:17:00Z">
            <w:trPr>
              <w:trHeight w:val="401"/>
              <w:jc w:val="center"/>
            </w:trPr>
          </w:trPrChange>
        </w:trPr>
        <w:tc>
          <w:tcPr>
            <w:tcW w:w="784" w:type="dxa"/>
            <w:tcPrChange w:id="330" w:author="Sahil . {साहिल}" w:date="2024-08-13T16:47:00Z" w16du:dateUtc="2024-08-13T11:17:00Z">
              <w:tcPr>
                <w:tcW w:w="784" w:type="dxa"/>
              </w:tcPr>
            </w:tcPrChange>
          </w:tcPr>
          <w:p w14:paraId="716909B9" w14:textId="77777777" w:rsidR="00334521" w:rsidRPr="00E42B1E" w:rsidRDefault="00334521" w:rsidP="00CD66E9">
            <w:pPr>
              <w:pStyle w:val="ListParagraph"/>
              <w:numPr>
                <w:ilvl w:val="0"/>
                <w:numId w:val="107"/>
              </w:numPr>
              <w:spacing w:before="120" w:after="120"/>
              <w:contextualSpacing w:val="0"/>
              <w:jc w:val="center"/>
              <w:rPr>
                <w:rFonts w:ascii="Times New Roman" w:hAnsi="Times New Roman" w:cs="Times New Roman"/>
                <w:bCs/>
                <w:sz w:val="24"/>
                <w:szCs w:val="24"/>
              </w:rPr>
            </w:pPr>
          </w:p>
        </w:tc>
        <w:tc>
          <w:tcPr>
            <w:tcW w:w="3455" w:type="dxa"/>
            <w:tcPrChange w:id="331" w:author="Sahil . {साहिल}" w:date="2024-08-13T16:47:00Z" w16du:dateUtc="2024-08-13T11:17:00Z">
              <w:tcPr>
                <w:tcW w:w="3455" w:type="dxa"/>
              </w:tcPr>
            </w:tcPrChange>
          </w:tcPr>
          <w:p w14:paraId="65A701EE" w14:textId="0EA8469F" w:rsidR="00334521" w:rsidRPr="00CD66E9" w:rsidRDefault="00334521" w:rsidP="00334521">
            <w:pPr>
              <w:spacing w:after="120" w:line="276" w:lineRule="auto"/>
              <w:ind w:left="70" w:right="262"/>
              <w:jc w:val="both"/>
              <w:rPr>
                <w:rFonts w:ascii="Times New Roman" w:hAnsi="Times New Roman"/>
              </w:rPr>
            </w:pPr>
            <w:r w:rsidRPr="00E42B1E">
              <w:rPr>
                <w:rFonts w:ascii="Times New Roman" w:hAnsi="Times New Roman"/>
              </w:rPr>
              <w:t>Tumkur-II – Tumkur(Pavagada) line 400 kV (Quad ACSR moose) D/c line</w:t>
            </w:r>
          </w:p>
        </w:tc>
        <w:tc>
          <w:tcPr>
            <w:tcW w:w="1701" w:type="dxa"/>
            <w:vMerge/>
            <w:tcPrChange w:id="332" w:author="Sahil . {साहिल}" w:date="2024-08-13T16:47:00Z" w16du:dateUtc="2024-08-13T11:17:00Z">
              <w:tcPr>
                <w:tcW w:w="1701" w:type="dxa"/>
                <w:vMerge/>
              </w:tcPr>
            </w:tcPrChange>
          </w:tcPr>
          <w:p w14:paraId="5301EDE3" w14:textId="77777777" w:rsidR="00334521" w:rsidRPr="00E42B1E" w:rsidRDefault="00334521" w:rsidP="00334521">
            <w:pPr>
              <w:spacing w:after="120" w:line="276" w:lineRule="auto"/>
              <w:ind w:left="90" w:right="90"/>
              <w:rPr>
                <w:rFonts w:ascii="Times New Roman" w:eastAsia="Calibri" w:hAnsi="Times New Roman"/>
                <w:iCs/>
                <w:lang w:val="en-IN"/>
              </w:rPr>
            </w:pPr>
          </w:p>
        </w:tc>
        <w:tc>
          <w:tcPr>
            <w:tcW w:w="1568" w:type="dxa"/>
            <w:tcPrChange w:id="333" w:author="Sahil . {साहिल}" w:date="2024-08-13T16:47:00Z" w16du:dateUtc="2024-08-13T11:17:00Z">
              <w:tcPr>
                <w:tcW w:w="1701" w:type="dxa"/>
                <w:gridSpan w:val="2"/>
              </w:tcPr>
            </w:tcPrChange>
          </w:tcPr>
          <w:p w14:paraId="0C1002EC" w14:textId="4C03607F" w:rsidR="00334521" w:rsidRPr="00E42B1E" w:rsidRDefault="000577BF" w:rsidP="00083350">
            <w:pPr>
              <w:spacing w:after="120" w:line="276" w:lineRule="auto"/>
              <w:jc w:val="center"/>
              <w:rPr>
                <w:rFonts w:ascii="Times New Roman" w:hAnsi="Times New Roman"/>
              </w:rPr>
            </w:pPr>
            <w:ins w:id="334" w:author="Sahil . {साहिल}" w:date="2024-08-13T16:46:00Z" w16du:dateUtc="2024-08-13T11:16:00Z">
              <w:r>
                <w:rPr>
                  <w:rFonts w:ascii="Times New Roman" w:hAnsi="Times New Roman"/>
                </w:rPr>
                <w:t>29.60%</w:t>
              </w:r>
            </w:ins>
          </w:p>
        </w:tc>
        <w:tc>
          <w:tcPr>
            <w:tcW w:w="2118" w:type="dxa"/>
            <w:vMerge/>
            <w:tcPrChange w:id="335" w:author="Sahil . {साहिल}" w:date="2024-08-13T16:47:00Z" w16du:dateUtc="2024-08-13T11:17:00Z">
              <w:tcPr>
                <w:tcW w:w="1985" w:type="dxa"/>
                <w:vMerge/>
              </w:tcPr>
            </w:tcPrChange>
          </w:tcPr>
          <w:p w14:paraId="5D4CC8F6" w14:textId="77777777" w:rsidR="00334521" w:rsidRPr="00E42B1E" w:rsidRDefault="00334521" w:rsidP="00334521">
            <w:pPr>
              <w:spacing w:after="120" w:line="276" w:lineRule="auto"/>
              <w:ind w:left="95" w:right="85"/>
              <w:rPr>
                <w:rFonts w:ascii="Times New Roman" w:hAnsi="Times New Roman"/>
                <w:bCs/>
              </w:rPr>
            </w:pPr>
          </w:p>
        </w:tc>
      </w:tr>
      <w:tr w:rsidR="00334521" w:rsidRPr="00E42B1E" w14:paraId="291C3F38" w14:textId="77777777" w:rsidTr="000577BF">
        <w:trPr>
          <w:trHeight w:val="623"/>
          <w:jc w:val="center"/>
          <w:trPrChange w:id="336" w:author="Sahil . {साहिल}" w:date="2024-08-13T16:47:00Z" w16du:dateUtc="2024-08-13T11:17:00Z">
            <w:trPr>
              <w:trHeight w:val="623"/>
              <w:jc w:val="center"/>
            </w:trPr>
          </w:trPrChange>
        </w:trPr>
        <w:tc>
          <w:tcPr>
            <w:tcW w:w="784" w:type="dxa"/>
            <w:tcPrChange w:id="337" w:author="Sahil . {साहिल}" w:date="2024-08-13T16:47:00Z" w16du:dateUtc="2024-08-13T11:17:00Z">
              <w:tcPr>
                <w:tcW w:w="784" w:type="dxa"/>
              </w:tcPr>
            </w:tcPrChange>
          </w:tcPr>
          <w:p w14:paraId="08308F8E" w14:textId="77777777" w:rsidR="00334521" w:rsidRPr="00E42B1E" w:rsidRDefault="00334521" w:rsidP="00CD66E9">
            <w:pPr>
              <w:pStyle w:val="ListParagraph"/>
              <w:numPr>
                <w:ilvl w:val="0"/>
                <w:numId w:val="107"/>
              </w:numPr>
              <w:spacing w:before="120" w:after="120"/>
              <w:contextualSpacing w:val="0"/>
              <w:jc w:val="center"/>
              <w:rPr>
                <w:rFonts w:ascii="Times New Roman" w:hAnsi="Times New Roman" w:cs="Times New Roman"/>
                <w:bCs/>
                <w:sz w:val="24"/>
                <w:szCs w:val="24"/>
              </w:rPr>
            </w:pPr>
          </w:p>
        </w:tc>
        <w:tc>
          <w:tcPr>
            <w:tcW w:w="3455" w:type="dxa"/>
            <w:tcPrChange w:id="338" w:author="Sahil . {साहिल}" w:date="2024-08-13T16:47:00Z" w16du:dateUtc="2024-08-13T11:17:00Z">
              <w:tcPr>
                <w:tcW w:w="3455" w:type="dxa"/>
              </w:tcPr>
            </w:tcPrChange>
          </w:tcPr>
          <w:p w14:paraId="49FFFD92" w14:textId="68A9F3D0" w:rsidR="00334521" w:rsidRPr="00CD66E9" w:rsidRDefault="00334521" w:rsidP="00334521">
            <w:pPr>
              <w:spacing w:after="120" w:line="276" w:lineRule="auto"/>
              <w:ind w:left="70" w:right="262"/>
              <w:jc w:val="both"/>
              <w:rPr>
                <w:rFonts w:ascii="Times New Roman" w:hAnsi="Times New Roman"/>
              </w:rPr>
            </w:pPr>
            <w:r w:rsidRPr="00E42B1E">
              <w:rPr>
                <w:rFonts w:ascii="Times New Roman" w:hAnsi="Times New Roman"/>
                <w:lang w:bidi="hi-IN"/>
              </w:rPr>
              <w:t>2x125 MVAr 420 kV bus reactors at Tumkur-II PS</w:t>
            </w:r>
          </w:p>
        </w:tc>
        <w:tc>
          <w:tcPr>
            <w:tcW w:w="1701" w:type="dxa"/>
            <w:vMerge/>
            <w:tcPrChange w:id="339" w:author="Sahil . {साहिल}" w:date="2024-08-13T16:47:00Z" w16du:dateUtc="2024-08-13T11:17:00Z">
              <w:tcPr>
                <w:tcW w:w="1701" w:type="dxa"/>
                <w:vMerge/>
              </w:tcPr>
            </w:tcPrChange>
          </w:tcPr>
          <w:p w14:paraId="7CAFB2B6" w14:textId="77777777" w:rsidR="00334521" w:rsidRPr="00E42B1E" w:rsidRDefault="00334521" w:rsidP="00334521">
            <w:pPr>
              <w:spacing w:after="120" w:line="276" w:lineRule="auto"/>
              <w:ind w:left="90" w:right="90"/>
              <w:rPr>
                <w:rFonts w:ascii="Times New Roman" w:eastAsia="Calibri" w:hAnsi="Times New Roman"/>
                <w:iCs/>
                <w:lang w:val="en-IN"/>
              </w:rPr>
            </w:pPr>
          </w:p>
        </w:tc>
        <w:tc>
          <w:tcPr>
            <w:tcW w:w="1568" w:type="dxa"/>
            <w:tcPrChange w:id="340" w:author="Sahil . {साहिल}" w:date="2024-08-13T16:47:00Z" w16du:dateUtc="2024-08-13T11:17:00Z">
              <w:tcPr>
                <w:tcW w:w="1701" w:type="dxa"/>
                <w:gridSpan w:val="2"/>
              </w:tcPr>
            </w:tcPrChange>
          </w:tcPr>
          <w:p w14:paraId="7B67E6CD" w14:textId="79655562" w:rsidR="00334521" w:rsidRPr="00E42B1E" w:rsidRDefault="00083350" w:rsidP="00334521">
            <w:pPr>
              <w:spacing w:after="120" w:line="276" w:lineRule="auto"/>
              <w:jc w:val="center"/>
              <w:rPr>
                <w:rFonts w:ascii="Times New Roman" w:hAnsi="Times New Roman"/>
              </w:rPr>
            </w:pPr>
            <w:ins w:id="341" w:author="Sahil . {साहिल}" w:date="2024-08-13T16:47:00Z" w16du:dateUtc="2024-08-13T11:17:00Z">
              <w:r>
                <w:rPr>
                  <w:rFonts w:ascii="Times New Roman" w:hAnsi="Times New Roman"/>
                </w:rPr>
                <w:t>11.34%</w:t>
              </w:r>
            </w:ins>
          </w:p>
        </w:tc>
        <w:tc>
          <w:tcPr>
            <w:tcW w:w="2118" w:type="dxa"/>
            <w:vMerge/>
            <w:tcPrChange w:id="342" w:author="Sahil . {साहिल}" w:date="2024-08-13T16:47:00Z" w16du:dateUtc="2024-08-13T11:17:00Z">
              <w:tcPr>
                <w:tcW w:w="1985" w:type="dxa"/>
                <w:vMerge/>
              </w:tcPr>
            </w:tcPrChange>
          </w:tcPr>
          <w:p w14:paraId="5C0E3BE2" w14:textId="77777777" w:rsidR="00334521" w:rsidRPr="00E42B1E" w:rsidRDefault="00334521" w:rsidP="00334521">
            <w:pPr>
              <w:spacing w:after="120" w:line="276" w:lineRule="auto"/>
              <w:ind w:left="95" w:right="85"/>
              <w:rPr>
                <w:rFonts w:ascii="Times New Roman" w:hAnsi="Times New Roman"/>
                <w:bCs/>
              </w:rPr>
            </w:pPr>
          </w:p>
        </w:tc>
      </w:tr>
    </w:tbl>
    <w:p w14:paraId="577D589A" w14:textId="77777777" w:rsidR="008D3697" w:rsidRPr="00E42B1E" w:rsidRDefault="008D3697" w:rsidP="008D3697">
      <w:pPr>
        <w:spacing w:after="120" w:line="276" w:lineRule="auto"/>
        <w:ind w:left="0" w:right="117"/>
        <w:contextualSpacing/>
        <w:rPr>
          <w:rFonts w:ascii="Times New Roman" w:hAnsi="Times New Roman"/>
          <w:iCs/>
          <w:color w:val="FF0000"/>
        </w:rPr>
      </w:pPr>
    </w:p>
    <w:p w14:paraId="31F2E8BC" w14:textId="77777777" w:rsidR="00C0377A" w:rsidRPr="00E42B1E" w:rsidRDefault="00C0377A" w:rsidP="00E65A48">
      <w:pPr>
        <w:spacing w:line="276" w:lineRule="auto"/>
        <w:ind w:left="0"/>
        <w:jc w:val="both"/>
        <w:rPr>
          <w:rFonts w:ascii="Times New Roman" w:hAnsi="Times New Roman"/>
          <w:lang w:val="en-US"/>
        </w:rPr>
      </w:pPr>
      <w:r w:rsidRPr="00E42B1E">
        <w:rPr>
          <w:rFonts w:ascii="Times New Roman" w:hAnsi="Times New Roman"/>
          <w:lang w:val="en-US"/>
        </w:rPr>
        <w:t>The payment of Transmission Charges for any Element</w:t>
      </w:r>
      <w:r w:rsidR="000D4E51" w:rsidRPr="00E42B1E">
        <w:rPr>
          <w:rFonts w:ascii="Times New Roman" w:hAnsi="Times New Roman"/>
          <w:lang w:val="en-US"/>
        </w:rPr>
        <w:t>,</w:t>
      </w:r>
      <w:r w:rsidRPr="00E42B1E">
        <w:rPr>
          <w:rFonts w:ascii="Times New Roman" w:hAnsi="Times New Roman"/>
          <w:lang w:val="en-US"/>
        </w:rPr>
        <w:t xml:space="preserve"> irrespective of its successful commissioning on or before its Scheduled COD</w:t>
      </w:r>
      <w:r w:rsidR="000D4E51" w:rsidRPr="00E42B1E">
        <w:rPr>
          <w:rFonts w:ascii="Times New Roman" w:hAnsi="Times New Roman"/>
          <w:lang w:val="en-US"/>
        </w:rPr>
        <w:t>,</w:t>
      </w:r>
      <w:r w:rsidRPr="00E42B1E">
        <w:rPr>
          <w:rFonts w:ascii="Times New Roman" w:hAnsi="Times New Roman"/>
          <w:lang w:val="en-US"/>
        </w:rPr>
        <w:t xml:space="preserve"> shall only be considered after successful commissioning of the Element(s)</w:t>
      </w:r>
      <w:r w:rsidR="000D4E51" w:rsidRPr="00E42B1E">
        <w:rPr>
          <w:rFonts w:ascii="Times New Roman" w:hAnsi="Times New Roman"/>
          <w:lang w:val="en-US"/>
        </w:rPr>
        <w:t>,</w:t>
      </w:r>
      <w:r w:rsidRPr="00E42B1E">
        <w:rPr>
          <w:rFonts w:ascii="Times New Roman" w:hAnsi="Times New Roman"/>
          <w:lang w:val="en-US"/>
        </w:rPr>
        <w:t xml:space="preserve"> which are pre-required for declaring the commercial operation of such Element as mentioned in the above table.</w:t>
      </w:r>
    </w:p>
    <w:p w14:paraId="4ED731AA" w14:textId="167B084D" w:rsidR="000D5ED8" w:rsidRPr="00E42B1E" w:rsidRDefault="00C0377A" w:rsidP="000D5ED8">
      <w:pPr>
        <w:spacing w:before="0" w:after="0"/>
        <w:ind w:left="0"/>
        <w:jc w:val="both"/>
        <w:rPr>
          <w:rFonts w:ascii="Times New Roman" w:hAnsi="Times New Roman"/>
          <w:lang w:val="en-US"/>
        </w:rPr>
      </w:pPr>
      <w:r w:rsidRPr="00E42B1E">
        <w:rPr>
          <w:rFonts w:ascii="Times New Roman" w:hAnsi="Times New Roman"/>
          <w:lang w:val="en-US"/>
        </w:rPr>
        <w:t xml:space="preserve">Scheduled COD for </w:t>
      </w:r>
      <w:r w:rsidR="006551D5" w:rsidRPr="00E42B1E">
        <w:rPr>
          <w:rFonts w:ascii="Times New Roman" w:hAnsi="Times New Roman"/>
          <w:lang w:val="en-US"/>
        </w:rPr>
        <w:t xml:space="preserve">the </w:t>
      </w:r>
      <w:r w:rsidRPr="00E42B1E">
        <w:rPr>
          <w:rFonts w:ascii="Times New Roman" w:hAnsi="Times New Roman"/>
          <w:lang w:val="en-US"/>
        </w:rPr>
        <w:t>Project</w:t>
      </w:r>
      <w:r w:rsidR="006551D5" w:rsidRPr="00E42B1E">
        <w:rPr>
          <w:rFonts w:ascii="Times New Roman" w:hAnsi="Times New Roman"/>
          <w:lang w:val="en-US"/>
        </w:rPr>
        <w:t xml:space="preserve"> is</w:t>
      </w:r>
      <w:r w:rsidRPr="00E42B1E">
        <w:rPr>
          <w:rFonts w:ascii="Times New Roman" w:hAnsi="Times New Roman"/>
          <w:lang w:val="en-US"/>
        </w:rPr>
        <w:t xml:space="preserve">: </w:t>
      </w:r>
      <w:r w:rsidR="000D5ED8" w:rsidRPr="00E42B1E">
        <w:rPr>
          <w:rFonts w:ascii="Times New Roman" w:hAnsi="Times New Roman"/>
          <w:lang w:val="en-US"/>
        </w:rPr>
        <w:t>24 months from the date of SPV Transfer</w:t>
      </w:r>
      <w:r w:rsidR="008D3697" w:rsidRPr="00E42B1E">
        <w:rPr>
          <w:rFonts w:ascii="Times New Roman" w:hAnsi="Times New Roman"/>
          <w:lang w:val="en-US"/>
        </w:rPr>
        <w:t>.</w:t>
      </w:r>
    </w:p>
    <w:p w14:paraId="30991788" w14:textId="77777777" w:rsidR="00C934C9" w:rsidRPr="00E42B1E" w:rsidRDefault="00C934C9" w:rsidP="00DB7D0B">
      <w:pPr>
        <w:spacing w:before="0" w:after="0"/>
        <w:ind w:left="0"/>
        <w:jc w:val="both"/>
        <w:rPr>
          <w:rFonts w:ascii="Times New Roman" w:hAnsi="Times New Roman"/>
          <w:lang w:val="en-US"/>
        </w:rPr>
      </w:pPr>
    </w:p>
    <w:p w14:paraId="7C288EE6" w14:textId="77777777" w:rsidR="00C0377A" w:rsidRPr="00E42B1E" w:rsidRDefault="00C0377A" w:rsidP="00DB7D0B">
      <w:pPr>
        <w:spacing w:before="0" w:after="0"/>
        <w:ind w:left="0"/>
        <w:jc w:val="both"/>
        <w:rPr>
          <w:rFonts w:ascii="Times New Roman" w:hAnsi="Times New Roman"/>
          <w:b/>
        </w:rPr>
      </w:pPr>
      <w:r w:rsidRPr="00E42B1E">
        <w:rPr>
          <w:rFonts w:ascii="Times New Roman" w:hAnsi="Times New Roman"/>
          <w:b/>
        </w:rPr>
        <w:t>[Note: List of Element(s) along with the critical El</w:t>
      </w:r>
      <w:r w:rsidR="00485121" w:rsidRPr="00E42B1E">
        <w:rPr>
          <w:rFonts w:ascii="Times New Roman" w:hAnsi="Times New Roman"/>
          <w:b/>
        </w:rPr>
        <w:t>ement(s) to be provided by CEA</w:t>
      </w:r>
      <w:r w:rsidRPr="00E42B1E">
        <w:rPr>
          <w:rFonts w:ascii="Times New Roman" w:hAnsi="Times New Roman"/>
          <w:b/>
        </w:rPr>
        <w:t>]</w:t>
      </w:r>
    </w:p>
    <w:p w14:paraId="3AFF0D3C" w14:textId="77777777" w:rsidR="00C0377A" w:rsidRPr="00E42B1E" w:rsidRDefault="00C0377A">
      <w:pPr>
        <w:jc w:val="center"/>
        <w:rPr>
          <w:rFonts w:ascii="Times New Roman" w:hAnsi="Times New Roman"/>
          <w:b/>
        </w:rPr>
      </w:pPr>
      <w:r w:rsidRPr="00E42B1E">
        <w:rPr>
          <w:rFonts w:ascii="Times New Roman" w:hAnsi="Times New Roman"/>
          <w:b/>
        </w:rPr>
        <w:br w:type="page"/>
      </w:r>
      <w:r w:rsidR="00C02040" w:rsidRPr="00E42B1E">
        <w:rPr>
          <w:rFonts w:ascii="Times New Roman" w:hAnsi="Times New Roman"/>
          <w:b/>
        </w:rPr>
        <w:lastRenderedPageBreak/>
        <w:t>Schedule:</w:t>
      </w:r>
      <w:r w:rsidRPr="00E42B1E">
        <w:rPr>
          <w:rFonts w:ascii="Times New Roman" w:hAnsi="Times New Roman"/>
          <w:b/>
        </w:rPr>
        <w:t xml:space="preserve"> </w:t>
      </w:r>
      <w:r w:rsidR="009A51FF" w:rsidRPr="00E42B1E">
        <w:rPr>
          <w:rFonts w:ascii="Times New Roman" w:hAnsi="Times New Roman"/>
          <w:b/>
        </w:rPr>
        <w:t>3</w:t>
      </w:r>
    </w:p>
    <w:p w14:paraId="65AB7E0D" w14:textId="77777777" w:rsidR="00C0377A" w:rsidRPr="00E42B1E" w:rsidRDefault="00C0377A">
      <w:pPr>
        <w:jc w:val="center"/>
        <w:rPr>
          <w:rFonts w:ascii="Times New Roman" w:hAnsi="Times New Roman"/>
          <w:b/>
        </w:rPr>
      </w:pPr>
      <w:r w:rsidRPr="00E42B1E">
        <w:rPr>
          <w:rFonts w:ascii="Times New Roman" w:hAnsi="Times New Roman"/>
          <w:b/>
        </w:rPr>
        <w:t>Safety Rules and Procedures</w:t>
      </w:r>
    </w:p>
    <w:p w14:paraId="7F0FAEF5" w14:textId="11F8D78C" w:rsidR="00C0377A" w:rsidRPr="00E42B1E" w:rsidRDefault="00C0377A">
      <w:pPr>
        <w:jc w:val="both"/>
        <w:rPr>
          <w:rFonts w:ascii="Times New Roman" w:hAnsi="Times New Roman"/>
          <w:b/>
        </w:rPr>
      </w:pPr>
      <w:r w:rsidRPr="00E42B1E">
        <w:rPr>
          <w:rFonts w:ascii="Times New Roman" w:hAnsi="Times New Roman"/>
          <w:b/>
        </w:rPr>
        <w:t xml:space="preserve">[Note: As referred to in Articles </w:t>
      </w:r>
      <w:r w:rsidRPr="00E42B1E">
        <w:rPr>
          <w:rFonts w:ascii="Times New Roman" w:hAnsi="Times New Roman"/>
          <w:b/>
        </w:rPr>
        <w:fldChar w:fldCharType="begin"/>
      </w:r>
      <w:r w:rsidRPr="00E42B1E">
        <w:rPr>
          <w:rFonts w:ascii="Times New Roman" w:hAnsi="Times New Roman"/>
          <w:b/>
        </w:rPr>
        <w:instrText xml:space="preserve"> REF _Ref172540486 \r \h  \* MERGEFORMAT </w:instrText>
      </w:r>
      <w:r w:rsidRPr="00E42B1E">
        <w:rPr>
          <w:rFonts w:ascii="Times New Roman" w:hAnsi="Times New Roman"/>
          <w:b/>
        </w:rPr>
      </w:r>
      <w:r w:rsidRPr="00E42B1E">
        <w:rPr>
          <w:rFonts w:ascii="Times New Roman" w:hAnsi="Times New Roman"/>
          <w:b/>
        </w:rPr>
        <w:fldChar w:fldCharType="separate"/>
      </w:r>
      <w:r w:rsidR="003A4424">
        <w:rPr>
          <w:rFonts w:ascii="Times New Roman" w:hAnsi="Times New Roman"/>
          <w:b/>
        </w:rPr>
        <w:t>5.6</w:t>
      </w:r>
      <w:r w:rsidRPr="00E42B1E">
        <w:rPr>
          <w:rFonts w:ascii="Times New Roman" w:hAnsi="Times New Roman"/>
          <w:b/>
        </w:rPr>
        <w:fldChar w:fldCharType="end"/>
      </w:r>
      <w:r w:rsidRPr="00E42B1E">
        <w:rPr>
          <w:rFonts w:ascii="Times New Roman" w:hAnsi="Times New Roman"/>
          <w:b/>
        </w:rPr>
        <w:t xml:space="preserve"> </w:t>
      </w:r>
      <w:r w:rsidR="009A51FF" w:rsidRPr="00E42B1E">
        <w:rPr>
          <w:rFonts w:ascii="Times New Roman" w:hAnsi="Times New Roman"/>
          <w:b/>
        </w:rPr>
        <w:t>of this Agreement</w:t>
      </w:r>
      <w:r w:rsidRPr="00E42B1E">
        <w:rPr>
          <w:rFonts w:ascii="Times New Roman" w:hAnsi="Times New Roman"/>
          <w:b/>
        </w:rPr>
        <w:t>]</w:t>
      </w:r>
    </w:p>
    <w:p w14:paraId="17B7DEF9" w14:textId="77777777" w:rsidR="00C0377A" w:rsidRPr="00E42B1E" w:rsidRDefault="00C0377A" w:rsidP="001568DA">
      <w:pPr>
        <w:numPr>
          <w:ilvl w:val="0"/>
          <w:numId w:val="23"/>
        </w:numPr>
        <w:spacing w:line="276" w:lineRule="auto"/>
        <w:jc w:val="both"/>
        <w:rPr>
          <w:rFonts w:ascii="Times New Roman" w:hAnsi="Times New Roman"/>
          <w:b/>
        </w:rPr>
      </w:pPr>
      <w:r w:rsidRPr="00E42B1E">
        <w:rPr>
          <w:rFonts w:ascii="Times New Roman" w:hAnsi="Times New Roman"/>
          <w:b/>
        </w:rPr>
        <w:t>Site Regulations and Safety:</w:t>
      </w:r>
    </w:p>
    <w:p w14:paraId="03F1B494" w14:textId="77777777" w:rsidR="00C0377A" w:rsidRPr="00E42B1E" w:rsidRDefault="00C0377A" w:rsidP="000D4E51">
      <w:pPr>
        <w:pStyle w:val="Heading3"/>
        <w:keepNext w:val="0"/>
        <w:keepLines/>
        <w:numPr>
          <w:ilvl w:val="0"/>
          <w:numId w:val="0"/>
        </w:numPr>
        <w:spacing w:line="276" w:lineRule="auto"/>
        <w:ind w:left="720"/>
        <w:rPr>
          <w:rFonts w:ascii="Times New Roman" w:hAnsi="Times New Roman"/>
          <w:sz w:val="24"/>
        </w:rPr>
      </w:pPr>
      <w:r w:rsidRPr="00E42B1E">
        <w:rPr>
          <w:rFonts w:ascii="Times New Roman" w:hAnsi="Times New Roman"/>
          <w:sz w:val="24"/>
        </w:rPr>
        <w:t xml:space="preserve">The TSP shall establish Site regulations within sixty (60) days from fulfilment of conditions subsequent, as per Prudent Utility Practices setting out the rules to be observed </w:t>
      </w:r>
      <w:r w:rsidR="008C772A" w:rsidRPr="00E42B1E">
        <w:rPr>
          <w:rFonts w:ascii="Times New Roman" w:hAnsi="Times New Roman"/>
          <w:sz w:val="24"/>
        </w:rPr>
        <w:t>till expiry</w:t>
      </w:r>
      <w:r w:rsidRPr="00E42B1E">
        <w:rPr>
          <w:rFonts w:ascii="Times New Roman" w:hAnsi="Times New Roman"/>
          <w:sz w:val="24"/>
        </w:rPr>
        <w:t xml:space="preserve"> of the Agreement at the Site and shall comply therewith. </w:t>
      </w:r>
    </w:p>
    <w:p w14:paraId="6AA93521" w14:textId="77777777" w:rsidR="00C0377A" w:rsidRPr="00E42B1E" w:rsidRDefault="00C0377A" w:rsidP="000D4E51">
      <w:pPr>
        <w:pStyle w:val="Heading3"/>
        <w:keepNext w:val="0"/>
        <w:keepLines/>
        <w:numPr>
          <w:ilvl w:val="0"/>
          <w:numId w:val="0"/>
        </w:numPr>
        <w:spacing w:line="276" w:lineRule="auto"/>
        <w:ind w:left="720"/>
        <w:rPr>
          <w:rFonts w:ascii="Times New Roman" w:hAnsi="Times New Roman"/>
          <w:sz w:val="24"/>
        </w:rPr>
      </w:pPr>
      <w:r w:rsidRPr="00E42B1E">
        <w:rPr>
          <w:rFonts w:ascii="Times New Roman" w:hAnsi="Times New Roman"/>
          <w:sz w:val="24"/>
        </w:rPr>
        <w:t>Such Site regulations shall include, but shall not be limited to, rules in respect of security, safety of the Project, gate control, sanitation, medical care, and fire prevention, public health, environment protection, security of public life, etc.</w:t>
      </w:r>
    </w:p>
    <w:p w14:paraId="786828FF" w14:textId="77777777" w:rsidR="00C0377A" w:rsidRPr="00E42B1E" w:rsidRDefault="00C0377A" w:rsidP="000D4E51">
      <w:pPr>
        <w:spacing w:line="276" w:lineRule="auto"/>
        <w:jc w:val="both"/>
        <w:rPr>
          <w:rFonts w:ascii="Times New Roman" w:hAnsi="Times New Roman"/>
        </w:rPr>
      </w:pPr>
      <w:r w:rsidRPr="00E42B1E">
        <w:rPr>
          <w:rFonts w:ascii="Times New Roman" w:hAnsi="Times New Roman"/>
        </w:rPr>
        <w:t xml:space="preserve">Copies of such Site regulations shall be provided to the </w:t>
      </w:r>
      <w:r w:rsidR="00213236" w:rsidRPr="00E42B1E">
        <w:rPr>
          <w:rFonts w:ascii="Times New Roman" w:hAnsi="Times New Roman"/>
        </w:rPr>
        <w:t>Nodal Agency</w:t>
      </w:r>
      <w:r w:rsidRPr="00E42B1E">
        <w:rPr>
          <w:rFonts w:ascii="Times New Roman" w:hAnsi="Times New Roman"/>
        </w:rPr>
        <w:t xml:space="preserve"> and </w:t>
      </w:r>
      <w:r w:rsidR="0002355E" w:rsidRPr="00E42B1E">
        <w:rPr>
          <w:rFonts w:ascii="Times New Roman" w:hAnsi="Times New Roman"/>
        </w:rPr>
        <w:t xml:space="preserve">the </w:t>
      </w:r>
      <w:r w:rsidRPr="00E42B1E">
        <w:rPr>
          <w:rFonts w:ascii="Times New Roman" w:hAnsi="Times New Roman"/>
        </w:rPr>
        <w:t>CEA for the purpose of monitoring of the Project.</w:t>
      </w:r>
    </w:p>
    <w:p w14:paraId="4EF9C20F" w14:textId="77777777" w:rsidR="00C0377A" w:rsidRPr="00E42B1E" w:rsidRDefault="00C0377A" w:rsidP="001568DA">
      <w:pPr>
        <w:numPr>
          <w:ilvl w:val="0"/>
          <w:numId w:val="23"/>
        </w:numPr>
        <w:spacing w:line="276" w:lineRule="auto"/>
        <w:jc w:val="both"/>
        <w:rPr>
          <w:rFonts w:ascii="Times New Roman" w:hAnsi="Times New Roman"/>
          <w:b/>
        </w:rPr>
      </w:pPr>
      <w:r w:rsidRPr="00E42B1E">
        <w:rPr>
          <w:rFonts w:ascii="Times New Roman" w:hAnsi="Times New Roman"/>
          <w:b/>
        </w:rPr>
        <w:t>Emergency Work:</w:t>
      </w:r>
    </w:p>
    <w:p w14:paraId="5E96AA5D" w14:textId="77777777" w:rsidR="00C0377A" w:rsidRPr="00E42B1E" w:rsidRDefault="00C0377A" w:rsidP="000D4E51">
      <w:pPr>
        <w:pStyle w:val="Heading3"/>
        <w:keepNext w:val="0"/>
        <w:keepLines/>
        <w:numPr>
          <w:ilvl w:val="0"/>
          <w:numId w:val="0"/>
        </w:numPr>
        <w:spacing w:line="276" w:lineRule="auto"/>
        <w:ind w:left="720"/>
        <w:rPr>
          <w:rFonts w:ascii="Times New Roman" w:hAnsi="Times New Roman"/>
          <w:sz w:val="24"/>
        </w:rPr>
      </w:pPr>
      <w:r w:rsidRPr="00E42B1E">
        <w:rPr>
          <w:rFonts w:ascii="Times New Roman" w:hAnsi="Times New Roman"/>
          <w:sz w:val="24"/>
        </w:rPr>
        <w:t xml:space="preserve">In cases of any emergency, the TSP shall carry out all necessary remedial work as may be necessary. </w:t>
      </w:r>
    </w:p>
    <w:p w14:paraId="5512A7B9" w14:textId="77777777" w:rsidR="00C0377A" w:rsidRPr="00E42B1E" w:rsidRDefault="00C0377A" w:rsidP="000D4E51">
      <w:pPr>
        <w:pStyle w:val="Heading3"/>
        <w:keepNext w:val="0"/>
        <w:keepLines/>
        <w:numPr>
          <w:ilvl w:val="0"/>
          <w:numId w:val="0"/>
        </w:numPr>
        <w:spacing w:line="276" w:lineRule="auto"/>
        <w:ind w:left="720"/>
        <w:rPr>
          <w:rFonts w:ascii="Times New Roman" w:hAnsi="Times New Roman"/>
          <w:sz w:val="24"/>
        </w:rPr>
      </w:pPr>
      <w:r w:rsidRPr="00E42B1E">
        <w:rPr>
          <w:rFonts w:ascii="Times New Roman" w:hAnsi="Times New Roman"/>
          <w:sz w:val="24"/>
        </w:rPr>
        <w:t xml:space="preserve">If the work done or caused to be done by any </w:t>
      </w:r>
      <w:r w:rsidR="00C4279C" w:rsidRPr="00E42B1E">
        <w:rPr>
          <w:rFonts w:ascii="Times New Roman" w:hAnsi="Times New Roman"/>
          <w:sz w:val="24"/>
        </w:rPr>
        <w:t>entity ,</w:t>
      </w:r>
      <w:r w:rsidR="00345477" w:rsidRPr="00E42B1E">
        <w:rPr>
          <w:rFonts w:ascii="Times New Roman" w:hAnsi="Times New Roman"/>
          <w:sz w:val="24"/>
        </w:rPr>
        <w:t xml:space="preserve"> </w:t>
      </w:r>
      <w:r w:rsidRPr="00E42B1E">
        <w:rPr>
          <w:rFonts w:ascii="Times New Roman" w:hAnsi="Times New Roman"/>
          <w:sz w:val="24"/>
        </w:rPr>
        <w:t>other than the TSP, the TSP shall, reimburse the actual costs incurred, to the other Party carrying out such remedial works.</w:t>
      </w:r>
    </w:p>
    <w:p w14:paraId="47B93A4D" w14:textId="77777777" w:rsidR="00C0377A" w:rsidRPr="00E42B1E" w:rsidRDefault="00C0377A" w:rsidP="001568DA">
      <w:pPr>
        <w:numPr>
          <w:ilvl w:val="0"/>
          <w:numId w:val="23"/>
        </w:numPr>
        <w:spacing w:line="276" w:lineRule="auto"/>
        <w:jc w:val="both"/>
        <w:rPr>
          <w:rFonts w:ascii="Times New Roman" w:hAnsi="Times New Roman"/>
          <w:b/>
        </w:rPr>
      </w:pPr>
      <w:r w:rsidRPr="00E42B1E">
        <w:rPr>
          <w:rFonts w:ascii="Times New Roman" w:hAnsi="Times New Roman"/>
          <w:b/>
        </w:rPr>
        <w:t>Site Clearance:</w:t>
      </w:r>
    </w:p>
    <w:p w14:paraId="27FE6A80" w14:textId="77777777" w:rsidR="00C0377A" w:rsidRPr="00E42B1E" w:rsidRDefault="00C0377A" w:rsidP="000D4E51">
      <w:pPr>
        <w:pStyle w:val="Heading3"/>
        <w:keepNext w:val="0"/>
        <w:keepLines/>
        <w:numPr>
          <w:ilvl w:val="0"/>
          <w:numId w:val="0"/>
        </w:numPr>
        <w:spacing w:line="276" w:lineRule="auto"/>
        <w:ind w:left="720"/>
        <w:rPr>
          <w:rFonts w:ascii="Times New Roman" w:hAnsi="Times New Roman"/>
          <w:sz w:val="24"/>
        </w:rPr>
      </w:pPr>
      <w:r w:rsidRPr="00E42B1E">
        <w:rPr>
          <w:rFonts w:ascii="Times New Roman" w:hAnsi="Times New Roman"/>
          <w:sz w:val="24"/>
        </w:rPr>
        <w:t>In the course of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14:paraId="664871C3" w14:textId="77777777" w:rsidR="00C0377A" w:rsidRPr="00E42B1E" w:rsidRDefault="00C0377A" w:rsidP="001568DA">
      <w:pPr>
        <w:numPr>
          <w:ilvl w:val="0"/>
          <w:numId w:val="23"/>
        </w:numPr>
        <w:spacing w:line="276" w:lineRule="auto"/>
        <w:jc w:val="both"/>
        <w:rPr>
          <w:rFonts w:ascii="Times New Roman" w:hAnsi="Times New Roman"/>
          <w:b/>
        </w:rPr>
      </w:pPr>
      <w:r w:rsidRPr="00E42B1E">
        <w:rPr>
          <w:rFonts w:ascii="Times New Roman" w:hAnsi="Times New Roman"/>
          <w:b/>
        </w:rPr>
        <w:t>Watching and Lighting:</w:t>
      </w:r>
    </w:p>
    <w:p w14:paraId="044127B3" w14:textId="77777777" w:rsidR="00C0377A" w:rsidRPr="00E42B1E" w:rsidRDefault="00C0377A" w:rsidP="000D4E51">
      <w:pPr>
        <w:pStyle w:val="Heading3"/>
        <w:keepNext w:val="0"/>
        <w:keepLines/>
        <w:numPr>
          <w:ilvl w:val="0"/>
          <w:numId w:val="0"/>
        </w:numPr>
        <w:spacing w:line="276" w:lineRule="auto"/>
        <w:ind w:left="720"/>
        <w:rPr>
          <w:rFonts w:ascii="Times New Roman" w:hAnsi="Times New Roman"/>
          <w:sz w:val="24"/>
        </w:rPr>
      </w:pPr>
      <w:r w:rsidRPr="00E42B1E">
        <w:rPr>
          <w:rFonts w:ascii="Times New Roman" w:hAnsi="Times New Roman"/>
          <w:sz w:val="24"/>
        </w:rPr>
        <w:t>The TSP shall provide and maintain at its own expense all lighting, fencing, and watching when and where necessary for the proper construction, operation, maintenance</w:t>
      </w:r>
      <w:r w:rsidR="0002355E" w:rsidRPr="00E42B1E">
        <w:rPr>
          <w:rFonts w:ascii="Times New Roman" w:hAnsi="Times New Roman"/>
          <w:sz w:val="24"/>
        </w:rPr>
        <w:t xml:space="preserve"> </w:t>
      </w:r>
      <w:r w:rsidRPr="00E42B1E">
        <w:rPr>
          <w:rFonts w:ascii="Times New Roman" w:hAnsi="Times New Roman"/>
          <w:sz w:val="24"/>
        </w:rPr>
        <w:t>/</w:t>
      </w:r>
      <w:r w:rsidR="0002355E" w:rsidRPr="00E42B1E">
        <w:rPr>
          <w:rFonts w:ascii="Times New Roman" w:hAnsi="Times New Roman"/>
          <w:sz w:val="24"/>
        </w:rPr>
        <w:t xml:space="preserve"> </w:t>
      </w:r>
      <w:r w:rsidRPr="00E42B1E">
        <w:rPr>
          <w:rFonts w:ascii="Times New Roman" w:hAnsi="Times New Roman"/>
          <w:sz w:val="24"/>
        </w:rPr>
        <w:t>repair of any of the Elements of the Project, or for the safety of the owners and occupiers of adjacent property and for the safety of the public, during such maintenance</w:t>
      </w:r>
      <w:r w:rsidR="0002355E" w:rsidRPr="00E42B1E">
        <w:rPr>
          <w:rFonts w:ascii="Times New Roman" w:hAnsi="Times New Roman"/>
          <w:sz w:val="24"/>
        </w:rPr>
        <w:t xml:space="preserve"> </w:t>
      </w:r>
      <w:r w:rsidRPr="00E42B1E">
        <w:rPr>
          <w:rFonts w:ascii="Times New Roman" w:hAnsi="Times New Roman"/>
          <w:sz w:val="24"/>
        </w:rPr>
        <w:t>/</w:t>
      </w:r>
      <w:r w:rsidR="0002355E" w:rsidRPr="00E42B1E">
        <w:rPr>
          <w:rFonts w:ascii="Times New Roman" w:hAnsi="Times New Roman"/>
          <w:sz w:val="24"/>
        </w:rPr>
        <w:t xml:space="preserve"> </w:t>
      </w:r>
      <w:r w:rsidRPr="00E42B1E">
        <w:rPr>
          <w:rFonts w:ascii="Times New Roman" w:hAnsi="Times New Roman"/>
          <w:sz w:val="24"/>
        </w:rPr>
        <w:t>repair.</w:t>
      </w:r>
    </w:p>
    <w:p w14:paraId="529CBA0B" w14:textId="77777777" w:rsidR="00C0377A" w:rsidRPr="00E42B1E" w:rsidRDefault="00C0377A">
      <w:pPr>
        <w:jc w:val="both"/>
        <w:rPr>
          <w:rFonts w:ascii="Times New Roman" w:hAnsi="Times New Roman"/>
          <w:b/>
        </w:rPr>
        <w:sectPr w:rsidR="00C0377A" w:rsidRPr="00E42B1E" w:rsidSect="00AC293D">
          <w:footerReference w:type="default" r:id="rId15"/>
          <w:pgSz w:w="11907" w:h="16839" w:code="9"/>
          <w:pgMar w:top="1260" w:right="1260" w:bottom="1440" w:left="1800" w:header="720" w:footer="720" w:gutter="0"/>
          <w:cols w:space="720"/>
          <w:docGrid w:linePitch="360"/>
        </w:sectPr>
      </w:pPr>
    </w:p>
    <w:p w14:paraId="619A24CA" w14:textId="77777777" w:rsidR="00C0377A" w:rsidRPr="00E42B1E" w:rsidRDefault="00C02040">
      <w:pPr>
        <w:jc w:val="center"/>
        <w:rPr>
          <w:rFonts w:ascii="Times New Roman" w:hAnsi="Times New Roman"/>
          <w:b/>
        </w:rPr>
      </w:pPr>
      <w:r w:rsidRPr="00E42B1E">
        <w:rPr>
          <w:rFonts w:ascii="Times New Roman" w:hAnsi="Times New Roman"/>
          <w:b/>
        </w:rPr>
        <w:lastRenderedPageBreak/>
        <w:t>Schedule:</w:t>
      </w:r>
      <w:r w:rsidR="00C0377A" w:rsidRPr="00E42B1E">
        <w:rPr>
          <w:rFonts w:ascii="Times New Roman" w:hAnsi="Times New Roman"/>
          <w:b/>
        </w:rPr>
        <w:t xml:space="preserve"> </w:t>
      </w:r>
      <w:r w:rsidR="0002355E" w:rsidRPr="00E42B1E">
        <w:rPr>
          <w:rFonts w:ascii="Times New Roman" w:hAnsi="Times New Roman"/>
          <w:b/>
        </w:rPr>
        <w:t>4</w:t>
      </w:r>
    </w:p>
    <w:p w14:paraId="71824FB1" w14:textId="77777777" w:rsidR="00C0377A" w:rsidRPr="00E42B1E" w:rsidRDefault="00C0377A" w:rsidP="006711FA">
      <w:pPr>
        <w:jc w:val="center"/>
        <w:rPr>
          <w:rFonts w:ascii="Times New Roman" w:hAnsi="Times New Roman"/>
          <w:b/>
        </w:rPr>
      </w:pPr>
      <w:r w:rsidRPr="00E42B1E">
        <w:rPr>
          <w:rFonts w:ascii="Times New Roman" w:hAnsi="Times New Roman"/>
          <w:b/>
        </w:rPr>
        <w:t>Computation of Transmission Cha</w:t>
      </w:r>
      <w:r w:rsidR="006711FA" w:rsidRPr="00E42B1E">
        <w:rPr>
          <w:rFonts w:ascii="Times New Roman" w:hAnsi="Times New Roman"/>
          <w:b/>
        </w:rPr>
        <w:t>rges</w:t>
      </w:r>
    </w:p>
    <w:p w14:paraId="2F38323D" w14:textId="77777777" w:rsidR="00C0377A" w:rsidRPr="00E42B1E" w:rsidRDefault="00C0377A" w:rsidP="001568DA">
      <w:pPr>
        <w:pStyle w:val="Heading2"/>
        <w:numPr>
          <w:ilvl w:val="1"/>
          <w:numId w:val="24"/>
        </w:numPr>
        <w:spacing w:line="276" w:lineRule="auto"/>
        <w:jc w:val="both"/>
        <w:rPr>
          <w:rFonts w:ascii="Times New Roman" w:hAnsi="Times New Roman"/>
        </w:rPr>
      </w:pPr>
      <w:r w:rsidRPr="00E42B1E">
        <w:rPr>
          <w:rFonts w:ascii="Times New Roman" w:hAnsi="Times New Roman"/>
        </w:rPr>
        <w:t xml:space="preserve">General </w:t>
      </w:r>
    </w:p>
    <w:p w14:paraId="19EC083B" w14:textId="77777777" w:rsidR="00C0377A" w:rsidRPr="00E42B1E" w:rsidRDefault="00C0377A" w:rsidP="00A72E9A">
      <w:pPr>
        <w:spacing w:line="276" w:lineRule="auto"/>
        <w:ind w:left="0"/>
        <w:jc w:val="both"/>
        <w:rPr>
          <w:rFonts w:ascii="Times New Roman" w:hAnsi="Times New Roman"/>
        </w:rPr>
      </w:pPr>
      <w:r w:rsidRPr="00E42B1E">
        <w:rPr>
          <w:rFonts w:ascii="Times New Roman" w:hAnsi="Times New Roman"/>
        </w:rPr>
        <w:t xml:space="preserve">The Monthly Transmission Charges to be paid to the TSP for providing Transmission Service for any Contract Year during the term of the Agreement shall be </w:t>
      </w:r>
      <w:r w:rsidR="008769BA" w:rsidRPr="00E42B1E">
        <w:rPr>
          <w:rFonts w:ascii="Times New Roman" w:hAnsi="Times New Roman"/>
        </w:rPr>
        <w:t xml:space="preserve">computed </w:t>
      </w:r>
      <w:r w:rsidRPr="00E42B1E">
        <w:rPr>
          <w:rFonts w:ascii="Times New Roman" w:hAnsi="Times New Roman"/>
        </w:rPr>
        <w:t>in accordance with this Schedule</w:t>
      </w:r>
      <w:r w:rsidR="000C2649" w:rsidRPr="00E42B1E">
        <w:rPr>
          <w:rFonts w:ascii="Times New Roman" w:hAnsi="Times New Roman"/>
        </w:rPr>
        <w:t xml:space="preserve"> and </w:t>
      </w:r>
      <w:r w:rsidR="008769BA" w:rsidRPr="00E42B1E">
        <w:rPr>
          <w:rFonts w:ascii="Times New Roman" w:hAnsi="Times New Roman"/>
        </w:rPr>
        <w:t xml:space="preserve">paid as per </w:t>
      </w:r>
      <w:r w:rsidR="0048462F" w:rsidRPr="00E42B1E">
        <w:rPr>
          <w:rFonts w:ascii="Times New Roman" w:hAnsi="Times New Roman"/>
        </w:rPr>
        <w:t>Sharing Regulations</w:t>
      </w:r>
      <w:r w:rsidRPr="00E42B1E">
        <w:rPr>
          <w:rFonts w:ascii="Times New Roman" w:hAnsi="Times New Roman"/>
        </w:rPr>
        <w:t xml:space="preserve">. </w:t>
      </w:r>
    </w:p>
    <w:p w14:paraId="0F049082" w14:textId="77777777" w:rsidR="001858DB" w:rsidRPr="00E42B1E" w:rsidRDefault="001858DB" w:rsidP="001858DB">
      <w:pPr>
        <w:ind w:left="0"/>
        <w:jc w:val="both"/>
        <w:rPr>
          <w:rFonts w:ascii="Times New Roman" w:hAnsi="Times New Roman"/>
        </w:rPr>
      </w:pPr>
      <w:r w:rsidRPr="00E42B1E">
        <w:rPr>
          <w:rFonts w:ascii="Times New Roman" w:hAnsi="Times New Roman"/>
        </w:rPr>
        <w:t xml:space="preserve">Illustration regarding payment of Transmission Charges under various scenarios </w:t>
      </w:r>
      <w:r w:rsidR="000C2933" w:rsidRPr="00E42B1E">
        <w:rPr>
          <w:rFonts w:ascii="Times New Roman" w:hAnsi="Times New Roman"/>
        </w:rPr>
        <w:t xml:space="preserve">(considering definitions of </w:t>
      </w:r>
      <w:r w:rsidR="001E28A9" w:rsidRPr="00E42B1E">
        <w:rPr>
          <w:rFonts w:ascii="Times New Roman" w:hAnsi="Times New Roman"/>
        </w:rPr>
        <w:t xml:space="preserve">Contract Year, </w:t>
      </w:r>
      <w:r w:rsidR="00BB2E17" w:rsidRPr="00E42B1E">
        <w:rPr>
          <w:rFonts w:ascii="Times New Roman" w:hAnsi="Times New Roman"/>
        </w:rPr>
        <w:t xml:space="preserve">Expiry Date </w:t>
      </w:r>
      <w:r w:rsidR="001E28A9" w:rsidRPr="00E42B1E">
        <w:rPr>
          <w:rFonts w:ascii="Times New Roman" w:hAnsi="Times New Roman"/>
        </w:rPr>
        <w:t xml:space="preserve">&amp; Monthly </w:t>
      </w:r>
      <w:r w:rsidR="00BC518D" w:rsidRPr="00E42B1E">
        <w:rPr>
          <w:rFonts w:ascii="Times New Roman" w:hAnsi="Times New Roman"/>
        </w:rPr>
        <w:t>Transmission</w:t>
      </w:r>
      <w:r w:rsidR="001E28A9" w:rsidRPr="00E42B1E">
        <w:rPr>
          <w:rFonts w:ascii="Times New Roman" w:hAnsi="Times New Roman"/>
        </w:rPr>
        <w:t xml:space="preserve"> Charges above)</w:t>
      </w:r>
      <w:r w:rsidR="00F15D5D" w:rsidRPr="00E42B1E">
        <w:rPr>
          <w:rFonts w:ascii="Times New Roman" w:hAnsi="Times New Roman"/>
        </w:rPr>
        <w:t xml:space="preserve"> </w:t>
      </w:r>
      <w:r w:rsidRPr="00E42B1E">
        <w:rPr>
          <w:rFonts w:ascii="Times New Roman" w:hAnsi="Times New Roman"/>
        </w:rPr>
        <w:t>is as below: -</w:t>
      </w:r>
    </w:p>
    <w:p w14:paraId="3D28933C" w14:textId="77777777" w:rsidR="001858DB" w:rsidRPr="00E42B1E" w:rsidRDefault="000C2933" w:rsidP="001858DB">
      <w:pPr>
        <w:ind w:left="0"/>
        <w:rPr>
          <w:rFonts w:ascii="Times New Roman" w:hAnsi="Times New Roman"/>
          <w:b/>
          <w:u w:val="single"/>
        </w:rPr>
      </w:pPr>
      <w:r w:rsidRPr="00E42B1E">
        <w:rPr>
          <w:rFonts w:ascii="Times New Roman" w:hAnsi="Times New Roman"/>
          <w:b/>
          <w:u w:val="single"/>
        </w:rPr>
        <w:t>Illustration</w:t>
      </w:r>
      <w:r w:rsidR="001858DB" w:rsidRPr="00E42B1E">
        <w:rPr>
          <w:rFonts w:ascii="Times New Roman" w:hAnsi="Times New Roman"/>
          <w:b/>
          <w:u w:val="single"/>
        </w:rPr>
        <w:t xml:space="preserve">-1: </w:t>
      </w:r>
      <w:r w:rsidR="00CE6C6A" w:rsidRPr="00E42B1E">
        <w:rPr>
          <w:rFonts w:ascii="Times New Roman" w:hAnsi="Times New Roman"/>
          <w:b/>
          <w:u w:val="single"/>
        </w:rPr>
        <w:t xml:space="preserve"> </w:t>
      </w:r>
      <w:r w:rsidR="00495DCE" w:rsidRPr="00E42B1E">
        <w:rPr>
          <w:rFonts w:ascii="Times New Roman" w:hAnsi="Times New Roman"/>
          <w:b/>
          <w:u w:val="single"/>
        </w:rPr>
        <w:t>In case the Project E</w:t>
      </w:r>
      <w:r w:rsidR="001858DB" w:rsidRPr="00E42B1E">
        <w:rPr>
          <w:rFonts w:ascii="Times New Roman" w:hAnsi="Times New Roman"/>
          <w:b/>
          <w:u w:val="single"/>
        </w:rPr>
        <w:t>lements achieve COD as per Schedule</w:t>
      </w:r>
      <w:r w:rsidR="00495DCE" w:rsidRPr="00E42B1E">
        <w:rPr>
          <w:rFonts w:ascii="Times New Roman" w:hAnsi="Times New Roman"/>
          <w:b/>
          <w:u w:val="single"/>
        </w:rPr>
        <w:t xml:space="preserve"> </w:t>
      </w:r>
    </w:p>
    <w:p w14:paraId="58A52DA0" w14:textId="77777777" w:rsidR="001858DB" w:rsidRPr="00E42B1E" w:rsidRDefault="001858DB" w:rsidP="001858DB">
      <w:pPr>
        <w:spacing w:before="0" w:after="0"/>
        <w:ind w:left="0"/>
        <w:rPr>
          <w:rFonts w:ascii="Times New Roman" w:eastAsia="Calibri" w:hAnsi="Times New Roman"/>
          <w:lang w:val="en-US"/>
        </w:rPr>
      </w:pPr>
      <w:r w:rsidRPr="00E42B1E">
        <w:rPr>
          <w:rFonts w:ascii="Times New Roman" w:hAnsi="Times New Roman"/>
        </w:rPr>
        <w:t xml:space="preserve">Quoted </w:t>
      </w:r>
      <w:r w:rsidR="00445A18" w:rsidRPr="00E42B1E">
        <w:rPr>
          <w:rFonts w:ascii="Times New Roman" w:hAnsi="Times New Roman"/>
        </w:rPr>
        <w:t>Transmission Charges</w:t>
      </w:r>
      <w:r w:rsidRPr="00E42B1E">
        <w:rPr>
          <w:rFonts w:ascii="Times New Roman" w:hAnsi="Times New Roman"/>
        </w:rPr>
        <w:t>:</w:t>
      </w:r>
      <w:r w:rsidR="00445A18" w:rsidRPr="00E42B1E">
        <w:rPr>
          <w:rFonts w:ascii="Times New Roman" w:hAnsi="Times New Roman"/>
        </w:rPr>
        <w:t xml:space="preserve"> </w:t>
      </w:r>
      <w:r w:rsidR="00445A18" w:rsidRPr="00E42B1E">
        <w:rPr>
          <w:rFonts w:ascii="Times New Roman" w:hAnsi="Times New Roman"/>
          <w:b/>
        </w:rPr>
        <w:t>Rs. 140 Million</w:t>
      </w:r>
      <w:r w:rsidRPr="00E42B1E">
        <w:rPr>
          <w:rFonts w:ascii="Times New Roman" w:hAnsi="Times New Roman"/>
        </w:rPr>
        <w:t xml:space="preserve"> </w:t>
      </w:r>
    </w:p>
    <w:p w14:paraId="53D4423E" w14:textId="77777777" w:rsidR="00FA20D5" w:rsidRPr="00E42B1E" w:rsidRDefault="00FA20D5" w:rsidP="001858DB">
      <w:pPr>
        <w:spacing w:before="0" w:after="0"/>
        <w:ind w:left="0"/>
        <w:rPr>
          <w:rFonts w:ascii="Times New Roman" w:hAnsi="Times New Roman"/>
        </w:rPr>
      </w:pPr>
    </w:p>
    <w:p w14:paraId="10FE2CAD" w14:textId="77777777" w:rsidR="001858DB" w:rsidRPr="00E42B1E" w:rsidRDefault="001858DB" w:rsidP="001858DB">
      <w:pPr>
        <w:spacing w:before="0" w:after="0"/>
        <w:ind w:left="0"/>
        <w:rPr>
          <w:rFonts w:ascii="Times New Roman" w:hAnsi="Times New Roman"/>
        </w:rPr>
      </w:pPr>
      <w:r w:rsidRPr="00E42B1E">
        <w:rPr>
          <w:rFonts w:ascii="Times New Roman" w:hAnsi="Times New Roman"/>
        </w:rPr>
        <w:t xml:space="preserve">Completion Schedule: </w:t>
      </w:r>
    </w:p>
    <w:p w14:paraId="0204AEC3" w14:textId="77777777" w:rsidR="001858DB" w:rsidRPr="00E42B1E" w:rsidRDefault="001858DB" w:rsidP="001858DB">
      <w:pPr>
        <w:spacing w:before="0" w:after="0"/>
        <w:ind w:left="0"/>
        <w:rPr>
          <w:rFonts w:ascii="Times New Roman" w:eastAsia="Calibri" w:hAnsi="Times New Roman"/>
          <w:lang w:val="en-U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E42B1E" w14:paraId="25FB80A3" w14:textId="77777777" w:rsidTr="009C7669">
        <w:tc>
          <w:tcPr>
            <w:tcW w:w="1565" w:type="dxa"/>
            <w:shd w:val="clear" w:color="auto" w:fill="auto"/>
          </w:tcPr>
          <w:p w14:paraId="08B10E04"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 No.</w:t>
            </w:r>
          </w:p>
        </w:tc>
        <w:tc>
          <w:tcPr>
            <w:tcW w:w="1949" w:type="dxa"/>
            <w:shd w:val="clear" w:color="auto" w:fill="auto"/>
          </w:tcPr>
          <w:p w14:paraId="0B735227"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Completion Schedule in Months</w:t>
            </w:r>
          </w:p>
        </w:tc>
        <w:tc>
          <w:tcPr>
            <w:tcW w:w="1747" w:type="dxa"/>
            <w:shd w:val="clear" w:color="auto" w:fill="auto"/>
          </w:tcPr>
          <w:p w14:paraId="62234A18"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Scheduled CoD of the Element</w:t>
            </w:r>
          </w:p>
        </w:tc>
        <w:tc>
          <w:tcPr>
            <w:tcW w:w="1995" w:type="dxa"/>
            <w:shd w:val="clear" w:color="auto" w:fill="auto"/>
          </w:tcPr>
          <w:p w14:paraId="7EDE648B"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Actual CoD of the Element</w:t>
            </w:r>
          </w:p>
        </w:tc>
        <w:tc>
          <w:tcPr>
            <w:tcW w:w="2043" w:type="dxa"/>
            <w:shd w:val="clear" w:color="auto" w:fill="auto"/>
          </w:tcPr>
          <w:p w14:paraId="34C41C09"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 Charges recoverable on Scheduled CoD of the</w:t>
            </w:r>
          </w:p>
          <w:p w14:paraId="627462B4"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w:t>
            </w:r>
          </w:p>
        </w:tc>
      </w:tr>
      <w:tr w:rsidR="001858DB" w:rsidRPr="00E42B1E" w14:paraId="620C74E7" w14:textId="77777777" w:rsidTr="009C7669">
        <w:tc>
          <w:tcPr>
            <w:tcW w:w="1565" w:type="dxa"/>
            <w:shd w:val="clear" w:color="auto" w:fill="auto"/>
          </w:tcPr>
          <w:p w14:paraId="3C82C09C"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 1</w:t>
            </w:r>
          </w:p>
        </w:tc>
        <w:tc>
          <w:tcPr>
            <w:tcW w:w="1949" w:type="dxa"/>
            <w:shd w:val="clear" w:color="auto" w:fill="auto"/>
          </w:tcPr>
          <w:p w14:paraId="7F2400E0"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28</w:t>
            </w:r>
          </w:p>
        </w:tc>
        <w:tc>
          <w:tcPr>
            <w:tcW w:w="1747" w:type="dxa"/>
            <w:shd w:val="clear" w:color="auto" w:fill="auto"/>
          </w:tcPr>
          <w:p w14:paraId="23429A4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1-Feb-2018</w:t>
            </w:r>
          </w:p>
        </w:tc>
        <w:tc>
          <w:tcPr>
            <w:tcW w:w="1995" w:type="dxa"/>
            <w:shd w:val="clear" w:color="auto" w:fill="auto"/>
          </w:tcPr>
          <w:p w14:paraId="4D251D83"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1-Feb-2018</w:t>
            </w:r>
          </w:p>
        </w:tc>
        <w:tc>
          <w:tcPr>
            <w:tcW w:w="2043" w:type="dxa"/>
            <w:shd w:val="clear" w:color="auto" w:fill="auto"/>
          </w:tcPr>
          <w:p w14:paraId="23E9F944"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25%</w:t>
            </w:r>
          </w:p>
        </w:tc>
      </w:tr>
      <w:tr w:rsidR="001858DB" w:rsidRPr="00E42B1E" w14:paraId="2860D6E3" w14:textId="77777777" w:rsidTr="009C7669">
        <w:tc>
          <w:tcPr>
            <w:tcW w:w="1565" w:type="dxa"/>
            <w:shd w:val="clear" w:color="auto" w:fill="auto"/>
          </w:tcPr>
          <w:p w14:paraId="12ED9B89"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 2</w:t>
            </w:r>
          </w:p>
        </w:tc>
        <w:tc>
          <w:tcPr>
            <w:tcW w:w="1949" w:type="dxa"/>
            <w:shd w:val="clear" w:color="auto" w:fill="auto"/>
          </w:tcPr>
          <w:p w14:paraId="40749389"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38</w:t>
            </w:r>
          </w:p>
        </w:tc>
        <w:tc>
          <w:tcPr>
            <w:tcW w:w="1747" w:type="dxa"/>
            <w:shd w:val="clear" w:color="auto" w:fill="auto"/>
          </w:tcPr>
          <w:p w14:paraId="534CD48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1-Dec-2018</w:t>
            </w:r>
          </w:p>
        </w:tc>
        <w:tc>
          <w:tcPr>
            <w:tcW w:w="1995" w:type="dxa"/>
            <w:shd w:val="clear" w:color="auto" w:fill="auto"/>
          </w:tcPr>
          <w:p w14:paraId="4581E5C8"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1-Dec-2018</w:t>
            </w:r>
          </w:p>
        </w:tc>
        <w:tc>
          <w:tcPr>
            <w:tcW w:w="2043" w:type="dxa"/>
            <w:shd w:val="clear" w:color="auto" w:fill="auto"/>
          </w:tcPr>
          <w:p w14:paraId="2358FFFA"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75%</w:t>
            </w:r>
          </w:p>
        </w:tc>
      </w:tr>
    </w:tbl>
    <w:p w14:paraId="26209DBB" w14:textId="77777777" w:rsidR="001858DB" w:rsidRPr="00E42B1E" w:rsidRDefault="001858DB" w:rsidP="001858DB">
      <w:pPr>
        <w:spacing w:before="0" w:after="0"/>
        <w:rPr>
          <w:rFonts w:ascii="Times New Roman" w:hAnsi="Times New Roman"/>
        </w:rPr>
      </w:pPr>
    </w:p>
    <w:p w14:paraId="4C4FCB8D" w14:textId="77777777" w:rsidR="001858DB" w:rsidRPr="00E42B1E" w:rsidRDefault="001858DB" w:rsidP="001858DB">
      <w:pPr>
        <w:spacing w:before="0" w:after="0"/>
        <w:ind w:left="0"/>
        <w:rPr>
          <w:rFonts w:ascii="Times New Roman" w:eastAsia="Calibri" w:hAnsi="Times New Roman"/>
          <w:lang w:val="en-US"/>
        </w:rPr>
      </w:pPr>
      <w:r w:rsidRPr="00E42B1E">
        <w:rPr>
          <w:rFonts w:ascii="Times New Roman" w:hAnsi="Times New Roman"/>
        </w:rPr>
        <w:t xml:space="preserve">Tariff Payable as follows: </w:t>
      </w:r>
    </w:p>
    <w:p w14:paraId="2C40B80A" w14:textId="77777777" w:rsidR="001858DB" w:rsidRPr="00E42B1E" w:rsidRDefault="001858DB" w:rsidP="001858DB">
      <w:pPr>
        <w:spacing w:before="0" w:after="0" w:line="276" w:lineRule="auto"/>
        <w:ind w:left="0"/>
        <w:rPr>
          <w:rFonts w:ascii="Times New Roman" w:eastAsia="Calibri" w:hAnsi="Times New Roman"/>
          <w:b/>
          <w:lang w:val="en-US"/>
        </w:rPr>
      </w:pPr>
    </w:p>
    <w:tbl>
      <w:tblPr>
        <w:tblpPr w:leftFromText="180" w:rightFromText="180" w:vertAnchor="text" w:horzAnchor="margin" w:tblpY="-74"/>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E42B1E" w14:paraId="6311EECC" w14:textId="77777777" w:rsidTr="009C7669">
        <w:trPr>
          <w:trHeight w:val="20"/>
        </w:trPr>
        <w:tc>
          <w:tcPr>
            <w:tcW w:w="4968" w:type="dxa"/>
            <w:gridSpan w:val="3"/>
          </w:tcPr>
          <w:p w14:paraId="49E12CFA" w14:textId="77777777" w:rsidR="001858DB" w:rsidRPr="00E42B1E" w:rsidRDefault="001858DB" w:rsidP="009C7669">
            <w:pPr>
              <w:spacing w:before="0" w:after="0"/>
              <w:ind w:left="0"/>
              <w:jc w:val="center"/>
              <w:rPr>
                <w:rFonts w:ascii="Times New Roman" w:eastAsia="Calibri" w:hAnsi="Times New Roman"/>
                <w:b/>
                <w:lang w:val="en-US"/>
              </w:rPr>
            </w:pPr>
            <w:r w:rsidRPr="00E42B1E">
              <w:rPr>
                <w:rFonts w:ascii="Times New Roman" w:eastAsia="Calibri" w:hAnsi="Times New Roman"/>
                <w:b/>
                <w:lang w:val="en-US"/>
              </w:rPr>
              <w:t xml:space="preserve">Transmission Charges for Element 1 </w:t>
            </w:r>
          </w:p>
        </w:tc>
        <w:tc>
          <w:tcPr>
            <w:tcW w:w="4410" w:type="dxa"/>
            <w:gridSpan w:val="3"/>
          </w:tcPr>
          <w:p w14:paraId="5E874863" w14:textId="77777777" w:rsidR="001858DB" w:rsidRPr="00E42B1E" w:rsidRDefault="001858DB" w:rsidP="009C7669">
            <w:pPr>
              <w:spacing w:before="0" w:after="0"/>
              <w:ind w:left="0"/>
              <w:jc w:val="center"/>
              <w:rPr>
                <w:rFonts w:ascii="Times New Roman" w:eastAsia="Calibri" w:hAnsi="Times New Roman"/>
                <w:b/>
                <w:lang w:val="en-US"/>
              </w:rPr>
            </w:pPr>
            <w:r w:rsidRPr="00E42B1E">
              <w:rPr>
                <w:rFonts w:ascii="Times New Roman" w:eastAsia="Calibri" w:hAnsi="Times New Roman"/>
                <w:b/>
                <w:lang w:val="en-US"/>
              </w:rPr>
              <w:t>Transmission Charges for Element 2</w:t>
            </w:r>
          </w:p>
          <w:p w14:paraId="06F0E871" w14:textId="77777777" w:rsidR="001858DB" w:rsidRPr="00E42B1E" w:rsidRDefault="001858DB" w:rsidP="009C7669">
            <w:pPr>
              <w:spacing w:before="0" w:after="0"/>
              <w:ind w:left="0"/>
              <w:jc w:val="center"/>
              <w:rPr>
                <w:rFonts w:ascii="Times New Roman" w:eastAsia="Calibri" w:hAnsi="Times New Roman"/>
                <w:b/>
                <w:lang w:val="en-US"/>
              </w:rPr>
            </w:pPr>
          </w:p>
        </w:tc>
      </w:tr>
      <w:tr w:rsidR="001858DB" w:rsidRPr="00E42B1E" w14:paraId="1715BFB2" w14:textId="77777777" w:rsidTr="009C7669">
        <w:trPr>
          <w:trHeight w:val="20"/>
        </w:trPr>
        <w:tc>
          <w:tcPr>
            <w:tcW w:w="1638" w:type="dxa"/>
          </w:tcPr>
          <w:p w14:paraId="4202E758"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1-Feb-18 to</w:t>
            </w:r>
          </w:p>
          <w:p w14:paraId="0471EFA4"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31-Mar-18</w:t>
            </w:r>
          </w:p>
        </w:tc>
        <w:tc>
          <w:tcPr>
            <w:tcW w:w="2070" w:type="dxa"/>
          </w:tcPr>
          <w:p w14:paraId="220323CC"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 xml:space="preserve">140 X 25% X ((28+31)/365) </w:t>
            </w:r>
          </w:p>
        </w:tc>
        <w:tc>
          <w:tcPr>
            <w:tcW w:w="1260" w:type="dxa"/>
          </w:tcPr>
          <w:p w14:paraId="6D810BF1"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5.65</w:t>
            </w:r>
          </w:p>
        </w:tc>
        <w:tc>
          <w:tcPr>
            <w:tcW w:w="1530" w:type="dxa"/>
          </w:tcPr>
          <w:p w14:paraId="0AB41DA8" w14:textId="77777777" w:rsidR="001858DB" w:rsidRPr="00E42B1E" w:rsidRDefault="001858DB" w:rsidP="009C7669">
            <w:pPr>
              <w:spacing w:before="0" w:after="0"/>
              <w:ind w:left="0"/>
              <w:jc w:val="center"/>
              <w:rPr>
                <w:rFonts w:ascii="Times New Roman" w:eastAsia="Calibri" w:hAnsi="Times New Roman"/>
                <w:lang w:val="en-US"/>
              </w:rPr>
            </w:pPr>
          </w:p>
        </w:tc>
        <w:tc>
          <w:tcPr>
            <w:tcW w:w="1980" w:type="dxa"/>
          </w:tcPr>
          <w:p w14:paraId="3AE2684F"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900" w:type="dxa"/>
          </w:tcPr>
          <w:p w14:paraId="1AC873F8"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0.00</w:t>
            </w:r>
          </w:p>
        </w:tc>
      </w:tr>
      <w:tr w:rsidR="001858DB" w:rsidRPr="00E42B1E" w14:paraId="022B550E" w14:textId="77777777" w:rsidTr="009C7669">
        <w:trPr>
          <w:trHeight w:val="20"/>
        </w:trPr>
        <w:tc>
          <w:tcPr>
            <w:tcW w:w="1638" w:type="dxa"/>
          </w:tcPr>
          <w:p w14:paraId="3867D7E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1-Apr-18 to</w:t>
            </w:r>
          </w:p>
          <w:p w14:paraId="02D249EE"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30-Nov-18</w:t>
            </w:r>
          </w:p>
        </w:tc>
        <w:tc>
          <w:tcPr>
            <w:tcW w:w="2070" w:type="dxa"/>
          </w:tcPr>
          <w:p w14:paraId="586AEBDA"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w:t>
            </w:r>
            <w:r w:rsidR="00176C06" w:rsidRPr="00E42B1E">
              <w:rPr>
                <w:rFonts w:ascii="Times New Roman" w:eastAsia="Calibri" w:hAnsi="Times New Roman"/>
                <w:lang w:val="en-US"/>
              </w:rPr>
              <w:t>4</w:t>
            </w:r>
            <w:r w:rsidRPr="00E42B1E">
              <w:rPr>
                <w:rFonts w:ascii="Times New Roman" w:eastAsia="Calibri" w:hAnsi="Times New Roman"/>
                <w:lang w:val="en-US"/>
              </w:rPr>
              <w:t>0 X 25% X (244/365)</w:t>
            </w:r>
          </w:p>
        </w:tc>
        <w:tc>
          <w:tcPr>
            <w:tcW w:w="1260" w:type="dxa"/>
          </w:tcPr>
          <w:p w14:paraId="18E6F37A" w14:textId="77777777" w:rsidR="001858DB" w:rsidRPr="00E42B1E" w:rsidRDefault="00176C06"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23.39</w:t>
            </w:r>
          </w:p>
        </w:tc>
        <w:tc>
          <w:tcPr>
            <w:tcW w:w="1530" w:type="dxa"/>
          </w:tcPr>
          <w:p w14:paraId="6F173B4D" w14:textId="77777777" w:rsidR="001858DB" w:rsidRPr="00E42B1E" w:rsidRDefault="001858DB" w:rsidP="009C7669">
            <w:pPr>
              <w:spacing w:before="0" w:after="0"/>
              <w:ind w:left="0"/>
              <w:jc w:val="center"/>
              <w:rPr>
                <w:rFonts w:ascii="Times New Roman" w:eastAsia="Calibri" w:hAnsi="Times New Roman"/>
                <w:lang w:val="en-US"/>
              </w:rPr>
            </w:pPr>
          </w:p>
        </w:tc>
        <w:tc>
          <w:tcPr>
            <w:tcW w:w="1980" w:type="dxa"/>
          </w:tcPr>
          <w:p w14:paraId="694AEAB6"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900" w:type="dxa"/>
          </w:tcPr>
          <w:p w14:paraId="7A1B3E20"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0.00</w:t>
            </w:r>
          </w:p>
        </w:tc>
      </w:tr>
      <w:tr w:rsidR="001858DB" w:rsidRPr="00E42B1E" w14:paraId="7F2DAE57" w14:textId="77777777" w:rsidTr="009C7669">
        <w:trPr>
          <w:trHeight w:val="522"/>
        </w:trPr>
        <w:tc>
          <w:tcPr>
            <w:tcW w:w="1638" w:type="dxa"/>
          </w:tcPr>
          <w:p w14:paraId="536A9E47"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1-Dec-18 to 31-Mar-19</w:t>
            </w:r>
          </w:p>
        </w:tc>
        <w:tc>
          <w:tcPr>
            <w:tcW w:w="6840" w:type="dxa"/>
            <w:gridSpan w:val="4"/>
          </w:tcPr>
          <w:p w14:paraId="3C46D95F"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(121/365)</w:t>
            </w:r>
          </w:p>
        </w:tc>
        <w:tc>
          <w:tcPr>
            <w:tcW w:w="900" w:type="dxa"/>
          </w:tcPr>
          <w:p w14:paraId="050DD83F"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46.41</w:t>
            </w:r>
          </w:p>
        </w:tc>
      </w:tr>
      <w:tr w:rsidR="001858DB" w:rsidRPr="00E42B1E" w14:paraId="53F11DF7" w14:textId="77777777" w:rsidTr="009C7669">
        <w:trPr>
          <w:trHeight w:val="20"/>
        </w:trPr>
        <w:tc>
          <w:tcPr>
            <w:tcW w:w="1638" w:type="dxa"/>
          </w:tcPr>
          <w:p w14:paraId="16864E6C"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2</w:t>
            </w:r>
          </w:p>
        </w:tc>
        <w:tc>
          <w:tcPr>
            <w:tcW w:w="6840" w:type="dxa"/>
            <w:gridSpan w:val="4"/>
          </w:tcPr>
          <w:p w14:paraId="397B40CE" w14:textId="77777777" w:rsidR="001858DB" w:rsidRPr="00E42B1E" w:rsidRDefault="001858DB" w:rsidP="00FC67E9">
            <w:pPr>
              <w:spacing w:before="0" w:after="0"/>
              <w:ind w:left="0"/>
              <w:jc w:val="center"/>
              <w:rPr>
                <w:rFonts w:ascii="Times New Roman" w:eastAsia="Calibri" w:hAnsi="Times New Roman"/>
                <w:lang w:val="en-US"/>
              </w:rPr>
            </w:pPr>
            <w:r w:rsidRPr="00E42B1E">
              <w:rPr>
                <w:rFonts w:ascii="Times New Roman" w:eastAsia="Calibri" w:hAnsi="Times New Roman"/>
                <w:lang w:val="en-US"/>
              </w:rPr>
              <w:t>1</w:t>
            </w:r>
            <w:r w:rsidR="00445A18" w:rsidRPr="00E42B1E">
              <w:rPr>
                <w:rFonts w:ascii="Times New Roman" w:eastAsia="Calibri" w:hAnsi="Times New Roman"/>
                <w:lang w:val="en-US"/>
              </w:rPr>
              <w:t>4</w:t>
            </w:r>
            <w:r w:rsidRPr="00E42B1E">
              <w:rPr>
                <w:rFonts w:ascii="Times New Roman" w:eastAsia="Calibri" w:hAnsi="Times New Roman"/>
                <w:lang w:val="en-US"/>
              </w:rPr>
              <w:t>0 X 100% X 1</w:t>
            </w:r>
          </w:p>
        </w:tc>
        <w:tc>
          <w:tcPr>
            <w:tcW w:w="900" w:type="dxa"/>
          </w:tcPr>
          <w:p w14:paraId="4871E1D2" w14:textId="77777777" w:rsidR="001858DB" w:rsidRPr="00E42B1E" w:rsidRDefault="00445A18"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1858DB" w:rsidRPr="00E42B1E" w14:paraId="523E82D9" w14:textId="77777777" w:rsidTr="009C7669">
        <w:trPr>
          <w:trHeight w:val="20"/>
        </w:trPr>
        <w:tc>
          <w:tcPr>
            <w:tcW w:w="1638" w:type="dxa"/>
          </w:tcPr>
          <w:p w14:paraId="64175D0D"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w:t>
            </w:r>
          </w:p>
        </w:tc>
        <w:tc>
          <w:tcPr>
            <w:tcW w:w="6840" w:type="dxa"/>
            <w:gridSpan w:val="4"/>
          </w:tcPr>
          <w:p w14:paraId="6F59B122" w14:textId="77777777" w:rsidR="001858DB" w:rsidRPr="00E42B1E" w:rsidRDefault="001858DB" w:rsidP="00FC67E9">
            <w:pPr>
              <w:spacing w:before="0" w:after="0"/>
              <w:ind w:left="0"/>
              <w:jc w:val="center"/>
              <w:rPr>
                <w:rFonts w:ascii="Times New Roman" w:eastAsia="Calibri" w:hAnsi="Times New Roman"/>
                <w:lang w:val="en-US"/>
              </w:rPr>
            </w:pPr>
            <w:r w:rsidRPr="00E42B1E">
              <w:rPr>
                <w:rFonts w:ascii="Times New Roman" w:eastAsia="Calibri" w:hAnsi="Times New Roman"/>
                <w:lang w:val="en-US"/>
              </w:rPr>
              <w:t>1</w:t>
            </w:r>
            <w:r w:rsidR="00445A18" w:rsidRPr="00E42B1E">
              <w:rPr>
                <w:rFonts w:ascii="Times New Roman" w:eastAsia="Calibri" w:hAnsi="Times New Roman"/>
                <w:lang w:val="en-US"/>
              </w:rPr>
              <w:t>4</w:t>
            </w:r>
            <w:r w:rsidRPr="00E42B1E">
              <w:rPr>
                <w:rFonts w:ascii="Times New Roman" w:eastAsia="Calibri" w:hAnsi="Times New Roman"/>
                <w:lang w:val="en-US"/>
              </w:rPr>
              <w:t>0 X 100% X 1</w:t>
            </w:r>
          </w:p>
        </w:tc>
        <w:tc>
          <w:tcPr>
            <w:tcW w:w="900" w:type="dxa"/>
          </w:tcPr>
          <w:p w14:paraId="5EED5764"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w:t>
            </w:r>
            <w:r w:rsidR="00445A18" w:rsidRPr="00E42B1E">
              <w:rPr>
                <w:rFonts w:ascii="Times New Roman" w:eastAsia="Calibri" w:hAnsi="Times New Roman"/>
                <w:lang w:val="en-US"/>
              </w:rPr>
              <w:t>4</w:t>
            </w:r>
            <w:r w:rsidRPr="00E42B1E">
              <w:rPr>
                <w:rFonts w:ascii="Times New Roman" w:eastAsia="Calibri" w:hAnsi="Times New Roman"/>
                <w:lang w:val="en-US"/>
              </w:rPr>
              <w:t>0</w:t>
            </w:r>
          </w:p>
        </w:tc>
      </w:tr>
      <w:tr w:rsidR="001858DB" w:rsidRPr="00E42B1E" w14:paraId="43FD8AE3" w14:textId="77777777" w:rsidTr="009C7669">
        <w:trPr>
          <w:trHeight w:val="20"/>
        </w:trPr>
        <w:tc>
          <w:tcPr>
            <w:tcW w:w="1638" w:type="dxa"/>
          </w:tcPr>
          <w:p w14:paraId="432EB1C6"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4</w:t>
            </w:r>
          </w:p>
        </w:tc>
        <w:tc>
          <w:tcPr>
            <w:tcW w:w="6840" w:type="dxa"/>
            <w:gridSpan w:val="4"/>
          </w:tcPr>
          <w:p w14:paraId="7166C4D4" w14:textId="77777777" w:rsidR="001858DB" w:rsidRPr="00E42B1E" w:rsidRDefault="001858DB" w:rsidP="00FC67E9">
            <w:pPr>
              <w:spacing w:before="0" w:after="0"/>
              <w:ind w:left="0"/>
              <w:jc w:val="center"/>
              <w:rPr>
                <w:rFonts w:ascii="Times New Roman" w:eastAsia="Calibri" w:hAnsi="Times New Roman"/>
                <w:lang w:val="en-US"/>
              </w:rPr>
            </w:pPr>
            <w:r w:rsidRPr="00E42B1E">
              <w:rPr>
                <w:rFonts w:ascii="Times New Roman" w:eastAsia="Calibri" w:hAnsi="Times New Roman"/>
                <w:lang w:val="en-US"/>
              </w:rPr>
              <w:t>1</w:t>
            </w:r>
            <w:r w:rsidR="00445A18" w:rsidRPr="00E42B1E">
              <w:rPr>
                <w:rFonts w:ascii="Times New Roman" w:eastAsia="Calibri" w:hAnsi="Times New Roman"/>
                <w:lang w:val="en-US"/>
              </w:rPr>
              <w:t>4</w:t>
            </w:r>
            <w:r w:rsidRPr="00E42B1E">
              <w:rPr>
                <w:rFonts w:ascii="Times New Roman" w:eastAsia="Calibri" w:hAnsi="Times New Roman"/>
                <w:lang w:val="en-US"/>
              </w:rPr>
              <w:t>0 X 100% X 1</w:t>
            </w:r>
          </w:p>
        </w:tc>
        <w:tc>
          <w:tcPr>
            <w:tcW w:w="900" w:type="dxa"/>
          </w:tcPr>
          <w:p w14:paraId="0E99F94C"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w:t>
            </w:r>
            <w:r w:rsidR="00445A18" w:rsidRPr="00E42B1E">
              <w:rPr>
                <w:rFonts w:ascii="Times New Roman" w:eastAsia="Calibri" w:hAnsi="Times New Roman"/>
                <w:lang w:val="en-US"/>
              </w:rPr>
              <w:t>4</w:t>
            </w:r>
            <w:r w:rsidRPr="00E42B1E">
              <w:rPr>
                <w:rFonts w:ascii="Times New Roman" w:eastAsia="Calibri" w:hAnsi="Times New Roman"/>
                <w:lang w:val="en-US"/>
              </w:rPr>
              <w:t>0</w:t>
            </w:r>
          </w:p>
        </w:tc>
      </w:tr>
      <w:tr w:rsidR="001858DB" w:rsidRPr="00E42B1E" w14:paraId="5965F0B3" w14:textId="77777777" w:rsidTr="009C7669">
        <w:trPr>
          <w:trHeight w:val="20"/>
        </w:trPr>
        <w:tc>
          <w:tcPr>
            <w:tcW w:w="1638" w:type="dxa"/>
          </w:tcPr>
          <w:p w14:paraId="70C5FBBB"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5</w:t>
            </w:r>
          </w:p>
        </w:tc>
        <w:tc>
          <w:tcPr>
            <w:tcW w:w="6840" w:type="dxa"/>
            <w:gridSpan w:val="4"/>
          </w:tcPr>
          <w:p w14:paraId="765729E5" w14:textId="77777777" w:rsidR="001858DB" w:rsidRPr="00E42B1E" w:rsidRDefault="001858DB" w:rsidP="00FC67E9">
            <w:pPr>
              <w:spacing w:before="0" w:after="0"/>
              <w:ind w:left="0"/>
              <w:jc w:val="center"/>
              <w:rPr>
                <w:rFonts w:ascii="Times New Roman" w:eastAsia="Calibri" w:hAnsi="Times New Roman"/>
                <w:lang w:val="en-US"/>
              </w:rPr>
            </w:pPr>
            <w:r w:rsidRPr="00E42B1E">
              <w:rPr>
                <w:rFonts w:ascii="Times New Roman" w:eastAsia="Calibri" w:hAnsi="Times New Roman"/>
                <w:lang w:val="en-US"/>
              </w:rPr>
              <w:t>1</w:t>
            </w:r>
            <w:r w:rsidR="00445A18" w:rsidRPr="00E42B1E">
              <w:rPr>
                <w:rFonts w:ascii="Times New Roman" w:eastAsia="Calibri" w:hAnsi="Times New Roman"/>
                <w:lang w:val="en-US"/>
              </w:rPr>
              <w:t>4</w:t>
            </w:r>
            <w:r w:rsidRPr="00E42B1E">
              <w:rPr>
                <w:rFonts w:ascii="Times New Roman" w:eastAsia="Calibri" w:hAnsi="Times New Roman"/>
                <w:lang w:val="en-US"/>
              </w:rPr>
              <w:t>0 X 100% X 1</w:t>
            </w:r>
          </w:p>
        </w:tc>
        <w:tc>
          <w:tcPr>
            <w:tcW w:w="900" w:type="dxa"/>
          </w:tcPr>
          <w:p w14:paraId="08EF24DD" w14:textId="77777777" w:rsidR="001858DB" w:rsidRPr="00E42B1E" w:rsidDel="00E8196D"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w:t>
            </w:r>
            <w:r w:rsidR="00445A18" w:rsidRPr="00E42B1E">
              <w:rPr>
                <w:rFonts w:ascii="Times New Roman" w:eastAsia="Calibri" w:hAnsi="Times New Roman"/>
                <w:lang w:val="en-US"/>
              </w:rPr>
              <w:t>4</w:t>
            </w:r>
            <w:r w:rsidRPr="00E42B1E">
              <w:rPr>
                <w:rFonts w:ascii="Times New Roman" w:eastAsia="Calibri" w:hAnsi="Times New Roman"/>
                <w:lang w:val="en-US"/>
              </w:rPr>
              <w:t>0</w:t>
            </w:r>
          </w:p>
        </w:tc>
      </w:tr>
      <w:tr w:rsidR="001858DB" w:rsidRPr="00E42B1E" w14:paraId="45912BC5" w14:textId="77777777" w:rsidTr="009C7669">
        <w:trPr>
          <w:trHeight w:val="20"/>
        </w:trPr>
        <w:tc>
          <w:tcPr>
            <w:tcW w:w="1638" w:type="dxa"/>
          </w:tcPr>
          <w:p w14:paraId="36CFE8A2"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6840" w:type="dxa"/>
            <w:gridSpan w:val="4"/>
          </w:tcPr>
          <w:p w14:paraId="611C4E04" w14:textId="77777777" w:rsidR="001858DB" w:rsidRPr="00E42B1E" w:rsidRDefault="001858DB" w:rsidP="009C7669">
            <w:pPr>
              <w:spacing w:before="0" w:after="0"/>
              <w:ind w:left="0"/>
              <w:jc w:val="center"/>
              <w:rPr>
                <w:rFonts w:ascii="Times New Roman" w:eastAsia="Calibri" w:hAnsi="Times New Roman"/>
                <w:lang w:val="en-US"/>
              </w:rPr>
            </w:pPr>
          </w:p>
        </w:tc>
        <w:tc>
          <w:tcPr>
            <w:tcW w:w="900" w:type="dxa"/>
          </w:tcPr>
          <w:p w14:paraId="15E9CE04" w14:textId="77777777" w:rsidR="001858DB" w:rsidRPr="00E42B1E" w:rsidRDefault="001858DB" w:rsidP="009C7669">
            <w:pPr>
              <w:spacing w:before="0" w:after="0"/>
              <w:ind w:left="0"/>
              <w:jc w:val="center"/>
              <w:rPr>
                <w:rFonts w:ascii="Times New Roman" w:eastAsia="Calibri" w:hAnsi="Times New Roman"/>
                <w:lang w:val="en-US"/>
              </w:rPr>
            </w:pPr>
          </w:p>
        </w:tc>
      </w:tr>
      <w:tr w:rsidR="001858DB" w:rsidRPr="00E42B1E" w14:paraId="03C5BA6B" w14:textId="77777777" w:rsidTr="009C7669">
        <w:trPr>
          <w:trHeight w:val="20"/>
        </w:trPr>
        <w:tc>
          <w:tcPr>
            <w:tcW w:w="1638" w:type="dxa"/>
          </w:tcPr>
          <w:p w14:paraId="6D4906DF"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6840" w:type="dxa"/>
            <w:gridSpan w:val="4"/>
          </w:tcPr>
          <w:p w14:paraId="25997ED7" w14:textId="77777777" w:rsidR="001858DB" w:rsidRPr="00E42B1E" w:rsidRDefault="001858DB" w:rsidP="009C7669">
            <w:pPr>
              <w:spacing w:before="0" w:after="0"/>
              <w:ind w:left="0"/>
              <w:jc w:val="center"/>
              <w:rPr>
                <w:rFonts w:ascii="Times New Roman" w:eastAsia="Calibri" w:hAnsi="Times New Roman"/>
                <w:lang w:val="en-US"/>
              </w:rPr>
            </w:pPr>
          </w:p>
        </w:tc>
        <w:tc>
          <w:tcPr>
            <w:tcW w:w="900" w:type="dxa"/>
          </w:tcPr>
          <w:p w14:paraId="0CA3D241" w14:textId="77777777" w:rsidR="001858DB" w:rsidRPr="00E42B1E" w:rsidRDefault="001858DB" w:rsidP="009C7669">
            <w:pPr>
              <w:spacing w:before="0" w:after="0"/>
              <w:ind w:left="0"/>
              <w:jc w:val="center"/>
              <w:rPr>
                <w:rFonts w:ascii="Times New Roman" w:eastAsia="Calibri" w:hAnsi="Times New Roman"/>
                <w:lang w:val="en-US"/>
              </w:rPr>
            </w:pPr>
          </w:p>
        </w:tc>
      </w:tr>
      <w:tr w:rsidR="001858DB" w:rsidRPr="00E42B1E" w14:paraId="05DB9304" w14:textId="77777777" w:rsidTr="009C7669">
        <w:trPr>
          <w:trHeight w:val="20"/>
        </w:trPr>
        <w:tc>
          <w:tcPr>
            <w:tcW w:w="1638" w:type="dxa"/>
          </w:tcPr>
          <w:p w14:paraId="538D5431"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36</w:t>
            </w:r>
          </w:p>
          <w:p w14:paraId="6FE3B3EA" w14:textId="77777777" w:rsidR="006F648C" w:rsidRPr="00E42B1E" w:rsidRDefault="006F648C"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(1-Apr to 30-Nov)</w:t>
            </w:r>
          </w:p>
        </w:tc>
        <w:tc>
          <w:tcPr>
            <w:tcW w:w="6840" w:type="dxa"/>
            <w:gridSpan w:val="4"/>
          </w:tcPr>
          <w:p w14:paraId="0D7A093A" w14:textId="77777777" w:rsidR="001858DB" w:rsidRPr="00E42B1E" w:rsidRDefault="001858DB" w:rsidP="00FC67E9">
            <w:pPr>
              <w:spacing w:before="0" w:after="0"/>
              <w:ind w:left="0"/>
              <w:jc w:val="center"/>
              <w:rPr>
                <w:rFonts w:ascii="Times New Roman" w:eastAsia="Calibri" w:hAnsi="Times New Roman"/>
                <w:lang w:val="en-US"/>
              </w:rPr>
            </w:pPr>
            <w:r w:rsidRPr="00E42B1E">
              <w:rPr>
                <w:rFonts w:ascii="Times New Roman" w:eastAsia="Calibri" w:hAnsi="Times New Roman"/>
                <w:lang w:val="en-US"/>
              </w:rPr>
              <w:t>1</w:t>
            </w:r>
            <w:r w:rsidR="007950E2" w:rsidRPr="00E42B1E">
              <w:rPr>
                <w:rFonts w:ascii="Times New Roman" w:eastAsia="Calibri" w:hAnsi="Times New Roman"/>
                <w:lang w:val="en-US"/>
              </w:rPr>
              <w:t>4</w:t>
            </w:r>
            <w:r w:rsidRPr="00E42B1E">
              <w:rPr>
                <w:rFonts w:ascii="Times New Roman" w:eastAsia="Calibri" w:hAnsi="Times New Roman"/>
                <w:lang w:val="en-US"/>
              </w:rPr>
              <w:t>0 X 100% X (244/365)</w:t>
            </w:r>
          </w:p>
        </w:tc>
        <w:tc>
          <w:tcPr>
            <w:tcW w:w="900" w:type="dxa"/>
          </w:tcPr>
          <w:p w14:paraId="1DC0BB3B" w14:textId="77777777" w:rsidR="001858DB" w:rsidRPr="00E42B1E" w:rsidRDefault="00E67831"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93.5</w:t>
            </w:r>
            <w:r w:rsidR="00E14997" w:rsidRPr="00E42B1E">
              <w:rPr>
                <w:rFonts w:ascii="Times New Roman" w:eastAsia="Calibri" w:hAnsi="Times New Roman"/>
                <w:lang w:val="en-US"/>
              </w:rPr>
              <w:t>9</w:t>
            </w:r>
          </w:p>
        </w:tc>
      </w:tr>
    </w:tbl>
    <w:p w14:paraId="53A3A5FE" w14:textId="77777777" w:rsidR="00E14997" w:rsidRPr="00E42B1E" w:rsidRDefault="00E14997" w:rsidP="001858DB">
      <w:pPr>
        <w:ind w:left="0"/>
        <w:rPr>
          <w:rFonts w:ascii="Times New Roman" w:hAnsi="Times New Roman"/>
          <w:b/>
          <w:u w:val="single"/>
        </w:rPr>
      </w:pPr>
    </w:p>
    <w:p w14:paraId="4823DB30" w14:textId="77777777" w:rsidR="001858DB" w:rsidRPr="00E42B1E" w:rsidRDefault="000C2933" w:rsidP="001858DB">
      <w:pPr>
        <w:ind w:left="0"/>
        <w:rPr>
          <w:rFonts w:ascii="Times New Roman" w:hAnsi="Times New Roman"/>
          <w:b/>
          <w:u w:val="single"/>
        </w:rPr>
      </w:pPr>
      <w:r w:rsidRPr="00E42B1E">
        <w:rPr>
          <w:rFonts w:ascii="Times New Roman" w:hAnsi="Times New Roman"/>
          <w:b/>
          <w:u w:val="single"/>
        </w:rPr>
        <w:lastRenderedPageBreak/>
        <w:t>Illustration</w:t>
      </w:r>
      <w:r w:rsidR="001858DB" w:rsidRPr="00E42B1E">
        <w:rPr>
          <w:rFonts w:ascii="Times New Roman" w:hAnsi="Times New Roman"/>
          <w:b/>
          <w:u w:val="single"/>
        </w:rPr>
        <w:t>-2: In case of extension of Scheduled COD as per Article 4.4.1 &amp; 4.4.2 of this Agreement</w:t>
      </w:r>
    </w:p>
    <w:p w14:paraId="229C9914" w14:textId="77777777" w:rsidR="00CF2E1C" w:rsidRPr="00E42B1E" w:rsidRDefault="00CF2E1C" w:rsidP="00E14997">
      <w:pPr>
        <w:spacing w:before="0" w:after="0"/>
        <w:ind w:left="0"/>
        <w:rPr>
          <w:rFonts w:ascii="Times New Roman" w:hAnsi="Times New Roman"/>
        </w:rPr>
      </w:pPr>
    </w:p>
    <w:p w14:paraId="6CA96988" w14:textId="77777777" w:rsidR="00E14997" w:rsidRPr="00E42B1E" w:rsidRDefault="00E14997" w:rsidP="00E14997">
      <w:pPr>
        <w:spacing w:before="0" w:after="0"/>
        <w:ind w:left="0"/>
        <w:rPr>
          <w:rFonts w:ascii="Times New Roman" w:eastAsia="Calibri" w:hAnsi="Times New Roman"/>
          <w:lang w:val="en-US"/>
        </w:rPr>
      </w:pPr>
      <w:r w:rsidRPr="00E42B1E">
        <w:rPr>
          <w:rFonts w:ascii="Times New Roman" w:hAnsi="Times New Roman"/>
        </w:rPr>
        <w:t xml:space="preserve">Quoted Transmission Charges: </w:t>
      </w:r>
      <w:r w:rsidRPr="00E42B1E">
        <w:rPr>
          <w:rFonts w:ascii="Times New Roman" w:hAnsi="Times New Roman"/>
          <w:b/>
        </w:rPr>
        <w:t>Rs. 140 Million</w:t>
      </w:r>
      <w:r w:rsidRPr="00E42B1E">
        <w:rPr>
          <w:rFonts w:ascii="Times New Roman" w:hAnsi="Times New Roman"/>
        </w:rPr>
        <w:t xml:space="preserve"> </w:t>
      </w:r>
    </w:p>
    <w:p w14:paraId="3A427B5F" w14:textId="77777777" w:rsidR="00E14997" w:rsidRPr="00E42B1E" w:rsidRDefault="00E14997" w:rsidP="001858DB">
      <w:pPr>
        <w:spacing w:before="0" w:after="0"/>
        <w:ind w:left="0"/>
        <w:rPr>
          <w:rFonts w:ascii="Times New Roman" w:hAnsi="Times New Roman"/>
        </w:rPr>
      </w:pPr>
    </w:p>
    <w:p w14:paraId="2383B3D2" w14:textId="77777777" w:rsidR="001858DB" w:rsidRPr="00E42B1E" w:rsidRDefault="001858DB" w:rsidP="001858DB">
      <w:pPr>
        <w:spacing w:before="0" w:after="0"/>
        <w:ind w:left="0"/>
        <w:rPr>
          <w:rFonts w:ascii="Times New Roman" w:hAnsi="Times New Roman"/>
        </w:rPr>
      </w:pPr>
      <w:r w:rsidRPr="00E42B1E">
        <w:rPr>
          <w:rFonts w:ascii="Times New Roman" w:hAnsi="Times New Roman"/>
        </w:rPr>
        <w:t xml:space="preserve">Completion Schedule: </w:t>
      </w:r>
    </w:p>
    <w:p w14:paraId="0E963DA2" w14:textId="77777777" w:rsidR="008A42FE" w:rsidRPr="00E42B1E" w:rsidRDefault="008A42FE" w:rsidP="001858DB">
      <w:pPr>
        <w:spacing w:before="0" w:after="0"/>
        <w:ind w:left="0"/>
        <w:rPr>
          <w:rFonts w:ascii="Times New Roman" w:hAnsi="Times New Roma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E42B1E" w14:paraId="2FCDC57C" w14:textId="77777777" w:rsidTr="009C7669">
        <w:tc>
          <w:tcPr>
            <w:tcW w:w="1565" w:type="dxa"/>
            <w:shd w:val="clear" w:color="auto" w:fill="auto"/>
          </w:tcPr>
          <w:p w14:paraId="34C72820"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 No.</w:t>
            </w:r>
          </w:p>
        </w:tc>
        <w:tc>
          <w:tcPr>
            <w:tcW w:w="1949" w:type="dxa"/>
            <w:shd w:val="clear" w:color="auto" w:fill="auto"/>
          </w:tcPr>
          <w:p w14:paraId="575B16E9"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Completion Schedule in Months</w:t>
            </w:r>
          </w:p>
        </w:tc>
        <w:tc>
          <w:tcPr>
            <w:tcW w:w="1747" w:type="dxa"/>
            <w:shd w:val="clear" w:color="auto" w:fill="auto"/>
          </w:tcPr>
          <w:p w14:paraId="5C8AC6D4"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Scheduled CoD of the Element</w:t>
            </w:r>
          </w:p>
        </w:tc>
        <w:tc>
          <w:tcPr>
            <w:tcW w:w="1995" w:type="dxa"/>
            <w:shd w:val="clear" w:color="auto" w:fill="auto"/>
          </w:tcPr>
          <w:p w14:paraId="52FA9938"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Actual CoD of the Element</w:t>
            </w:r>
          </w:p>
        </w:tc>
        <w:tc>
          <w:tcPr>
            <w:tcW w:w="2043" w:type="dxa"/>
            <w:shd w:val="clear" w:color="auto" w:fill="auto"/>
          </w:tcPr>
          <w:p w14:paraId="72D4C9E4"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 Charges recoverable on Scheduled CoD of the</w:t>
            </w:r>
          </w:p>
          <w:p w14:paraId="685213C8"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w:t>
            </w:r>
          </w:p>
        </w:tc>
      </w:tr>
      <w:tr w:rsidR="001858DB" w:rsidRPr="00E42B1E" w14:paraId="7D946E5C" w14:textId="77777777" w:rsidTr="009C7669">
        <w:tc>
          <w:tcPr>
            <w:tcW w:w="1565" w:type="dxa"/>
            <w:shd w:val="clear" w:color="auto" w:fill="auto"/>
          </w:tcPr>
          <w:p w14:paraId="041DFA1F"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 1</w:t>
            </w:r>
          </w:p>
        </w:tc>
        <w:tc>
          <w:tcPr>
            <w:tcW w:w="1949" w:type="dxa"/>
            <w:shd w:val="clear" w:color="auto" w:fill="auto"/>
          </w:tcPr>
          <w:p w14:paraId="0D112319"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20</w:t>
            </w:r>
          </w:p>
        </w:tc>
        <w:tc>
          <w:tcPr>
            <w:tcW w:w="1747" w:type="dxa"/>
            <w:shd w:val="clear" w:color="auto" w:fill="auto"/>
          </w:tcPr>
          <w:p w14:paraId="657C338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1-Feb-2018</w:t>
            </w:r>
          </w:p>
        </w:tc>
        <w:tc>
          <w:tcPr>
            <w:tcW w:w="1995" w:type="dxa"/>
            <w:shd w:val="clear" w:color="auto" w:fill="auto"/>
          </w:tcPr>
          <w:p w14:paraId="68D1736B"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1-Jul-2018</w:t>
            </w:r>
          </w:p>
        </w:tc>
        <w:tc>
          <w:tcPr>
            <w:tcW w:w="2043" w:type="dxa"/>
            <w:shd w:val="clear" w:color="auto" w:fill="auto"/>
          </w:tcPr>
          <w:p w14:paraId="4645C49C"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25%</w:t>
            </w:r>
          </w:p>
        </w:tc>
      </w:tr>
      <w:tr w:rsidR="001858DB" w:rsidRPr="00E42B1E" w14:paraId="6104A299" w14:textId="77777777" w:rsidTr="009C7669">
        <w:tc>
          <w:tcPr>
            <w:tcW w:w="1565" w:type="dxa"/>
            <w:shd w:val="clear" w:color="auto" w:fill="auto"/>
          </w:tcPr>
          <w:p w14:paraId="425AA98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 2</w:t>
            </w:r>
          </w:p>
        </w:tc>
        <w:tc>
          <w:tcPr>
            <w:tcW w:w="1949" w:type="dxa"/>
            <w:shd w:val="clear" w:color="auto" w:fill="auto"/>
          </w:tcPr>
          <w:p w14:paraId="2B2634F3"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28</w:t>
            </w:r>
          </w:p>
        </w:tc>
        <w:tc>
          <w:tcPr>
            <w:tcW w:w="1747" w:type="dxa"/>
            <w:shd w:val="clear" w:color="auto" w:fill="auto"/>
          </w:tcPr>
          <w:p w14:paraId="73CA1BC0"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1-Oct-2018</w:t>
            </w:r>
          </w:p>
        </w:tc>
        <w:tc>
          <w:tcPr>
            <w:tcW w:w="1995" w:type="dxa"/>
            <w:shd w:val="clear" w:color="auto" w:fill="auto"/>
          </w:tcPr>
          <w:p w14:paraId="2B978DE9"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1-Dec-2018</w:t>
            </w:r>
          </w:p>
        </w:tc>
        <w:tc>
          <w:tcPr>
            <w:tcW w:w="2043" w:type="dxa"/>
            <w:shd w:val="clear" w:color="auto" w:fill="auto"/>
          </w:tcPr>
          <w:p w14:paraId="702BF28B"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75%</w:t>
            </w:r>
          </w:p>
        </w:tc>
      </w:tr>
    </w:tbl>
    <w:p w14:paraId="09DEBB33" w14:textId="77777777" w:rsidR="00DF5B1F" w:rsidRPr="00E42B1E" w:rsidRDefault="00DF5B1F" w:rsidP="001858DB">
      <w:pPr>
        <w:spacing w:before="0" w:after="0"/>
        <w:ind w:left="0"/>
        <w:rPr>
          <w:rFonts w:ascii="Times New Roman" w:hAnsi="Times New Roman"/>
        </w:rPr>
      </w:pPr>
    </w:p>
    <w:p w14:paraId="40C0516B" w14:textId="77777777" w:rsidR="001858DB" w:rsidRPr="00E42B1E" w:rsidRDefault="001858DB" w:rsidP="001858DB">
      <w:pPr>
        <w:spacing w:before="0" w:after="0"/>
        <w:ind w:left="0"/>
        <w:rPr>
          <w:rFonts w:ascii="Times New Roman" w:hAnsi="Times New Roman"/>
          <w:vanish/>
        </w:rPr>
      </w:pPr>
      <w:r w:rsidRPr="00E42B1E">
        <w:rPr>
          <w:rFonts w:ascii="Times New Roman" w:hAnsi="Times New Roman"/>
        </w:rPr>
        <w:t>Tariff Payable as follows:</w:t>
      </w:r>
    </w:p>
    <w:p w14:paraId="2D00510F" w14:textId="77777777" w:rsidR="001858DB" w:rsidRPr="00E42B1E"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E42B1E" w14:paraId="56B6CF50" w14:textId="77777777" w:rsidTr="009C7669">
        <w:trPr>
          <w:trHeight w:val="20"/>
        </w:trPr>
        <w:tc>
          <w:tcPr>
            <w:tcW w:w="4968" w:type="dxa"/>
            <w:gridSpan w:val="3"/>
          </w:tcPr>
          <w:p w14:paraId="00328877" w14:textId="77777777" w:rsidR="001858DB" w:rsidRPr="00E42B1E" w:rsidRDefault="001858DB" w:rsidP="009C7669">
            <w:pPr>
              <w:spacing w:before="0" w:after="0"/>
              <w:ind w:left="0"/>
              <w:jc w:val="center"/>
              <w:rPr>
                <w:rFonts w:ascii="Times New Roman" w:eastAsia="Calibri" w:hAnsi="Times New Roman"/>
                <w:b/>
                <w:lang w:val="en-US"/>
              </w:rPr>
            </w:pPr>
            <w:r w:rsidRPr="00E42B1E">
              <w:rPr>
                <w:rFonts w:ascii="Times New Roman" w:eastAsia="Calibri" w:hAnsi="Times New Roman"/>
                <w:b/>
                <w:lang w:val="en-US"/>
              </w:rPr>
              <w:t xml:space="preserve">Transmission Charges for Element 1 </w:t>
            </w:r>
          </w:p>
        </w:tc>
        <w:tc>
          <w:tcPr>
            <w:tcW w:w="4410" w:type="dxa"/>
            <w:gridSpan w:val="3"/>
          </w:tcPr>
          <w:p w14:paraId="2DA9F2CE" w14:textId="77777777" w:rsidR="001858DB" w:rsidRPr="00E42B1E" w:rsidRDefault="001858DB" w:rsidP="009C7669">
            <w:pPr>
              <w:spacing w:before="0" w:after="0"/>
              <w:ind w:left="0"/>
              <w:jc w:val="center"/>
              <w:rPr>
                <w:rFonts w:ascii="Times New Roman" w:eastAsia="Calibri" w:hAnsi="Times New Roman"/>
                <w:b/>
                <w:lang w:val="en-US"/>
              </w:rPr>
            </w:pPr>
            <w:r w:rsidRPr="00E42B1E">
              <w:rPr>
                <w:rFonts w:ascii="Times New Roman" w:eastAsia="Calibri" w:hAnsi="Times New Roman"/>
                <w:b/>
                <w:lang w:val="en-US"/>
              </w:rPr>
              <w:t>Transmission Charges for Element 2</w:t>
            </w:r>
          </w:p>
          <w:p w14:paraId="6BD49DCE" w14:textId="77777777" w:rsidR="001858DB" w:rsidRPr="00E42B1E" w:rsidRDefault="001858DB" w:rsidP="009C7669">
            <w:pPr>
              <w:spacing w:before="0" w:after="0"/>
              <w:ind w:left="0"/>
              <w:jc w:val="center"/>
              <w:rPr>
                <w:rFonts w:ascii="Times New Roman" w:eastAsia="Calibri" w:hAnsi="Times New Roman"/>
                <w:b/>
                <w:lang w:val="en-US"/>
              </w:rPr>
            </w:pPr>
          </w:p>
        </w:tc>
      </w:tr>
      <w:tr w:rsidR="001858DB" w:rsidRPr="00E42B1E" w14:paraId="7DEB003D" w14:textId="77777777" w:rsidTr="009C7669">
        <w:trPr>
          <w:trHeight w:val="20"/>
        </w:trPr>
        <w:tc>
          <w:tcPr>
            <w:tcW w:w="1638" w:type="dxa"/>
          </w:tcPr>
          <w:p w14:paraId="3E3C040F"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1-Feb-18 to</w:t>
            </w:r>
          </w:p>
          <w:p w14:paraId="1F747EAE"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31-Mar-18</w:t>
            </w:r>
          </w:p>
        </w:tc>
        <w:tc>
          <w:tcPr>
            <w:tcW w:w="2070" w:type="dxa"/>
          </w:tcPr>
          <w:p w14:paraId="532C9AC6"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1260" w:type="dxa"/>
          </w:tcPr>
          <w:p w14:paraId="713A754B"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0.00</w:t>
            </w:r>
          </w:p>
        </w:tc>
        <w:tc>
          <w:tcPr>
            <w:tcW w:w="1530" w:type="dxa"/>
          </w:tcPr>
          <w:p w14:paraId="6AB2B681" w14:textId="77777777" w:rsidR="001858DB" w:rsidRPr="00E42B1E" w:rsidRDefault="001858DB" w:rsidP="009C7669">
            <w:pPr>
              <w:spacing w:before="0" w:after="0"/>
              <w:ind w:left="0"/>
              <w:jc w:val="center"/>
              <w:rPr>
                <w:rFonts w:ascii="Times New Roman" w:eastAsia="Calibri" w:hAnsi="Times New Roman"/>
                <w:lang w:val="en-US"/>
              </w:rPr>
            </w:pPr>
          </w:p>
        </w:tc>
        <w:tc>
          <w:tcPr>
            <w:tcW w:w="1980" w:type="dxa"/>
          </w:tcPr>
          <w:p w14:paraId="6510613B"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900" w:type="dxa"/>
          </w:tcPr>
          <w:p w14:paraId="406F03A1"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0.00</w:t>
            </w:r>
          </w:p>
        </w:tc>
      </w:tr>
      <w:tr w:rsidR="001858DB" w:rsidRPr="00E42B1E" w14:paraId="6B2060A7" w14:textId="77777777" w:rsidTr="009C7669">
        <w:trPr>
          <w:trHeight w:val="20"/>
        </w:trPr>
        <w:tc>
          <w:tcPr>
            <w:tcW w:w="1638" w:type="dxa"/>
          </w:tcPr>
          <w:p w14:paraId="3B7532AD"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1-Apr-18 to</w:t>
            </w:r>
          </w:p>
          <w:p w14:paraId="1A25DCE9"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30-Jun-18</w:t>
            </w:r>
          </w:p>
        </w:tc>
        <w:tc>
          <w:tcPr>
            <w:tcW w:w="2070" w:type="dxa"/>
          </w:tcPr>
          <w:p w14:paraId="399883C1"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1260" w:type="dxa"/>
          </w:tcPr>
          <w:p w14:paraId="2B0343EE"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0.00</w:t>
            </w:r>
          </w:p>
        </w:tc>
        <w:tc>
          <w:tcPr>
            <w:tcW w:w="1530" w:type="dxa"/>
          </w:tcPr>
          <w:p w14:paraId="3751B982" w14:textId="77777777" w:rsidR="001858DB" w:rsidRPr="00E42B1E" w:rsidRDefault="001858DB" w:rsidP="009C7669">
            <w:pPr>
              <w:spacing w:before="0" w:after="0"/>
              <w:ind w:left="0"/>
              <w:jc w:val="center"/>
              <w:rPr>
                <w:rFonts w:ascii="Times New Roman" w:eastAsia="Calibri" w:hAnsi="Times New Roman"/>
                <w:lang w:val="en-US"/>
              </w:rPr>
            </w:pPr>
          </w:p>
        </w:tc>
        <w:tc>
          <w:tcPr>
            <w:tcW w:w="1980" w:type="dxa"/>
          </w:tcPr>
          <w:p w14:paraId="554684F8"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900" w:type="dxa"/>
          </w:tcPr>
          <w:p w14:paraId="0D6808A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0.00</w:t>
            </w:r>
          </w:p>
        </w:tc>
      </w:tr>
      <w:tr w:rsidR="001858DB" w:rsidRPr="00E42B1E" w14:paraId="03174A44" w14:textId="77777777" w:rsidTr="009C7669">
        <w:trPr>
          <w:trHeight w:val="20"/>
        </w:trPr>
        <w:tc>
          <w:tcPr>
            <w:tcW w:w="1638" w:type="dxa"/>
          </w:tcPr>
          <w:p w14:paraId="5428E82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1-Jul-18 to</w:t>
            </w:r>
          </w:p>
          <w:p w14:paraId="405EA87C"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30-Nov-18</w:t>
            </w:r>
          </w:p>
        </w:tc>
        <w:tc>
          <w:tcPr>
            <w:tcW w:w="2070" w:type="dxa"/>
          </w:tcPr>
          <w:p w14:paraId="0A727D1C"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25% X (153/365)</w:t>
            </w:r>
          </w:p>
        </w:tc>
        <w:tc>
          <w:tcPr>
            <w:tcW w:w="1260" w:type="dxa"/>
          </w:tcPr>
          <w:p w14:paraId="65364967"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14.67</w:t>
            </w:r>
          </w:p>
        </w:tc>
        <w:tc>
          <w:tcPr>
            <w:tcW w:w="1530" w:type="dxa"/>
          </w:tcPr>
          <w:p w14:paraId="6EAAD107" w14:textId="77777777" w:rsidR="001858DB" w:rsidRPr="00E42B1E" w:rsidRDefault="001858DB" w:rsidP="009C7669">
            <w:pPr>
              <w:spacing w:before="0" w:after="0"/>
              <w:ind w:left="0"/>
              <w:jc w:val="center"/>
              <w:rPr>
                <w:rFonts w:ascii="Times New Roman" w:eastAsia="Calibri" w:hAnsi="Times New Roman"/>
                <w:lang w:val="en-US"/>
              </w:rPr>
            </w:pPr>
          </w:p>
        </w:tc>
        <w:tc>
          <w:tcPr>
            <w:tcW w:w="1980" w:type="dxa"/>
          </w:tcPr>
          <w:p w14:paraId="2A21E6DD"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900" w:type="dxa"/>
          </w:tcPr>
          <w:p w14:paraId="71A286B9"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0.00</w:t>
            </w:r>
          </w:p>
        </w:tc>
      </w:tr>
      <w:tr w:rsidR="001858DB" w:rsidRPr="00E42B1E" w14:paraId="024ED096" w14:textId="77777777" w:rsidTr="009C7669">
        <w:trPr>
          <w:trHeight w:val="20"/>
        </w:trPr>
        <w:tc>
          <w:tcPr>
            <w:tcW w:w="1638" w:type="dxa"/>
          </w:tcPr>
          <w:p w14:paraId="2F88CB46"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1-Dec-18 to 31-Mar-19</w:t>
            </w:r>
          </w:p>
        </w:tc>
        <w:tc>
          <w:tcPr>
            <w:tcW w:w="6840" w:type="dxa"/>
            <w:gridSpan w:val="4"/>
          </w:tcPr>
          <w:p w14:paraId="2DEB1B98"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(121/365)</w:t>
            </w:r>
          </w:p>
        </w:tc>
        <w:tc>
          <w:tcPr>
            <w:tcW w:w="900" w:type="dxa"/>
          </w:tcPr>
          <w:p w14:paraId="2F8E548F"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46.41</w:t>
            </w:r>
          </w:p>
        </w:tc>
      </w:tr>
      <w:tr w:rsidR="00E14997" w:rsidRPr="00E42B1E" w14:paraId="308F4487" w14:textId="77777777" w:rsidTr="009C7669">
        <w:trPr>
          <w:trHeight w:val="20"/>
        </w:trPr>
        <w:tc>
          <w:tcPr>
            <w:tcW w:w="1638" w:type="dxa"/>
          </w:tcPr>
          <w:p w14:paraId="24A4CDC8" w14:textId="77777777" w:rsidR="00E14997" w:rsidRPr="00E42B1E" w:rsidRDefault="00E14997" w:rsidP="00E14997">
            <w:pPr>
              <w:spacing w:before="0" w:after="0"/>
              <w:ind w:left="0"/>
              <w:jc w:val="center"/>
              <w:rPr>
                <w:rFonts w:ascii="Times New Roman" w:eastAsia="Calibri" w:hAnsi="Times New Roman"/>
                <w:lang w:val="en-US"/>
              </w:rPr>
            </w:pPr>
            <w:r w:rsidRPr="00E42B1E">
              <w:rPr>
                <w:rFonts w:ascii="Times New Roman" w:eastAsia="Calibri" w:hAnsi="Times New Roman"/>
                <w:lang w:val="en-US"/>
              </w:rPr>
              <w:t>2</w:t>
            </w:r>
          </w:p>
        </w:tc>
        <w:tc>
          <w:tcPr>
            <w:tcW w:w="6840" w:type="dxa"/>
            <w:gridSpan w:val="4"/>
          </w:tcPr>
          <w:p w14:paraId="6177297A" w14:textId="77777777" w:rsidR="00E14997" w:rsidRPr="00E42B1E" w:rsidRDefault="00E14997" w:rsidP="00E14997">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337F2A87" w14:textId="77777777" w:rsidR="00E14997" w:rsidRPr="00E42B1E" w:rsidRDefault="00E14997" w:rsidP="00E14997">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E14997" w:rsidRPr="00E42B1E" w14:paraId="16A124CF" w14:textId="77777777" w:rsidTr="009C7669">
        <w:trPr>
          <w:trHeight w:val="20"/>
        </w:trPr>
        <w:tc>
          <w:tcPr>
            <w:tcW w:w="1638" w:type="dxa"/>
          </w:tcPr>
          <w:p w14:paraId="0344AD76" w14:textId="77777777" w:rsidR="00E14997" w:rsidRPr="00E42B1E" w:rsidRDefault="00E14997" w:rsidP="00E14997">
            <w:pPr>
              <w:spacing w:before="0" w:after="0"/>
              <w:ind w:left="0"/>
              <w:jc w:val="center"/>
              <w:rPr>
                <w:rFonts w:ascii="Times New Roman" w:eastAsia="Calibri" w:hAnsi="Times New Roman"/>
                <w:lang w:val="en-US"/>
              </w:rPr>
            </w:pPr>
            <w:r w:rsidRPr="00E42B1E">
              <w:rPr>
                <w:rFonts w:ascii="Times New Roman" w:eastAsia="Calibri" w:hAnsi="Times New Roman"/>
                <w:lang w:val="en-US"/>
              </w:rPr>
              <w:t>3</w:t>
            </w:r>
          </w:p>
        </w:tc>
        <w:tc>
          <w:tcPr>
            <w:tcW w:w="6840" w:type="dxa"/>
            <w:gridSpan w:val="4"/>
          </w:tcPr>
          <w:p w14:paraId="7CBF471A" w14:textId="77777777" w:rsidR="00E14997" w:rsidRPr="00E42B1E" w:rsidRDefault="00E14997" w:rsidP="00E14997">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5117BC57" w14:textId="77777777" w:rsidR="00E14997" w:rsidRPr="00E42B1E" w:rsidRDefault="00E14997" w:rsidP="00E14997">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E14997" w:rsidRPr="00E42B1E" w14:paraId="1E0B7260" w14:textId="77777777" w:rsidTr="009C7669">
        <w:trPr>
          <w:trHeight w:val="20"/>
        </w:trPr>
        <w:tc>
          <w:tcPr>
            <w:tcW w:w="1638" w:type="dxa"/>
          </w:tcPr>
          <w:p w14:paraId="3F0DCC73" w14:textId="77777777" w:rsidR="00E14997" w:rsidRPr="00E42B1E" w:rsidRDefault="00E14997" w:rsidP="00E14997">
            <w:pPr>
              <w:spacing w:before="0" w:after="0"/>
              <w:ind w:left="0"/>
              <w:jc w:val="center"/>
              <w:rPr>
                <w:rFonts w:ascii="Times New Roman" w:eastAsia="Calibri" w:hAnsi="Times New Roman"/>
                <w:lang w:val="en-US"/>
              </w:rPr>
            </w:pPr>
            <w:r w:rsidRPr="00E42B1E">
              <w:rPr>
                <w:rFonts w:ascii="Times New Roman" w:eastAsia="Calibri" w:hAnsi="Times New Roman"/>
                <w:lang w:val="en-US"/>
              </w:rPr>
              <w:t>4</w:t>
            </w:r>
          </w:p>
        </w:tc>
        <w:tc>
          <w:tcPr>
            <w:tcW w:w="6840" w:type="dxa"/>
            <w:gridSpan w:val="4"/>
          </w:tcPr>
          <w:p w14:paraId="0F693AE9" w14:textId="77777777" w:rsidR="00E14997" w:rsidRPr="00E42B1E" w:rsidRDefault="00E14997" w:rsidP="00E14997">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5305BC08" w14:textId="77777777" w:rsidR="00E14997" w:rsidRPr="00E42B1E" w:rsidRDefault="00E14997" w:rsidP="00E14997">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E14997" w:rsidRPr="00E42B1E" w14:paraId="728C53D3" w14:textId="77777777" w:rsidTr="009C7669">
        <w:trPr>
          <w:trHeight w:val="20"/>
        </w:trPr>
        <w:tc>
          <w:tcPr>
            <w:tcW w:w="1638" w:type="dxa"/>
          </w:tcPr>
          <w:p w14:paraId="382F7CD4" w14:textId="77777777" w:rsidR="00E14997" w:rsidRPr="00E42B1E" w:rsidRDefault="00E14997" w:rsidP="00E14997">
            <w:pPr>
              <w:spacing w:before="0" w:after="0"/>
              <w:ind w:left="0"/>
              <w:jc w:val="center"/>
              <w:rPr>
                <w:rFonts w:ascii="Times New Roman" w:eastAsia="Calibri" w:hAnsi="Times New Roman"/>
                <w:lang w:val="en-US"/>
              </w:rPr>
            </w:pPr>
            <w:r w:rsidRPr="00E42B1E">
              <w:rPr>
                <w:rFonts w:ascii="Times New Roman" w:eastAsia="Calibri" w:hAnsi="Times New Roman"/>
                <w:lang w:val="en-US"/>
              </w:rPr>
              <w:t>5</w:t>
            </w:r>
          </w:p>
        </w:tc>
        <w:tc>
          <w:tcPr>
            <w:tcW w:w="6840" w:type="dxa"/>
            <w:gridSpan w:val="4"/>
          </w:tcPr>
          <w:p w14:paraId="10D4B473" w14:textId="77777777" w:rsidR="00E14997" w:rsidRPr="00E42B1E" w:rsidRDefault="00E14997" w:rsidP="00E14997">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4B1B54AD" w14:textId="77777777" w:rsidR="00E14997" w:rsidRPr="00E42B1E" w:rsidDel="00E8196D" w:rsidRDefault="00E14997" w:rsidP="00E14997">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1858DB" w:rsidRPr="00E42B1E" w14:paraId="6D90BB66" w14:textId="77777777" w:rsidTr="009C7669">
        <w:trPr>
          <w:trHeight w:val="20"/>
        </w:trPr>
        <w:tc>
          <w:tcPr>
            <w:tcW w:w="1638" w:type="dxa"/>
          </w:tcPr>
          <w:p w14:paraId="0C78C3D6"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6840" w:type="dxa"/>
            <w:gridSpan w:val="4"/>
          </w:tcPr>
          <w:p w14:paraId="0FFD97BA" w14:textId="77777777" w:rsidR="001858DB" w:rsidRPr="00E42B1E" w:rsidRDefault="001858DB" w:rsidP="009C7669">
            <w:pPr>
              <w:spacing w:before="0" w:after="0"/>
              <w:ind w:left="0"/>
              <w:jc w:val="center"/>
              <w:rPr>
                <w:rFonts w:ascii="Times New Roman" w:eastAsia="Calibri" w:hAnsi="Times New Roman"/>
                <w:lang w:val="en-US"/>
              </w:rPr>
            </w:pPr>
          </w:p>
        </w:tc>
        <w:tc>
          <w:tcPr>
            <w:tcW w:w="900" w:type="dxa"/>
          </w:tcPr>
          <w:p w14:paraId="0EB269C7" w14:textId="77777777" w:rsidR="001858DB" w:rsidRPr="00E42B1E" w:rsidRDefault="001858DB" w:rsidP="009C7669">
            <w:pPr>
              <w:spacing w:before="0" w:after="0"/>
              <w:ind w:left="0"/>
              <w:jc w:val="center"/>
              <w:rPr>
                <w:rFonts w:ascii="Times New Roman" w:eastAsia="Calibri" w:hAnsi="Times New Roman"/>
                <w:lang w:val="en-US"/>
              </w:rPr>
            </w:pPr>
          </w:p>
        </w:tc>
      </w:tr>
      <w:tr w:rsidR="001858DB" w:rsidRPr="00E42B1E" w14:paraId="3ABFC073" w14:textId="77777777" w:rsidTr="009C7669">
        <w:trPr>
          <w:trHeight w:val="20"/>
        </w:trPr>
        <w:tc>
          <w:tcPr>
            <w:tcW w:w="1638" w:type="dxa"/>
          </w:tcPr>
          <w:p w14:paraId="64723C87"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6840" w:type="dxa"/>
            <w:gridSpan w:val="4"/>
          </w:tcPr>
          <w:p w14:paraId="0D88E648" w14:textId="77777777" w:rsidR="001858DB" w:rsidRPr="00E42B1E" w:rsidRDefault="001858DB" w:rsidP="009C7669">
            <w:pPr>
              <w:spacing w:before="0" w:after="0"/>
              <w:ind w:left="0"/>
              <w:jc w:val="center"/>
              <w:rPr>
                <w:rFonts w:ascii="Times New Roman" w:eastAsia="Calibri" w:hAnsi="Times New Roman"/>
                <w:lang w:val="en-US"/>
              </w:rPr>
            </w:pPr>
          </w:p>
        </w:tc>
        <w:tc>
          <w:tcPr>
            <w:tcW w:w="900" w:type="dxa"/>
          </w:tcPr>
          <w:p w14:paraId="57F70676" w14:textId="77777777" w:rsidR="001858DB" w:rsidRPr="00E42B1E" w:rsidRDefault="001858DB" w:rsidP="009C7669">
            <w:pPr>
              <w:spacing w:before="0" w:after="0"/>
              <w:ind w:left="0"/>
              <w:jc w:val="center"/>
              <w:rPr>
                <w:rFonts w:ascii="Times New Roman" w:eastAsia="Calibri" w:hAnsi="Times New Roman"/>
                <w:lang w:val="en-US"/>
              </w:rPr>
            </w:pPr>
          </w:p>
        </w:tc>
      </w:tr>
      <w:tr w:rsidR="001858DB" w:rsidRPr="00E42B1E" w14:paraId="72F90068" w14:textId="77777777" w:rsidTr="009C7669">
        <w:trPr>
          <w:trHeight w:val="20"/>
        </w:trPr>
        <w:tc>
          <w:tcPr>
            <w:tcW w:w="1638" w:type="dxa"/>
          </w:tcPr>
          <w:p w14:paraId="6946BE9C"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36</w:t>
            </w:r>
          </w:p>
          <w:p w14:paraId="5A0B67C6" w14:textId="77777777" w:rsidR="00615174" w:rsidRPr="00E42B1E" w:rsidRDefault="00615174"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(1-Apr to 30-Nov)</w:t>
            </w:r>
          </w:p>
        </w:tc>
        <w:tc>
          <w:tcPr>
            <w:tcW w:w="6840" w:type="dxa"/>
            <w:gridSpan w:val="4"/>
          </w:tcPr>
          <w:p w14:paraId="0298EF80" w14:textId="77777777" w:rsidR="001858DB" w:rsidRPr="00E42B1E" w:rsidRDefault="001858DB" w:rsidP="00FC67E9">
            <w:pPr>
              <w:spacing w:before="0" w:after="0"/>
              <w:ind w:left="0"/>
              <w:jc w:val="center"/>
              <w:rPr>
                <w:rFonts w:ascii="Times New Roman" w:eastAsia="Calibri" w:hAnsi="Times New Roman"/>
                <w:lang w:val="en-US"/>
              </w:rPr>
            </w:pPr>
            <w:r w:rsidRPr="00E42B1E">
              <w:rPr>
                <w:rFonts w:ascii="Times New Roman" w:eastAsia="Calibri" w:hAnsi="Times New Roman"/>
                <w:lang w:val="en-US"/>
              </w:rPr>
              <w:t>1</w:t>
            </w:r>
            <w:r w:rsidR="00F7590D" w:rsidRPr="00E42B1E">
              <w:rPr>
                <w:rFonts w:ascii="Times New Roman" w:eastAsia="Calibri" w:hAnsi="Times New Roman"/>
                <w:lang w:val="en-US"/>
              </w:rPr>
              <w:t>4</w:t>
            </w:r>
            <w:r w:rsidRPr="00E42B1E">
              <w:rPr>
                <w:rFonts w:ascii="Times New Roman" w:eastAsia="Calibri" w:hAnsi="Times New Roman"/>
                <w:lang w:val="en-US"/>
              </w:rPr>
              <w:t>0 X 100% X (244/365)</w:t>
            </w:r>
          </w:p>
        </w:tc>
        <w:tc>
          <w:tcPr>
            <w:tcW w:w="900" w:type="dxa"/>
          </w:tcPr>
          <w:p w14:paraId="4028A970" w14:textId="77777777" w:rsidR="001858DB" w:rsidRPr="00E42B1E" w:rsidRDefault="00867EB8"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93.59</w:t>
            </w:r>
          </w:p>
        </w:tc>
      </w:tr>
    </w:tbl>
    <w:p w14:paraId="55919B01" w14:textId="77777777" w:rsidR="00CF2E1C" w:rsidRPr="00E42B1E" w:rsidRDefault="00CF2E1C" w:rsidP="001858DB">
      <w:pPr>
        <w:ind w:left="0"/>
        <w:rPr>
          <w:rFonts w:ascii="Times New Roman" w:hAnsi="Times New Roman"/>
          <w:b/>
          <w:u w:val="single"/>
        </w:rPr>
      </w:pPr>
    </w:p>
    <w:p w14:paraId="4DF44DB4" w14:textId="77777777" w:rsidR="00CF2E1C" w:rsidRPr="00E42B1E" w:rsidRDefault="00CF2E1C" w:rsidP="001858DB">
      <w:pPr>
        <w:ind w:left="0"/>
        <w:rPr>
          <w:rFonts w:ascii="Times New Roman" w:hAnsi="Times New Roman"/>
          <w:b/>
          <w:u w:val="single"/>
        </w:rPr>
      </w:pPr>
    </w:p>
    <w:p w14:paraId="3055D226" w14:textId="77777777" w:rsidR="00CF2E1C" w:rsidRPr="00E42B1E" w:rsidRDefault="00CF2E1C" w:rsidP="001858DB">
      <w:pPr>
        <w:ind w:left="0"/>
        <w:rPr>
          <w:rFonts w:ascii="Times New Roman" w:hAnsi="Times New Roman"/>
          <w:b/>
          <w:u w:val="single"/>
        </w:rPr>
      </w:pPr>
    </w:p>
    <w:p w14:paraId="676BDAE3" w14:textId="77777777" w:rsidR="00CF2E1C" w:rsidRPr="00E42B1E" w:rsidRDefault="00CF2E1C" w:rsidP="001858DB">
      <w:pPr>
        <w:ind w:left="0"/>
        <w:rPr>
          <w:rFonts w:ascii="Times New Roman" w:hAnsi="Times New Roman"/>
          <w:b/>
          <w:u w:val="single"/>
        </w:rPr>
      </w:pPr>
    </w:p>
    <w:p w14:paraId="2FB92390" w14:textId="77777777" w:rsidR="00CF2E1C" w:rsidRPr="00E42B1E" w:rsidRDefault="00CF2E1C" w:rsidP="001858DB">
      <w:pPr>
        <w:ind w:left="0"/>
        <w:rPr>
          <w:rFonts w:ascii="Times New Roman" w:hAnsi="Times New Roman"/>
          <w:b/>
          <w:u w:val="single"/>
        </w:rPr>
      </w:pPr>
    </w:p>
    <w:p w14:paraId="6C9610C5" w14:textId="77777777" w:rsidR="00C0783A" w:rsidRPr="00E42B1E" w:rsidRDefault="00C0783A" w:rsidP="001858DB">
      <w:pPr>
        <w:ind w:left="0"/>
        <w:rPr>
          <w:rFonts w:ascii="Times New Roman" w:hAnsi="Times New Roman"/>
          <w:b/>
          <w:u w:val="single"/>
        </w:rPr>
      </w:pPr>
    </w:p>
    <w:p w14:paraId="540E3E04" w14:textId="77777777" w:rsidR="003F40BB" w:rsidRPr="00E42B1E" w:rsidRDefault="003F40BB" w:rsidP="001858DB">
      <w:pPr>
        <w:ind w:left="0"/>
        <w:rPr>
          <w:rFonts w:ascii="Times New Roman" w:hAnsi="Times New Roman"/>
          <w:b/>
          <w:u w:val="single"/>
        </w:rPr>
      </w:pPr>
    </w:p>
    <w:p w14:paraId="416E0162" w14:textId="77777777" w:rsidR="001858DB" w:rsidRPr="00E42B1E" w:rsidRDefault="000C2933" w:rsidP="001858DB">
      <w:pPr>
        <w:ind w:left="0"/>
        <w:rPr>
          <w:rFonts w:ascii="Times New Roman" w:hAnsi="Times New Roman"/>
          <w:bCs/>
        </w:rPr>
      </w:pPr>
      <w:r w:rsidRPr="00E42B1E">
        <w:rPr>
          <w:rFonts w:ascii="Times New Roman" w:hAnsi="Times New Roman"/>
          <w:b/>
          <w:u w:val="single"/>
        </w:rPr>
        <w:lastRenderedPageBreak/>
        <w:t>Illustration</w:t>
      </w:r>
      <w:r w:rsidR="001858DB" w:rsidRPr="00E42B1E">
        <w:rPr>
          <w:rFonts w:ascii="Times New Roman" w:hAnsi="Times New Roman"/>
          <w:b/>
          <w:u w:val="single"/>
        </w:rPr>
        <w:t xml:space="preserve">-3: In case of delay in achieving COD of Project &amp; all individual Elements (COD of the Project achieved in Contract Year 1) </w:t>
      </w:r>
    </w:p>
    <w:p w14:paraId="3437F5F4" w14:textId="77777777" w:rsidR="00CF2E1C" w:rsidRPr="00E42B1E" w:rsidRDefault="00CF2E1C" w:rsidP="00CF2E1C">
      <w:pPr>
        <w:spacing w:before="0" w:after="0"/>
        <w:ind w:left="0"/>
        <w:rPr>
          <w:rFonts w:ascii="Times New Roman" w:hAnsi="Times New Roman"/>
        </w:rPr>
      </w:pPr>
    </w:p>
    <w:p w14:paraId="61E353F3" w14:textId="77777777" w:rsidR="00CF2E1C" w:rsidRPr="00E42B1E" w:rsidRDefault="00CF2E1C" w:rsidP="00CF2E1C">
      <w:pPr>
        <w:spacing w:before="0" w:after="0"/>
        <w:ind w:left="0"/>
        <w:rPr>
          <w:rFonts w:ascii="Times New Roman" w:eastAsia="Calibri" w:hAnsi="Times New Roman"/>
          <w:lang w:val="en-US"/>
        </w:rPr>
      </w:pPr>
      <w:r w:rsidRPr="00E42B1E">
        <w:rPr>
          <w:rFonts w:ascii="Times New Roman" w:hAnsi="Times New Roman"/>
        </w:rPr>
        <w:t xml:space="preserve">Quoted Transmission Charges: </w:t>
      </w:r>
      <w:r w:rsidRPr="00E42B1E">
        <w:rPr>
          <w:rFonts w:ascii="Times New Roman" w:hAnsi="Times New Roman"/>
          <w:b/>
        </w:rPr>
        <w:t>Rs. 140 Million</w:t>
      </w:r>
      <w:r w:rsidRPr="00E42B1E">
        <w:rPr>
          <w:rFonts w:ascii="Times New Roman" w:hAnsi="Times New Roman"/>
        </w:rPr>
        <w:t xml:space="preserve"> </w:t>
      </w:r>
    </w:p>
    <w:p w14:paraId="691887F6" w14:textId="77777777" w:rsidR="00FA20D5" w:rsidRPr="00E42B1E" w:rsidRDefault="00FA20D5" w:rsidP="001858DB">
      <w:pPr>
        <w:spacing w:before="0" w:after="0"/>
        <w:ind w:left="0"/>
        <w:rPr>
          <w:rFonts w:ascii="Times New Roman" w:hAnsi="Times New Roman"/>
        </w:rPr>
      </w:pPr>
    </w:p>
    <w:p w14:paraId="6D24DDC7" w14:textId="77777777" w:rsidR="001858DB" w:rsidRPr="00E42B1E" w:rsidRDefault="001858DB" w:rsidP="001858DB">
      <w:pPr>
        <w:spacing w:before="0" w:after="0"/>
        <w:ind w:left="0"/>
        <w:rPr>
          <w:rFonts w:ascii="Times New Roman" w:hAnsi="Times New Roman"/>
        </w:rPr>
      </w:pPr>
      <w:r w:rsidRPr="00E42B1E">
        <w:rPr>
          <w:rFonts w:ascii="Times New Roman" w:hAnsi="Times New Roman"/>
        </w:rPr>
        <w:t xml:space="preserve">Completion Schedule: </w:t>
      </w:r>
    </w:p>
    <w:p w14:paraId="3A5D0D56" w14:textId="77777777" w:rsidR="008A42FE" w:rsidRPr="00E42B1E" w:rsidRDefault="008A42FE" w:rsidP="001858DB">
      <w:pPr>
        <w:spacing w:before="0" w:after="0"/>
        <w:ind w:left="0"/>
        <w:rPr>
          <w:rFonts w:ascii="Times New Roman" w:hAnsi="Times New Roma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E42B1E" w14:paraId="0472C5DF" w14:textId="77777777" w:rsidTr="009C7669">
        <w:tc>
          <w:tcPr>
            <w:tcW w:w="1565" w:type="dxa"/>
            <w:shd w:val="clear" w:color="auto" w:fill="auto"/>
          </w:tcPr>
          <w:p w14:paraId="1ED56167"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 No.</w:t>
            </w:r>
          </w:p>
        </w:tc>
        <w:tc>
          <w:tcPr>
            <w:tcW w:w="1949" w:type="dxa"/>
            <w:shd w:val="clear" w:color="auto" w:fill="auto"/>
          </w:tcPr>
          <w:p w14:paraId="7B0678FE"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Completion Schedule in Months</w:t>
            </w:r>
          </w:p>
        </w:tc>
        <w:tc>
          <w:tcPr>
            <w:tcW w:w="1747" w:type="dxa"/>
            <w:shd w:val="clear" w:color="auto" w:fill="auto"/>
          </w:tcPr>
          <w:p w14:paraId="425C9A8A"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Scheduled CoD of the Element</w:t>
            </w:r>
          </w:p>
        </w:tc>
        <w:tc>
          <w:tcPr>
            <w:tcW w:w="1995" w:type="dxa"/>
            <w:shd w:val="clear" w:color="auto" w:fill="auto"/>
          </w:tcPr>
          <w:p w14:paraId="75A17A1E"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Actual CoD of the Element</w:t>
            </w:r>
          </w:p>
        </w:tc>
        <w:tc>
          <w:tcPr>
            <w:tcW w:w="2043" w:type="dxa"/>
            <w:shd w:val="clear" w:color="auto" w:fill="auto"/>
          </w:tcPr>
          <w:p w14:paraId="4ED6D6DF"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 Charges recoverable on Scheduled CoD of the</w:t>
            </w:r>
          </w:p>
          <w:p w14:paraId="22FDFA29"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w:t>
            </w:r>
          </w:p>
        </w:tc>
      </w:tr>
      <w:tr w:rsidR="001858DB" w:rsidRPr="00E42B1E" w14:paraId="6F8D5435" w14:textId="77777777" w:rsidTr="009C7669">
        <w:tc>
          <w:tcPr>
            <w:tcW w:w="1565" w:type="dxa"/>
            <w:shd w:val="clear" w:color="auto" w:fill="auto"/>
          </w:tcPr>
          <w:p w14:paraId="421DC0B9"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 1</w:t>
            </w:r>
          </w:p>
        </w:tc>
        <w:tc>
          <w:tcPr>
            <w:tcW w:w="1949" w:type="dxa"/>
            <w:shd w:val="clear" w:color="auto" w:fill="auto"/>
          </w:tcPr>
          <w:p w14:paraId="0A774257"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20</w:t>
            </w:r>
          </w:p>
        </w:tc>
        <w:tc>
          <w:tcPr>
            <w:tcW w:w="1747" w:type="dxa"/>
            <w:shd w:val="clear" w:color="auto" w:fill="auto"/>
          </w:tcPr>
          <w:p w14:paraId="1C38C1E0"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1-Feb-2018</w:t>
            </w:r>
          </w:p>
        </w:tc>
        <w:tc>
          <w:tcPr>
            <w:tcW w:w="1995" w:type="dxa"/>
            <w:shd w:val="clear" w:color="auto" w:fill="auto"/>
          </w:tcPr>
          <w:p w14:paraId="48725FAD"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1-Dec-2018</w:t>
            </w:r>
          </w:p>
        </w:tc>
        <w:tc>
          <w:tcPr>
            <w:tcW w:w="2043" w:type="dxa"/>
            <w:shd w:val="clear" w:color="auto" w:fill="auto"/>
          </w:tcPr>
          <w:p w14:paraId="66CD5D9E"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25%</w:t>
            </w:r>
          </w:p>
        </w:tc>
      </w:tr>
      <w:tr w:rsidR="001858DB" w:rsidRPr="00E42B1E" w14:paraId="2F6F0DC2" w14:textId="77777777" w:rsidTr="009C7669">
        <w:tc>
          <w:tcPr>
            <w:tcW w:w="1565" w:type="dxa"/>
            <w:shd w:val="clear" w:color="auto" w:fill="auto"/>
          </w:tcPr>
          <w:p w14:paraId="1BE45EFB"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 2</w:t>
            </w:r>
          </w:p>
        </w:tc>
        <w:tc>
          <w:tcPr>
            <w:tcW w:w="1949" w:type="dxa"/>
            <w:shd w:val="clear" w:color="auto" w:fill="auto"/>
          </w:tcPr>
          <w:p w14:paraId="231C820D"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28</w:t>
            </w:r>
          </w:p>
        </w:tc>
        <w:tc>
          <w:tcPr>
            <w:tcW w:w="1747" w:type="dxa"/>
            <w:shd w:val="clear" w:color="auto" w:fill="auto"/>
          </w:tcPr>
          <w:p w14:paraId="17B5EF69"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1-Oct-2018</w:t>
            </w:r>
          </w:p>
        </w:tc>
        <w:tc>
          <w:tcPr>
            <w:tcW w:w="1995" w:type="dxa"/>
            <w:shd w:val="clear" w:color="auto" w:fill="auto"/>
          </w:tcPr>
          <w:p w14:paraId="39AE5BF2"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1-Dec-2018</w:t>
            </w:r>
          </w:p>
        </w:tc>
        <w:tc>
          <w:tcPr>
            <w:tcW w:w="2043" w:type="dxa"/>
            <w:shd w:val="clear" w:color="auto" w:fill="auto"/>
          </w:tcPr>
          <w:p w14:paraId="710A33B8"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75%</w:t>
            </w:r>
          </w:p>
        </w:tc>
      </w:tr>
    </w:tbl>
    <w:p w14:paraId="526FA551" w14:textId="77777777" w:rsidR="001858DB" w:rsidRPr="00E42B1E" w:rsidRDefault="001858DB" w:rsidP="001858DB">
      <w:pPr>
        <w:spacing w:before="0" w:after="0"/>
        <w:rPr>
          <w:rFonts w:ascii="Times New Roman" w:hAnsi="Times New Roman"/>
        </w:rPr>
      </w:pPr>
    </w:p>
    <w:p w14:paraId="2025E61A" w14:textId="77777777" w:rsidR="001858DB" w:rsidRPr="00E42B1E" w:rsidRDefault="001858DB" w:rsidP="001858DB">
      <w:pPr>
        <w:spacing w:before="0" w:after="0"/>
        <w:ind w:left="0"/>
        <w:rPr>
          <w:rFonts w:ascii="Times New Roman" w:hAnsi="Times New Roman"/>
          <w:vanish/>
        </w:rPr>
      </w:pPr>
      <w:r w:rsidRPr="00E42B1E">
        <w:rPr>
          <w:rFonts w:ascii="Times New Roman" w:hAnsi="Times New Roman"/>
        </w:rPr>
        <w:t>Tariff Payable as follows:</w:t>
      </w:r>
    </w:p>
    <w:p w14:paraId="68F92678" w14:textId="77777777" w:rsidR="001858DB" w:rsidRPr="00E42B1E"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E42B1E" w14:paraId="5E20FD27" w14:textId="77777777" w:rsidTr="009C7669">
        <w:trPr>
          <w:trHeight w:val="20"/>
        </w:trPr>
        <w:tc>
          <w:tcPr>
            <w:tcW w:w="4968" w:type="dxa"/>
            <w:gridSpan w:val="3"/>
          </w:tcPr>
          <w:p w14:paraId="3945BE2F" w14:textId="77777777" w:rsidR="001858DB" w:rsidRPr="00E42B1E" w:rsidRDefault="001858DB" w:rsidP="009C7669">
            <w:pPr>
              <w:spacing w:before="0" w:after="0"/>
              <w:ind w:left="0"/>
              <w:jc w:val="center"/>
              <w:rPr>
                <w:rFonts w:ascii="Times New Roman" w:eastAsia="Calibri" w:hAnsi="Times New Roman"/>
                <w:b/>
                <w:lang w:val="en-US"/>
              </w:rPr>
            </w:pPr>
            <w:r w:rsidRPr="00E42B1E">
              <w:rPr>
                <w:rFonts w:ascii="Times New Roman" w:eastAsia="Calibri" w:hAnsi="Times New Roman"/>
                <w:b/>
                <w:lang w:val="en-US"/>
              </w:rPr>
              <w:t xml:space="preserve">Transmission Charges for Element 1 </w:t>
            </w:r>
          </w:p>
        </w:tc>
        <w:tc>
          <w:tcPr>
            <w:tcW w:w="4410" w:type="dxa"/>
            <w:gridSpan w:val="3"/>
          </w:tcPr>
          <w:p w14:paraId="439DDCD4" w14:textId="77777777" w:rsidR="001858DB" w:rsidRPr="00E42B1E" w:rsidRDefault="001858DB" w:rsidP="009C7669">
            <w:pPr>
              <w:spacing w:before="0" w:after="0"/>
              <w:ind w:left="0"/>
              <w:jc w:val="center"/>
              <w:rPr>
                <w:rFonts w:ascii="Times New Roman" w:eastAsia="Calibri" w:hAnsi="Times New Roman"/>
                <w:b/>
                <w:lang w:val="en-US"/>
              </w:rPr>
            </w:pPr>
            <w:r w:rsidRPr="00E42B1E">
              <w:rPr>
                <w:rFonts w:ascii="Times New Roman" w:eastAsia="Calibri" w:hAnsi="Times New Roman"/>
                <w:b/>
                <w:lang w:val="en-US"/>
              </w:rPr>
              <w:t>Transmission Charges for Element 2</w:t>
            </w:r>
          </w:p>
          <w:p w14:paraId="1A2D7CFF" w14:textId="77777777" w:rsidR="001858DB" w:rsidRPr="00E42B1E" w:rsidRDefault="001858DB" w:rsidP="009C7669">
            <w:pPr>
              <w:spacing w:before="0" w:after="0"/>
              <w:ind w:left="0"/>
              <w:jc w:val="center"/>
              <w:rPr>
                <w:rFonts w:ascii="Times New Roman" w:eastAsia="Calibri" w:hAnsi="Times New Roman"/>
                <w:b/>
                <w:lang w:val="en-US"/>
              </w:rPr>
            </w:pPr>
          </w:p>
        </w:tc>
      </w:tr>
      <w:tr w:rsidR="001858DB" w:rsidRPr="00E42B1E" w14:paraId="75A24587" w14:textId="77777777" w:rsidTr="009C7669">
        <w:trPr>
          <w:trHeight w:val="20"/>
        </w:trPr>
        <w:tc>
          <w:tcPr>
            <w:tcW w:w="1638" w:type="dxa"/>
          </w:tcPr>
          <w:p w14:paraId="329CBC0D"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1-Feb-18 to</w:t>
            </w:r>
          </w:p>
          <w:p w14:paraId="41E7145E"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31-Mar-18</w:t>
            </w:r>
          </w:p>
        </w:tc>
        <w:tc>
          <w:tcPr>
            <w:tcW w:w="2070" w:type="dxa"/>
          </w:tcPr>
          <w:p w14:paraId="5905253A"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1260" w:type="dxa"/>
          </w:tcPr>
          <w:p w14:paraId="3571FC0F"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0.00</w:t>
            </w:r>
          </w:p>
        </w:tc>
        <w:tc>
          <w:tcPr>
            <w:tcW w:w="1530" w:type="dxa"/>
          </w:tcPr>
          <w:p w14:paraId="70DFAB0E" w14:textId="77777777" w:rsidR="001858DB" w:rsidRPr="00E42B1E" w:rsidRDefault="001858DB" w:rsidP="009C7669">
            <w:pPr>
              <w:spacing w:before="0" w:after="0"/>
              <w:ind w:left="0"/>
              <w:jc w:val="center"/>
              <w:rPr>
                <w:rFonts w:ascii="Times New Roman" w:eastAsia="Calibri" w:hAnsi="Times New Roman"/>
                <w:lang w:val="en-US"/>
              </w:rPr>
            </w:pPr>
          </w:p>
        </w:tc>
        <w:tc>
          <w:tcPr>
            <w:tcW w:w="1980" w:type="dxa"/>
          </w:tcPr>
          <w:p w14:paraId="4FB22F99"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900" w:type="dxa"/>
          </w:tcPr>
          <w:p w14:paraId="01D8CFA3"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0.00</w:t>
            </w:r>
          </w:p>
        </w:tc>
      </w:tr>
      <w:tr w:rsidR="001858DB" w:rsidRPr="00E42B1E" w14:paraId="4CFAC946" w14:textId="77777777" w:rsidTr="009C7669">
        <w:trPr>
          <w:trHeight w:val="20"/>
        </w:trPr>
        <w:tc>
          <w:tcPr>
            <w:tcW w:w="1638" w:type="dxa"/>
          </w:tcPr>
          <w:p w14:paraId="6D52376A"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1-Apr-18 to</w:t>
            </w:r>
          </w:p>
          <w:p w14:paraId="0624D98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30-Sept-18</w:t>
            </w:r>
          </w:p>
        </w:tc>
        <w:tc>
          <w:tcPr>
            <w:tcW w:w="2070" w:type="dxa"/>
          </w:tcPr>
          <w:p w14:paraId="4EB9681B"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1260" w:type="dxa"/>
          </w:tcPr>
          <w:p w14:paraId="39DBB4C4"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0.00</w:t>
            </w:r>
          </w:p>
        </w:tc>
        <w:tc>
          <w:tcPr>
            <w:tcW w:w="1530" w:type="dxa"/>
          </w:tcPr>
          <w:p w14:paraId="3CB29EB1" w14:textId="77777777" w:rsidR="001858DB" w:rsidRPr="00E42B1E" w:rsidRDefault="001858DB" w:rsidP="009C7669">
            <w:pPr>
              <w:spacing w:before="0" w:after="0"/>
              <w:ind w:left="0"/>
              <w:jc w:val="center"/>
              <w:rPr>
                <w:rFonts w:ascii="Times New Roman" w:eastAsia="Calibri" w:hAnsi="Times New Roman"/>
                <w:lang w:val="en-US"/>
              </w:rPr>
            </w:pPr>
          </w:p>
        </w:tc>
        <w:tc>
          <w:tcPr>
            <w:tcW w:w="1980" w:type="dxa"/>
          </w:tcPr>
          <w:p w14:paraId="2B7EBDD3"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900" w:type="dxa"/>
          </w:tcPr>
          <w:p w14:paraId="3845131B"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0.00</w:t>
            </w:r>
          </w:p>
        </w:tc>
      </w:tr>
      <w:tr w:rsidR="001858DB" w:rsidRPr="00E42B1E" w14:paraId="667C233E" w14:textId="77777777" w:rsidTr="009C7669">
        <w:trPr>
          <w:trHeight w:val="20"/>
        </w:trPr>
        <w:tc>
          <w:tcPr>
            <w:tcW w:w="1638" w:type="dxa"/>
          </w:tcPr>
          <w:p w14:paraId="4C0873CC"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1-Oct-18 to</w:t>
            </w:r>
          </w:p>
          <w:p w14:paraId="7B4F2C20"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30-Nov-18</w:t>
            </w:r>
          </w:p>
        </w:tc>
        <w:tc>
          <w:tcPr>
            <w:tcW w:w="2070" w:type="dxa"/>
          </w:tcPr>
          <w:p w14:paraId="275CD1B8"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1260" w:type="dxa"/>
          </w:tcPr>
          <w:p w14:paraId="2EE650B1"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0.00</w:t>
            </w:r>
          </w:p>
        </w:tc>
        <w:tc>
          <w:tcPr>
            <w:tcW w:w="1530" w:type="dxa"/>
          </w:tcPr>
          <w:p w14:paraId="54B26FC4"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1-Oct-18 to</w:t>
            </w:r>
          </w:p>
          <w:p w14:paraId="5C76876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30-Nov-18</w:t>
            </w:r>
          </w:p>
        </w:tc>
        <w:tc>
          <w:tcPr>
            <w:tcW w:w="1980" w:type="dxa"/>
          </w:tcPr>
          <w:p w14:paraId="4A351BB0"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900" w:type="dxa"/>
          </w:tcPr>
          <w:p w14:paraId="7273FB49"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0.00</w:t>
            </w:r>
          </w:p>
        </w:tc>
      </w:tr>
      <w:tr w:rsidR="001858DB" w:rsidRPr="00E42B1E" w14:paraId="262DCE8F" w14:textId="77777777" w:rsidTr="009C7669">
        <w:trPr>
          <w:trHeight w:val="20"/>
        </w:trPr>
        <w:tc>
          <w:tcPr>
            <w:tcW w:w="1638" w:type="dxa"/>
          </w:tcPr>
          <w:p w14:paraId="4360E7F3"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1-Dec-18 to 31-Mar-19</w:t>
            </w:r>
          </w:p>
        </w:tc>
        <w:tc>
          <w:tcPr>
            <w:tcW w:w="6840" w:type="dxa"/>
            <w:gridSpan w:val="4"/>
          </w:tcPr>
          <w:p w14:paraId="77AF3ABA"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(121/365)</w:t>
            </w:r>
          </w:p>
        </w:tc>
        <w:tc>
          <w:tcPr>
            <w:tcW w:w="900" w:type="dxa"/>
          </w:tcPr>
          <w:p w14:paraId="186CEF87"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46.41</w:t>
            </w:r>
          </w:p>
        </w:tc>
      </w:tr>
      <w:tr w:rsidR="00CF2E1C" w:rsidRPr="00E42B1E" w14:paraId="20FE317D" w14:textId="77777777" w:rsidTr="009C7669">
        <w:trPr>
          <w:trHeight w:val="20"/>
        </w:trPr>
        <w:tc>
          <w:tcPr>
            <w:tcW w:w="1638" w:type="dxa"/>
          </w:tcPr>
          <w:p w14:paraId="465A067C" w14:textId="77777777" w:rsidR="00CF2E1C" w:rsidRPr="00E42B1E" w:rsidRDefault="00CF2E1C" w:rsidP="00CF2E1C">
            <w:pPr>
              <w:spacing w:before="0" w:after="0"/>
              <w:ind w:left="0"/>
              <w:jc w:val="center"/>
              <w:rPr>
                <w:rFonts w:ascii="Times New Roman" w:eastAsia="Calibri" w:hAnsi="Times New Roman"/>
                <w:lang w:val="en-US"/>
              </w:rPr>
            </w:pPr>
            <w:r w:rsidRPr="00E42B1E">
              <w:rPr>
                <w:rFonts w:ascii="Times New Roman" w:eastAsia="Calibri" w:hAnsi="Times New Roman"/>
                <w:lang w:val="en-US"/>
              </w:rPr>
              <w:t>2</w:t>
            </w:r>
          </w:p>
        </w:tc>
        <w:tc>
          <w:tcPr>
            <w:tcW w:w="6840" w:type="dxa"/>
            <w:gridSpan w:val="4"/>
          </w:tcPr>
          <w:p w14:paraId="06B7A847" w14:textId="77777777" w:rsidR="00CF2E1C" w:rsidRPr="00E42B1E" w:rsidRDefault="00CF2E1C" w:rsidP="00CF2E1C">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4EBF6E7B" w14:textId="77777777" w:rsidR="00CF2E1C" w:rsidRPr="00E42B1E" w:rsidRDefault="00CF2E1C" w:rsidP="00CF2E1C">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CF2E1C" w:rsidRPr="00E42B1E" w14:paraId="7D7AE1E3" w14:textId="77777777" w:rsidTr="009C7669">
        <w:trPr>
          <w:trHeight w:val="20"/>
        </w:trPr>
        <w:tc>
          <w:tcPr>
            <w:tcW w:w="1638" w:type="dxa"/>
          </w:tcPr>
          <w:p w14:paraId="52BD42DA" w14:textId="77777777" w:rsidR="00CF2E1C" w:rsidRPr="00E42B1E" w:rsidRDefault="00CF2E1C" w:rsidP="00CF2E1C">
            <w:pPr>
              <w:spacing w:before="0" w:after="0"/>
              <w:ind w:left="0"/>
              <w:jc w:val="center"/>
              <w:rPr>
                <w:rFonts w:ascii="Times New Roman" w:eastAsia="Calibri" w:hAnsi="Times New Roman"/>
                <w:lang w:val="en-US"/>
              </w:rPr>
            </w:pPr>
            <w:r w:rsidRPr="00E42B1E">
              <w:rPr>
                <w:rFonts w:ascii="Times New Roman" w:eastAsia="Calibri" w:hAnsi="Times New Roman"/>
                <w:lang w:val="en-US"/>
              </w:rPr>
              <w:t>3</w:t>
            </w:r>
          </w:p>
        </w:tc>
        <w:tc>
          <w:tcPr>
            <w:tcW w:w="6840" w:type="dxa"/>
            <w:gridSpan w:val="4"/>
          </w:tcPr>
          <w:p w14:paraId="41BA991C" w14:textId="77777777" w:rsidR="00CF2E1C" w:rsidRPr="00E42B1E" w:rsidRDefault="00CF2E1C" w:rsidP="00CF2E1C">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2E90A0F0" w14:textId="77777777" w:rsidR="00CF2E1C" w:rsidRPr="00E42B1E" w:rsidRDefault="00CF2E1C" w:rsidP="00CF2E1C">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CF2E1C" w:rsidRPr="00E42B1E" w14:paraId="1A25D5C0" w14:textId="77777777" w:rsidTr="009C7669">
        <w:trPr>
          <w:trHeight w:val="20"/>
        </w:trPr>
        <w:tc>
          <w:tcPr>
            <w:tcW w:w="1638" w:type="dxa"/>
          </w:tcPr>
          <w:p w14:paraId="6E38C556" w14:textId="77777777" w:rsidR="00CF2E1C" w:rsidRPr="00E42B1E" w:rsidRDefault="00CF2E1C" w:rsidP="00CF2E1C">
            <w:pPr>
              <w:spacing w:before="0" w:after="0"/>
              <w:ind w:left="0"/>
              <w:jc w:val="center"/>
              <w:rPr>
                <w:rFonts w:ascii="Times New Roman" w:eastAsia="Calibri" w:hAnsi="Times New Roman"/>
                <w:lang w:val="en-US"/>
              </w:rPr>
            </w:pPr>
            <w:r w:rsidRPr="00E42B1E">
              <w:rPr>
                <w:rFonts w:ascii="Times New Roman" w:eastAsia="Calibri" w:hAnsi="Times New Roman"/>
                <w:lang w:val="en-US"/>
              </w:rPr>
              <w:t>4</w:t>
            </w:r>
          </w:p>
        </w:tc>
        <w:tc>
          <w:tcPr>
            <w:tcW w:w="6840" w:type="dxa"/>
            <w:gridSpan w:val="4"/>
          </w:tcPr>
          <w:p w14:paraId="12F76876" w14:textId="77777777" w:rsidR="00CF2E1C" w:rsidRPr="00E42B1E" w:rsidRDefault="00CF2E1C" w:rsidP="00CF2E1C">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386F1FDB" w14:textId="77777777" w:rsidR="00CF2E1C" w:rsidRPr="00E42B1E" w:rsidRDefault="00CF2E1C" w:rsidP="00CF2E1C">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CF2E1C" w:rsidRPr="00E42B1E" w14:paraId="47423193" w14:textId="77777777" w:rsidTr="009C7669">
        <w:trPr>
          <w:trHeight w:val="20"/>
        </w:trPr>
        <w:tc>
          <w:tcPr>
            <w:tcW w:w="1638" w:type="dxa"/>
          </w:tcPr>
          <w:p w14:paraId="3885DB47" w14:textId="77777777" w:rsidR="00CF2E1C" w:rsidRPr="00E42B1E" w:rsidRDefault="00CF2E1C" w:rsidP="00CF2E1C">
            <w:pPr>
              <w:spacing w:before="0" w:after="0"/>
              <w:ind w:left="0"/>
              <w:jc w:val="center"/>
              <w:rPr>
                <w:rFonts w:ascii="Times New Roman" w:eastAsia="Calibri" w:hAnsi="Times New Roman"/>
                <w:lang w:val="en-US"/>
              </w:rPr>
            </w:pPr>
            <w:r w:rsidRPr="00E42B1E">
              <w:rPr>
                <w:rFonts w:ascii="Times New Roman" w:eastAsia="Calibri" w:hAnsi="Times New Roman"/>
                <w:lang w:val="en-US"/>
              </w:rPr>
              <w:t>5</w:t>
            </w:r>
          </w:p>
        </w:tc>
        <w:tc>
          <w:tcPr>
            <w:tcW w:w="6840" w:type="dxa"/>
            <w:gridSpan w:val="4"/>
          </w:tcPr>
          <w:p w14:paraId="0239F2F0" w14:textId="77777777" w:rsidR="00CF2E1C" w:rsidRPr="00E42B1E" w:rsidRDefault="00CF2E1C" w:rsidP="00CF2E1C">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042980E3" w14:textId="77777777" w:rsidR="00CF2E1C" w:rsidRPr="00E42B1E" w:rsidDel="00E8196D" w:rsidRDefault="00CF2E1C" w:rsidP="00CF2E1C">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1858DB" w:rsidRPr="00E42B1E" w14:paraId="47DEAB9A" w14:textId="77777777" w:rsidTr="009C7669">
        <w:trPr>
          <w:trHeight w:val="20"/>
        </w:trPr>
        <w:tc>
          <w:tcPr>
            <w:tcW w:w="1638" w:type="dxa"/>
          </w:tcPr>
          <w:p w14:paraId="5174AC3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6840" w:type="dxa"/>
            <w:gridSpan w:val="4"/>
          </w:tcPr>
          <w:p w14:paraId="03FF59AE" w14:textId="77777777" w:rsidR="001858DB" w:rsidRPr="00E42B1E" w:rsidRDefault="001858DB" w:rsidP="009C7669">
            <w:pPr>
              <w:spacing w:before="0" w:after="0"/>
              <w:ind w:left="0"/>
              <w:jc w:val="center"/>
              <w:rPr>
                <w:rFonts w:ascii="Times New Roman" w:eastAsia="Calibri" w:hAnsi="Times New Roman"/>
                <w:lang w:val="en-US"/>
              </w:rPr>
            </w:pPr>
          </w:p>
        </w:tc>
        <w:tc>
          <w:tcPr>
            <w:tcW w:w="900" w:type="dxa"/>
          </w:tcPr>
          <w:p w14:paraId="76201551" w14:textId="77777777" w:rsidR="001858DB" w:rsidRPr="00E42B1E" w:rsidRDefault="001858DB" w:rsidP="009C7669">
            <w:pPr>
              <w:spacing w:before="0" w:after="0"/>
              <w:ind w:left="0"/>
              <w:jc w:val="center"/>
              <w:rPr>
                <w:rFonts w:ascii="Times New Roman" w:eastAsia="Calibri" w:hAnsi="Times New Roman"/>
                <w:lang w:val="en-US"/>
              </w:rPr>
            </w:pPr>
          </w:p>
        </w:tc>
      </w:tr>
      <w:tr w:rsidR="001858DB" w:rsidRPr="00E42B1E" w14:paraId="4862F019" w14:textId="77777777" w:rsidTr="009C7669">
        <w:trPr>
          <w:trHeight w:val="20"/>
        </w:trPr>
        <w:tc>
          <w:tcPr>
            <w:tcW w:w="1638" w:type="dxa"/>
          </w:tcPr>
          <w:p w14:paraId="446A116E"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6840" w:type="dxa"/>
            <w:gridSpan w:val="4"/>
          </w:tcPr>
          <w:p w14:paraId="342B84AD" w14:textId="77777777" w:rsidR="001858DB" w:rsidRPr="00E42B1E" w:rsidRDefault="001858DB" w:rsidP="009C7669">
            <w:pPr>
              <w:spacing w:before="0" w:after="0"/>
              <w:ind w:left="0"/>
              <w:jc w:val="center"/>
              <w:rPr>
                <w:rFonts w:ascii="Times New Roman" w:eastAsia="Calibri" w:hAnsi="Times New Roman"/>
                <w:lang w:val="en-US"/>
              </w:rPr>
            </w:pPr>
          </w:p>
        </w:tc>
        <w:tc>
          <w:tcPr>
            <w:tcW w:w="900" w:type="dxa"/>
          </w:tcPr>
          <w:p w14:paraId="048DA0EA" w14:textId="77777777" w:rsidR="001858DB" w:rsidRPr="00E42B1E" w:rsidRDefault="001858DB" w:rsidP="009C7669">
            <w:pPr>
              <w:spacing w:before="0" w:after="0"/>
              <w:ind w:left="0"/>
              <w:jc w:val="center"/>
              <w:rPr>
                <w:rFonts w:ascii="Times New Roman" w:eastAsia="Calibri" w:hAnsi="Times New Roman"/>
                <w:lang w:val="en-US"/>
              </w:rPr>
            </w:pPr>
          </w:p>
        </w:tc>
      </w:tr>
      <w:tr w:rsidR="00256A42" w:rsidRPr="00E42B1E" w14:paraId="1EE70E4D" w14:textId="77777777" w:rsidTr="009C7669">
        <w:trPr>
          <w:trHeight w:val="20"/>
        </w:trPr>
        <w:tc>
          <w:tcPr>
            <w:tcW w:w="1638" w:type="dxa"/>
          </w:tcPr>
          <w:p w14:paraId="16A1C6AD" w14:textId="77777777" w:rsidR="00256A42" w:rsidRPr="00E42B1E" w:rsidRDefault="00256A42" w:rsidP="00256A42">
            <w:pPr>
              <w:spacing w:before="0" w:after="0"/>
              <w:ind w:left="0"/>
              <w:jc w:val="center"/>
              <w:rPr>
                <w:rFonts w:ascii="Times New Roman" w:eastAsia="Calibri" w:hAnsi="Times New Roman"/>
                <w:lang w:val="en-US"/>
              </w:rPr>
            </w:pPr>
            <w:r w:rsidRPr="00E42B1E">
              <w:rPr>
                <w:rFonts w:ascii="Times New Roman" w:eastAsia="Calibri" w:hAnsi="Times New Roman"/>
                <w:lang w:val="en-US"/>
              </w:rPr>
              <w:t>36</w:t>
            </w:r>
          </w:p>
          <w:p w14:paraId="574F9B49" w14:textId="77777777" w:rsidR="00815551" w:rsidRPr="00E42B1E" w:rsidRDefault="00815551" w:rsidP="00256A42">
            <w:pPr>
              <w:spacing w:before="0" w:after="0"/>
              <w:ind w:left="0"/>
              <w:jc w:val="center"/>
              <w:rPr>
                <w:rFonts w:ascii="Times New Roman" w:eastAsia="Calibri" w:hAnsi="Times New Roman"/>
                <w:lang w:val="en-US"/>
              </w:rPr>
            </w:pPr>
            <w:r w:rsidRPr="00E42B1E">
              <w:rPr>
                <w:rFonts w:ascii="Times New Roman" w:eastAsia="Calibri" w:hAnsi="Times New Roman"/>
                <w:lang w:val="en-US"/>
              </w:rPr>
              <w:t>(1-Apr to 30-Nov)</w:t>
            </w:r>
          </w:p>
        </w:tc>
        <w:tc>
          <w:tcPr>
            <w:tcW w:w="6840" w:type="dxa"/>
            <w:gridSpan w:val="4"/>
          </w:tcPr>
          <w:p w14:paraId="24052174" w14:textId="77777777" w:rsidR="00256A42" w:rsidRPr="00E42B1E" w:rsidRDefault="00256A42" w:rsidP="00256A42">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(244/365)</w:t>
            </w:r>
          </w:p>
        </w:tc>
        <w:tc>
          <w:tcPr>
            <w:tcW w:w="900" w:type="dxa"/>
          </w:tcPr>
          <w:p w14:paraId="73E12220" w14:textId="77777777" w:rsidR="00256A42" w:rsidRPr="00E42B1E" w:rsidRDefault="00256A42" w:rsidP="00256A42">
            <w:pPr>
              <w:spacing w:before="0" w:after="0"/>
              <w:ind w:left="0"/>
              <w:jc w:val="center"/>
              <w:rPr>
                <w:rFonts w:ascii="Times New Roman" w:eastAsia="Calibri" w:hAnsi="Times New Roman"/>
                <w:lang w:val="en-US"/>
              </w:rPr>
            </w:pPr>
            <w:r w:rsidRPr="00E42B1E">
              <w:rPr>
                <w:rFonts w:ascii="Times New Roman" w:eastAsia="Calibri" w:hAnsi="Times New Roman"/>
                <w:lang w:val="en-US"/>
              </w:rPr>
              <w:t>93.59</w:t>
            </w:r>
          </w:p>
        </w:tc>
      </w:tr>
    </w:tbl>
    <w:p w14:paraId="211C705F" w14:textId="77777777" w:rsidR="005D4559" w:rsidRPr="00E42B1E" w:rsidRDefault="005D4559" w:rsidP="001858DB">
      <w:pPr>
        <w:ind w:left="0"/>
        <w:rPr>
          <w:rFonts w:ascii="Times New Roman" w:hAnsi="Times New Roman"/>
          <w:b/>
          <w:u w:val="single"/>
        </w:rPr>
      </w:pPr>
    </w:p>
    <w:p w14:paraId="5B0FC287" w14:textId="77777777" w:rsidR="001858DB" w:rsidRPr="00E42B1E" w:rsidRDefault="00423520" w:rsidP="001858DB">
      <w:pPr>
        <w:ind w:left="0"/>
        <w:rPr>
          <w:rFonts w:ascii="Times New Roman" w:hAnsi="Times New Roman"/>
          <w:bCs/>
        </w:rPr>
      </w:pPr>
      <w:r w:rsidRPr="00E42B1E">
        <w:rPr>
          <w:rFonts w:ascii="Times New Roman" w:hAnsi="Times New Roman"/>
          <w:b/>
          <w:u w:val="single"/>
        </w:rPr>
        <w:br w:type="page"/>
      </w:r>
      <w:r w:rsidR="000C2933" w:rsidRPr="00E42B1E">
        <w:rPr>
          <w:rFonts w:ascii="Times New Roman" w:hAnsi="Times New Roman"/>
          <w:b/>
          <w:u w:val="single"/>
        </w:rPr>
        <w:lastRenderedPageBreak/>
        <w:t>Illustration</w:t>
      </w:r>
      <w:r w:rsidR="001858DB" w:rsidRPr="00E42B1E">
        <w:rPr>
          <w:rFonts w:ascii="Times New Roman" w:hAnsi="Times New Roman"/>
          <w:b/>
          <w:u w:val="single"/>
        </w:rPr>
        <w:t xml:space="preserve">-4: In case of delay in achieving COD of Project &amp; all individual Elements (COD of the Project achieved in Contract Year other than Contact Year 1) </w:t>
      </w:r>
    </w:p>
    <w:p w14:paraId="06A6A2F7" w14:textId="77777777" w:rsidR="00423520" w:rsidRPr="00E42B1E" w:rsidRDefault="00423520" w:rsidP="00423520">
      <w:pPr>
        <w:spacing w:before="0" w:after="0"/>
        <w:ind w:left="0"/>
        <w:rPr>
          <w:rFonts w:ascii="Times New Roman" w:hAnsi="Times New Roman"/>
        </w:rPr>
      </w:pPr>
    </w:p>
    <w:p w14:paraId="41C6A31D" w14:textId="77777777" w:rsidR="00423520" w:rsidRPr="00E42B1E" w:rsidRDefault="00423520" w:rsidP="00423520">
      <w:pPr>
        <w:spacing w:before="0" w:after="0"/>
        <w:ind w:left="0"/>
        <w:rPr>
          <w:rFonts w:ascii="Times New Roman" w:eastAsia="Calibri" w:hAnsi="Times New Roman"/>
          <w:lang w:val="en-US"/>
        </w:rPr>
      </w:pPr>
      <w:r w:rsidRPr="00E42B1E">
        <w:rPr>
          <w:rFonts w:ascii="Times New Roman" w:hAnsi="Times New Roman"/>
        </w:rPr>
        <w:t xml:space="preserve">Quoted Transmission Charges: </w:t>
      </w:r>
      <w:r w:rsidRPr="00E42B1E">
        <w:rPr>
          <w:rFonts w:ascii="Times New Roman" w:hAnsi="Times New Roman"/>
          <w:b/>
        </w:rPr>
        <w:t>Rs. 140 Million</w:t>
      </w:r>
      <w:r w:rsidRPr="00E42B1E">
        <w:rPr>
          <w:rFonts w:ascii="Times New Roman" w:hAnsi="Times New Roman"/>
        </w:rPr>
        <w:t xml:space="preserve"> </w:t>
      </w:r>
    </w:p>
    <w:p w14:paraId="7C6C7103" w14:textId="77777777" w:rsidR="00FA20D5" w:rsidRPr="00E42B1E" w:rsidRDefault="00FA20D5" w:rsidP="001858DB">
      <w:pPr>
        <w:spacing w:before="0" w:after="0"/>
        <w:ind w:left="0"/>
        <w:rPr>
          <w:rFonts w:ascii="Times New Roman" w:hAnsi="Times New Roman"/>
        </w:rPr>
      </w:pPr>
    </w:p>
    <w:p w14:paraId="67388C5B" w14:textId="77777777" w:rsidR="001858DB" w:rsidRPr="00E42B1E" w:rsidRDefault="001858DB" w:rsidP="001858DB">
      <w:pPr>
        <w:spacing w:before="0" w:after="0"/>
        <w:ind w:left="0"/>
        <w:rPr>
          <w:rFonts w:ascii="Times New Roman" w:hAnsi="Times New Roman"/>
        </w:rPr>
      </w:pPr>
      <w:r w:rsidRPr="00E42B1E">
        <w:rPr>
          <w:rFonts w:ascii="Times New Roman" w:hAnsi="Times New Roman"/>
        </w:rPr>
        <w:t xml:space="preserve">Completion Schedule: </w:t>
      </w:r>
    </w:p>
    <w:p w14:paraId="7F6D5A18" w14:textId="77777777" w:rsidR="001858DB" w:rsidRPr="00E42B1E" w:rsidRDefault="001858DB" w:rsidP="001858DB">
      <w:pPr>
        <w:spacing w:before="0" w:after="200" w:line="276" w:lineRule="auto"/>
        <w:ind w:left="0"/>
        <w:rPr>
          <w:rFonts w:ascii="Times New Roman" w:eastAsia="Calibri" w:hAnsi="Times New Roman"/>
          <w:b/>
          <w:u w:val="single"/>
          <w:lang w:val="en-U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E42B1E" w14:paraId="1A913F28" w14:textId="77777777" w:rsidTr="009C7669">
        <w:tc>
          <w:tcPr>
            <w:tcW w:w="1565" w:type="dxa"/>
            <w:shd w:val="clear" w:color="auto" w:fill="auto"/>
          </w:tcPr>
          <w:p w14:paraId="21263F29"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 No.</w:t>
            </w:r>
          </w:p>
        </w:tc>
        <w:tc>
          <w:tcPr>
            <w:tcW w:w="1949" w:type="dxa"/>
            <w:shd w:val="clear" w:color="auto" w:fill="auto"/>
          </w:tcPr>
          <w:p w14:paraId="5351C5DC"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Completion Schedule in Months</w:t>
            </w:r>
          </w:p>
        </w:tc>
        <w:tc>
          <w:tcPr>
            <w:tcW w:w="1747" w:type="dxa"/>
            <w:shd w:val="clear" w:color="auto" w:fill="auto"/>
          </w:tcPr>
          <w:p w14:paraId="03206B1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Scheduled CoD of the Element</w:t>
            </w:r>
          </w:p>
        </w:tc>
        <w:tc>
          <w:tcPr>
            <w:tcW w:w="1995" w:type="dxa"/>
            <w:shd w:val="clear" w:color="auto" w:fill="auto"/>
          </w:tcPr>
          <w:p w14:paraId="0DB8B629"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Actual CoD of the Element</w:t>
            </w:r>
          </w:p>
        </w:tc>
        <w:tc>
          <w:tcPr>
            <w:tcW w:w="2043" w:type="dxa"/>
            <w:shd w:val="clear" w:color="auto" w:fill="auto"/>
          </w:tcPr>
          <w:p w14:paraId="0230F8D9"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 Charges recoverable on Scheduled CoD of the</w:t>
            </w:r>
          </w:p>
          <w:p w14:paraId="2BC75EEC"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w:t>
            </w:r>
          </w:p>
        </w:tc>
      </w:tr>
      <w:tr w:rsidR="001858DB" w:rsidRPr="00E42B1E" w14:paraId="4125192C" w14:textId="77777777" w:rsidTr="009C7669">
        <w:tc>
          <w:tcPr>
            <w:tcW w:w="1565" w:type="dxa"/>
            <w:shd w:val="clear" w:color="auto" w:fill="auto"/>
          </w:tcPr>
          <w:p w14:paraId="5130AD9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 1</w:t>
            </w:r>
          </w:p>
        </w:tc>
        <w:tc>
          <w:tcPr>
            <w:tcW w:w="1949" w:type="dxa"/>
            <w:shd w:val="clear" w:color="auto" w:fill="auto"/>
          </w:tcPr>
          <w:p w14:paraId="538014FB"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38</w:t>
            </w:r>
          </w:p>
        </w:tc>
        <w:tc>
          <w:tcPr>
            <w:tcW w:w="1747" w:type="dxa"/>
            <w:shd w:val="clear" w:color="auto" w:fill="auto"/>
          </w:tcPr>
          <w:p w14:paraId="73B1B194"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1-Oct-2019</w:t>
            </w:r>
          </w:p>
        </w:tc>
        <w:tc>
          <w:tcPr>
            <w:tcW w:w="1995" w:type="dxa"/>
            <w:shd w:val="clear" w:color="auto" w:fill="auto"/>
          </w:tcPr>
          <w:p w14:paraId="02F67727" w14:textId="77777777" w:rsidR="001858DB" w:rsidRPr="00E42B1E" w:rsidRDefault="001858DB" w:rsidP="00B778FF">
            <w:pPr>
              <w:spacing w:before="0" w:after="0"/>
              <w:ind w:left="0"/>
              <w:jc w:val="center"/>
              <w:rPr>
                <w:rFonts w:ascii="Times New Roman" w:eastAsia="Calibri" w:hAnsi="Times New Roman"/>
                <w:lang w:val="en-US"/>
              </w:rPr>
            </w:pPr>
            <w:r w:rsidRPr="00E42B1E">
              <w:rPr>
                <w:rFonts w:ascii="Times New Roman" w:eastAsia="Calibri" w:hAnsi="Times New Roman"/>
                <w:lang w:val="en-US"/>
              </w:rPr>
              <w:t>1-</w:t>
            </w:r>
            <w:r w:rsidR="00034181" w:rsidRPr="00E42B1E">
              <w:rPr>
                <w:rFonts w:ascii="Times New Roman" w:eastAsia="Calibri" w:hAnsi="Times New Roman"/>
                <w:lang w:val="en-US"/>
              </w:rPr>
              <w:t>May</w:t>
            </w:r>
            <w:r w:rsidRPr="00E42B1E">
              <w:rPr>
                <w:rFonts w:ascii="Times New Roman" w:eastAsia="Calibri" w:hAnsi="Times New Roman"/>
                <w:lang w:val="en-US"/>
              </w:rPr>
              <w:t>-2020</w:t>
            </w:r>
          </w:p>
        </w:tc>
        <w:tc>
          <w:tcPr>
            <w:tcW w:w="2043" w:type="dxa"/>
            <w:shd w:val="clear" w:color="auto" w:fill="auto"/>
          </w:tcPr>
          <w:p w14:paraId="4445B45C"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25%</w:t>
            </w:r>
          </w:p>
        </w:tc>
      </w:tr>
      <w:tr w:rsidR="001858DB" w:rsidRPr="00E42B1E" w14:paraId="032AAEDB" w14:textId="77777777" w:rsidTr="009C7669">
        <w:tc>
          <w:tcPr>
            <w:tcW w:w="1565" w:type="dxa"/>
            <w:shd w:val="clear" w:color="auto" w:fill="auto"/>
          </w:tcPr>
          <w:p w14:paraId="47437F1B"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 2</w:t>
            </w:r>
          </w:p>
        </w:tc>
        <w:tc>
          <w:tcPr>
            <w:tcW w:w="1949" w:type="dxa"/>
            <w:shd w:val="clear" w:color="auto" w:fill="auto"/>
          </w:tcPr>
          <w:p w14:paraId="03700BA6"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38</w:t>
            </w:r>
          </w:p>
        </w:tc>
        <w:tc>
          <w:tcPr>
            <w:tcW w:w="1747" w:type="dxa"/>
            <w:shd w:val="clear" w:color="auto" w:fill="auto"/>
          </w:tcPr>
          <w:p w14:paraId="7C7B94CD"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1-Oct-2019</w:t>
            </w:r>
          </w:p>
        </w:tc>
        <w:tc>
          <w:tcPr>
            <w:tcW w:w="1995" w:type="dxa"/>
            <w:shd w:val="clear" w:color="auto" w:fill="auto"/>
          </w:tcPr>
          <w:p w14:paraId="2C0870D6" w14:textId="77777777" w:rsidR="001858DB" w:rsidRPr="00E42B1E" w:rsidRDefault="001858DB" w:rsidP="00B778FF">
            <w:pPr>
              <w:spacing w:before="0" w:after="0"/>
              <w:ind w:left="0"/>
              <w:jc w:val="center"/>
              <w:rPr>
                <w:rFonts w:ascii="Times New Roman" w:eastAsia="Calibri" w:hAnsi="Times New Roman"/>
                <w:lang w:val="en-US"/>
              </w:rPr>
            </w:pPr>
            <w:r w:rsidRPr="00E42B1E">
              <w:rPr>
                <w:rFonts w:ascii="Times New Roman" w:eastAsia="Calibri" w:hAnsi="Times New Roman"/>
                <w:lang w:val="en-US"/>
              </w:rPr>
              <w:t>1-</w:t>
            </w:r>
            <w:r w:rsidR="00034181" w:rsidRPr="00E42B1E">
              <w:rPr>
                <w:rFonts w:ascii="Times New Roman" w:eastAsia="Calibri" w:hAnsi="Times New Roman"/>
                <w:lang w:val="en-US"/>
              </w:rPr>
              <w:t>May</w:t>
            </w:r>
            <w:r w:rsidRPr="00E42B1E">
              <w:rPr>
                <w:rFonts w:ascii="Times New Roman" w:eastAsia="Calibri" w:hAnsi="Times New Roman"/>
                <w:lang w:val="en-US"/>
              </w:rPr>
              <w:t>-2020</w:t>
            </w:r>
          </w:p>
        </w:tc>
        <w:tc>
          <w:tcPr>
            <w:tcW w:w="2043" w:type="dxa"/>
            <w:shd w:val="clear" w:color="auto" w:fill="auto"/>
          </w:tcPr>
          <w:p w14:paraId="5ADD9F07"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75%</w:t>
            </w:r>
          </w:p>
        </w:tc>
      </w:tr>
    </w:tbl>
    <w:p w14:paraId="1782BCD6" w14:textId="77777777" w:rsidR="001858DB" w:rsidRPr="00E42B1E" w:rsidRDefault="001858DB" w:rsidP="001858DB">
      <w:pPr>
        <w:spacing w:before="0" w:after="0"/>
        <w:rPr>
          <w:rFonts w:ascii="Times New Roman" w:hAnsi="Times New Roman"/>
        </w:rPr>
      </w:pPr>
    </w:p>
    <w:p w14:paraId="0D9316D8" w14:textId="77777777" w:rsidR="001858DB" w:rsidRPr="00E42B1E" w:rsidRDefault="001858DB" w:rsidP="001858DB">
      <w:pPr>
        <w:spacing w:before="0" w:after="0"/>
        <w:ind w:left="0"/>
        <w:rPr>
          <w:rFonts w:ascii="Times New Roman" w:hAnsi="Times New Roman"/>
        </w:rPr>
      </w:pPr>
      <w:r w:rsidRPr="00E42B1E">
        <w:rPr>
          <w:rFonts w:ascii="Times New Roman" w:hAnsi="Times New Roman"/>
        </w:rPr>
        <w:t>Tariff Payment to be paid as:</w:t>
      </w:r>
    </w:p>
    <w:p w14:paraId="5EE01051" w14:textId="77777777" w:rsidR="001858DB" w:rsidRPr="00E42B1E" w:rsidRDefault="001858DB" w:rsidP="001858DB">
      <w:pPr>
        <w:spacing w:before="0" w:after="0"/>
        <w:ind w:left="0"/>
        <w:rPr>
          <w:rFonts w:ascii="Times New Roman" w:hAnsi="Times New Roman"/>
          <w:vanish/>
        </w:rPr>
      </w:pPr>
    </w:p>
    <w:p w14:paraId="54DEE7F0" w14:textId="77777777" w:rsidR="001858DB" w:rsidRPr="00E42B1E"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E42B1E" w14:paraId="70FBBE93" w14:textId="77777777" w:rsidTr="009C7669">
        <w:trPr>
          <w:trHeight w:val="20"/>
        </w:trPr>
        <w:tc>
          <w:tcPr>
            <w:tcW w:w="4968" w:type="dxa"/>
            <w:gridSpan w:val="3"/>
          </w:tcPr>
          <w:p w14:paraId="0674CD57" w14:textId="77777777" w:rsidR="001858DB" w:rsidRPr="00E42B1E" w:rsidRDefault="001858DB" w:rsidP="009C7669">
            <w:pPr>
              <w:spacing w:before="0" w:after="0"/>
              <w:ind w:left="0"/>
              <w:jc w:val="center"/>
              <w:rPr>
                <w:rFonts w:ascii="Times New Roman" w:eastAsia="Calibri" w:hAnsi="Times New Roman"/>
                <w:b/>
                <w:lang w:val="en-US"/>
              </w:rPr>
            </w:pPr>
            <w:r w:rsidRPr="00E42B1E">
              <w:rPr>
                <w:rFonts w:ascii="Times New Roman" w:eastAsia="Calibri" w:hAnsi="Times New Roman"/>
                <w:b/>
                <w:lang w:val="en-US"/>
              </w:rPr>
              <w:t xml:space="preserve">Transmission Charges for Element 1 </w:t>
            </w:r>
          </w:p>
        </w:tc>
        <w:tc>
          <w:tcPr>
            <w:tcW w:w="4410" w:type="dxa"/>
            <w:gridSpan w:val="3"/>
          </w:tcPr>
          <w:p w14:paraId="49F62C57" w14:textId="77777777" w:rsidR="001858DB" w:rsidRPr="00E42B1E" w:rsidRDefault="001858DB" w:rsidP="009C7669">
            <w:pPr>
              <w:spacing w:before="0" w:after="0"/>
              <w:ind w:left="0"/>
              <w:jc w:val="center"/>
              <w:rPr>
                <w:rFonts w:ascii="Times New Roman" w:eastAsia="Calibri" w:hAnsi="Times New Roman"/>
                <w:b/>
                <w:lang w:val="en-US"/>
              </w:rPr>
            </w:pPr>
            <w:r w:rsidRPr="00E42B1E">
              <w:rPr>
                <w:rFonts w:ascii="Times New Roman" w:eastAsia="Calibri" w:hAnsi="Times New Roman"/>
                <w:b/>
                <w:lang w:val="en-US"/>
              </w:rPr>
              <w:t>Transmission Charges for Element 2</w:t>
            </w:r>
          </w:p>
          <w:p w14:paraId="040FE61E" w14:textId="77777777" w:rsidR="001858DB" w:rsidRPr="00E42B1E" w:rsidRDefault="001858DB" w:rsidP="009C7669">
            <w:pPr>
              <w:spacing w:before="0" w:after="0"/>
              <w:ind w:left="0"/>
              <w:jc w:val="center"/>
              <w:rPr>
                <w:rFonts w:ascii="Times New Roman" w:eastAsia="Calibri" w:hAnsi="Times New Roman"/>
                <w:b/>
                <w:lang w:val="en-US"/>
              </w:rPr>
            </w:pPr>
          </w:p>
        </w:tc>
      </w:tr>
      <w:tr w:rsidR="001858DB" w:rsidRPr="00E42B1E" w14:paraId="5B27EF3C" w14:textId="77777777" w:rsidTr="009C7669">
        <w:trPr>
          <w:trHeight w:val="20"/>
        </w:trPr>
        <w:tc>
          <w:tcPr>
            <w:tcW w:w="1638" w:type="dxa"/>
          </w:tcPr>
          <w:p w14:paraId="04CAF7A8"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1-Oct-19 to 31-Mar-20</w:t>
            </w:r>
          </w:p>
        </w:tc>
        <w:tc>
          <w:tcPr>
            <w:tcW w:w="2070" w:type="dxa"/>
          </w:tcPr>
          <w:p w14:paraId="798B8B0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1260" w:type="dxa"/>
          </w:tcPr>
          <w:p w14:paraId="79613859"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0.00</w:t>
            </w:r>
          </w:p>
        </w:tc>
        <w:tc>
          <w:tcPr>
            <w:tcW w:w="1530" w:type="dxa"/>
          </w:tcPr>
          <w:p w14:paraId="21BBA026"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1-Oct-19 to 31-Mar-20</w:t>
            </w:r>
          </w:p>
        </w:tc>
        <w:tc>
          <w:tcPr>
            <w:tcW w:w="1980" w:type="dxa"/>
          </w:tcPr>
          <w:p w14:paraId="35FBA859"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900" w:type="dxa"/>
          </w:tcPr>
          <w:p w14:paraId="1276304F"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0.00</w:t>
            </w:r>
          </w:p>
        </w:tc>
      </w:tr>
      <w:tr w:rsidR="000D6572" w:rsidRPr="00E42B1E" w14:paraId="26FAF753" w14:textId="77777777" w:rsidTr="009C7669">
        <w:trPr>
          <w:trHeight w:val="20"/>
        </w:trPr>
        <w:tc>
          <w:tcPr>
            <w:tcW w:w="1638" w:type="dxa"/>
          </w:tcPr>
          <w:p w14:paraId="2611B4E7" w14:textId="77777777" w:rsidR="000D6572" w:rsidRPr="00E42B1E" w:rsidRDefault="000D6572"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1-Apr-20 to 30-Apr-20</w:t>
            </w:r>
          </w:p>
        </w:tc>
        <w:tc>
          <w:tcPr>
            <w:tcW w:w="2070" w:type="dxa"/>
          </w:tcPr>
          <w:p w14:paraId="1055CF2C" w14:textId="77777777" w:rsidR="000D6572" w:rsidRPr="00E42B1E" w:rsidRDefault="000D6572"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1260" w:type="dxa"/>
          </w:tcPr>
          <w:p w14:paraId="46F988E0" w14:textId="77777777" w:rsidR="000D6572" w:rsidRPr="00E42B1E" w:rsidRDefault="000D6572"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0.00</w:t>
            </w:r>
          </w:p>
        </w:tc>
        <w:tc>
          <w:tcPr>
            <w:tcW w:w="1530" w:type="dxa"/>
          </w:tcPr>
          <w:p w14:paraId="6E04D48F" w14:textId="77777777" w:rsidR="000D6572" w:rsidRPr="00E42B1E" w:rsidRDefault="000D6572"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1-Apr-20 to 30-Apr-20</w:t>
            </w:r>
          </w:p>
        </w:tc>
        <w:tc>
          <w:tcPr>
            <w:tcW w:w="1980" w:type="dxa"/>
          </w:tcPr>
          <w:p w14:paraId="4A5B7453" w14:textId="77777777" w:rsidR="000D6572" w:rsidRPr="00E42B1E" w:rsidRDefault="000D6572"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900" w:type="dxa"/>
          </w:tcPr>
          <w:p w14:paraId="318A7017" w14:textId="77777777" w:rsidR="000D6572" w:rsidRPr="00E42B1E" w:rsidRDefault="000D6572"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0.00</w:t>
            </w:r>
          </w:p>
        </w:tc>
      </w:tr>
      <w:tr w:rsidR="001858DB" w:rsidRPr="00E42B1E" w14:paraId="7EF12A5F" w14:textId="77777777" w:rsidTr="009C7669">
        <w:trPr>
          <w:trHeight w:val="20"/>
        </w:trPr>
        <w:tc>
          <w:tcPr>
            <w:tcW w:w="1638" w:type="dxa"/>
          </w:tcPr>
          <w:p w14:paraId="04EF043F"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w:t>
            </w:r>
            <w:r w:rsidR="00A76B04" w:rsidRPr="00E42B1E">
              <w:rPr>
                <w:rFonts w:ascii="Times New Roman" w:eastAsia="Calibri" w:hAnsi="Times New Roman"/>
                <w:lang w:val="en-US"/>
              </w:rPr>
              <w:t>May</w:t>
            </w:r>
            <w:r w:rsidRPr="00E42B1E">
              <w:rPr>
                <w:rFonts w:ascii="Times New Roman" w:eastAsia="Calibri" w:hAnsi="Times New Roman"/>
                <w:lang w:val="en-US"/>
              </w:rPr>
              <w:t>-20 to</w:t>
            </w:r>
          </w:p>
          <w:p w14:paraId="6082973D"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31-Mar-21</w:t>
            </w:r>
          </w:p>
        </w:tc>
        <w:tc>
          <w:tcPr>
            <w:tcW w:w="6840" w:type="dxa"/>
            <w:gridSpan w:val="4"/>
          </w:tcPr>
          <w:p w14:paraId="0CF0DB66" w14:textId="77777777" w:rsidR="001858DB" w:rsidRPr="00E42B1E" w:rsidRDefault="001858DB" w:rsidP="00B778FF">
            <w:pPr>
              <w:spacing w:before="0" w:after="0"/>
              <w:ind w:left="0"/>
              <w:jc w:val="center"/>
              <w:rPr>
                <w:rFonts w:ascii="Times New Roman" w:eastAsia="Calibri" w:hAnsi="Times New Roman"/>
                <w:lang w:val="en-US"/>
              </w:rPr>
            </w:pPr>
            <w:r w:rsidRPr="00E42B1E">
              <w:rPr>
                <w:rFonts w:ascii="Times New Roman" w:eastAsia="Calibri" w:hAnsi="Times New Roman"/>
                <w:lang w:val="en-US"/>
              </w:rPr>
              <w:t>1</w:t>
            </w:r>
            <w:r w:rsidR="00AD5F58" w:rsidRPr="00E42B1E">
              <w:rPr>
                <w:rFonts w:ascii="Times New Roman" w:eastAsia="Calibri" w:hAnsi="Times New Roman"/>
                <w:lang w:val="en-US"/>
              </w:rPr>
              <w:t>4</w:t>
            </w:r>
            <w:r w:rsidRPr="00E42B1E">
              <w:rPr>
                <w:rFonts w:ascii="Times New Roman" w:eastAsia="Calibri" w:hAnsi="Times New Roman"/>
                <w:lang w:val="en-US"/>
              </w:rPr>
              <w:t xml:space="preserve">0 X 100% X </w:t>
            </w:r>
            <w:r w:rsidR="00AD5F58" w:rsidRPr="00E42B1E">
              <w:rPr>
                <w:rFonts w:ascii="Times New Roman" w:eastAsia="Calibri" w:hAnsi="Times New Roman"/>
                <w:lang w:val="en-US"/>
              </w:rPr>
              <w:t>(335/365)</w:t>
            </w:r>
          </w:p>
        </w:tc>
        <w:tc>
          <w:tcPr>
            <w:tcW w:w="900" w:type="dxa"/>
          </w:tcPr>
          <w:p w14:paraId="0F1DA289" w14:textId="77777777" w:rsidR="001858DB" w:rsidRPr="00E42B1E" w:rsidRDefault="00AD5F58"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128.49</w:t>
            </w:r>
          </w:p>
        </w:tc>
      </w:tr>
      <w:tr w:rsidR="0094001F" w:rsidRPr="00E42B1E" w14:paraId="3F403E30" w14:textId="77777777" w:rsidTr="009C7669">
        <w:trPr>
          <w:trHeight w:val="20"/>
        </w:trPr>
        <w:tc>
          <w:tcPr>
            <w:tcW w:w="1638" w:type="dxa"/>
          </w:tcPr>
          <w:p w14:paraId="04F37F18" w14:textId="77777777" w:rsidR="0094001F" w:rsidRPr="00E42B1E" w:rsidRDefault="0094001F" w:rsidP="0094001F">
            <w:pPr>
              <w:spacing w:before="0" w:after="0"/>
              <w:ind w:left="0"/>
              <w:jc w:val="center"/>
              <w:rPr>
                <w:rFonts w:ascii="Times New Roman" w:eastAsia="Calibri" w:hAnsi="Times New Roman"/>
                <w:lang w:val="en-US"/>
              </w:rPr>
            </w:pPr>
            <w:r w:rsidRPr="00E42B1E">
              <w:rPr>
                <w:rFonts w:ascii="Times New Roman" w:eastAsia="Calibri" w:hAnsi="Times New Roman"/>
                <w:lang w:val="en-US"/>
              </w:rPr>
              <w:t>2</w:t>
            </w:r>
          </w:p>
        </w:tc>
        <w:tc>
          <w:tcPr>
            <w:tcW w:w="6840" w:type="dxa"/>
            <w:gridSpan w:val="4"/>
          </w:tcPr>
          <w:p w14:paraId="0C5F6382" w14:textId="77777777" w:rsidR="0094001F" w:rsidRPr="00E42B1E" w:rsidRDefault="0094001F" w:rsidP="0094001F">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42793703" w14:textId="77777777" w:rsidR="0094001F" w:rsidRPr="00E42B1E" w:rsidRDefault="0094001F" w:rsidP="0094001F">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94001F" w:rsidRPr="00E42B1E" w14:paraId="07D26C09" w14:textId="77777777" w:rsidTr="009C7669">
        <w:trPr>
          <w:trHeight w:val="20"/>
        </w:trPr>
        <w:tc>
          <w:tcPr>
            <w:tcW w:w="1638" w:type="dxa"/>
          </w:tcPr>
          <w:p w14:paraId="1E9E97F3" w14:textId="77777777" w:rsidR="0094001F" w:rsidRPr="00E42B1E" w:rsidRDefault="0094001F" w:rsidP="0094001F">
            <w:pPr>
              <w:spacing w:before="0" w:after="0"/>
              <w:ind w:left="0"/>
              <w:jc w:val="center"/>
              <w:rPr>
                <w:rFonts w:ascii="Times New Roman" w:eastAsia="Calibri" w:hAnsi="Times New Roman"/>
                <w:lang w:val="en-US"/>
              </w:rPr>
            </w:pPr>
            <w:r w:rsidRPr="00E42B1E">
              <w:rPr>
                <w:rFonts w:ascii="Times New Roman" w:eastAsia="Calibri" w:hAnsi="Times New Roman"/>
                <w:lang w:val="en-US"/>
              </w:rPr>
              <w:t>3</w:t>
            </w:r>
          </w:p>
        </w:tc>
        <w:tc>
          <w:tcPr>
            <w:tcW w:w="6840" w:type="dxa"/>
            <w:gridSpan w:val="4"/>
          </w:tcPr>
          <w:p w14:paraId="4537F6F4" w14:textId="77777777" w:rsidR="0094001F" w:rsidRPr="00E42B1E" w:rsidRDefault="0094001F" w:rsidP="0094001F">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0F09D8E4" w14:textId="77777777" w:rsidR="0094001F" w:rsidRPr="00E42B1E" w:rsidRDefault="0094001F" w:rsidP="0094001F">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94001F" w:rsidRPr="00E42B1E" w14:paraId="66BA1F62" w14:textId="77777777" w:rsidTr="009C7669">
        <w:trPr>
          <w:trHeight w:val="20"/>
        </w:trPr>
        <w:tc>
          <w:tcPr>
            <w:tcW w:w="1638" w:type="dxa"/>
          </w:tcPr>
          <w:p w14:paraId="2E875A81" w14:textId="77777777" w:rsidR="0094001F" w:rsidRPr="00E42B1E" w:rsidRDefault="0094001F" w:rsidP="0094001F">
            <w:pPr>
              <w:spacing w:before="0" w:after="0"/>
              <w:ind w:left="0"/>
              <w:jc w:val="center"/>
              <w:rPr>
                <w:rFonts w:ascii="Times New Roman" w:eastAsia="Calibri" w:hAnsi="Times New Roman"/>
                <w:lang w:val="en-US"/>
              </w:rPr>
            </w:pPr>
            <w:r w:rsidRPr="00E42B1E">
              <w:rPr>
                <w:rFonts w:ascii="Times New Roman" w:eastAsia="Calibri" w:hAnsi="Times New Roman"/>
                <w:lang w:val="en-US"/>
              </w:rPr>
              <w:t>4</w:t>
            </w:r>
          </w:p>
        </w:tc>
        <w:tc>
          <w:tcPr>
            <w:tcW w:w="6840" w:type="dxa"/>
            <w:gridSpan w:val="4"/>
          </w:tcPr>
          <w:p w14:paraId="19A7DA69" w14:textId="77777777" w:rsidR="0094001F" w:rsidRPr="00E42B1E" w:rsidRDefault="0094001F" w:rsidP="0094001F">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5772B5ED" w14:textId="77777777" w:rsidR="0094001F" w:rsidRPr="00E42B1E" w:rsidRDefault="0094001F" w:rsidP="0094001F">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94001F" w:rsidRPr="00E42B1E" w14:paraId="5E7F2CD9" w14:textId="77777777" w:rsidTr="009C7669">
        <w:trPr>
          <w:trHeight w:val="20"/>
        </w:trPr>
        <w:tc>
          <w:tcPr>
            <w:tcW w:w="1638" w:type="dxa"/>
          </w:tcPr>
          <w:p w14:paraId="0D52EE16" w14:textId="77777777" w:rsidR="0094001F" w:rsidRPr="00E42B1E" w:rsidRDefault="0094001F" w:rsidP="0094001F">
            <w:pPr>
              <w:spacing w:before="0" w:after="0"/>
              <w:ind w:left="0"/>
              <w:jc w:val="center"/>
              <w:rPr>
                <w:rFonts w:ascii="Times New Roman" w:eastAsia="Calibri" w:hAnsi="Times New Roman"/>
                <w:lang w:val="en-US"/>
              </w:rPr>
            </w:pPr>
            <w:r w:rsidRPr="00E42B1E">
              <w:rPr>
                <w:rFonts w:ascii="Times New Roman" w:eastAsia="Calibri" w:hAnsi="Times New Roman"/>
                <w:lang w:val="en-US"/>
              </w:rPr>
              <w:t>5</w:t>
            </w:r>
          </w:p>
        </w:tc>
        <w:tc>
          <w:tcPr>
            <w:tcW w:w="6840" w:type="dxa"/>
            <w:gridSpan w:val="4"/>
          </w:tcPr>
          <w:p w14:paraId="418482A8" w14:textId="77777777" w:rsidR="0094001F" w:rsidRPr="00E42B1E" w:rsidRDefault="0094001F" w:rsidP="0094001F">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13953782" w14:textId="77777777" w:rsidR="0094001F" w:rsidRPr="00E42B1E" w:rsidDel="00E8196D" w:rsidRDefault="0094001F" w:rsidP="0094001F">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AD5F58" w:rsidRPr="00E42B1E" w14:paraId="76D01C25" w14:textId="77777777" w:rsidTr="009C7669">
        <w:trPr>
          <w:trHeight w:val="20"/>
        </w:trPr>
        <w:tc>
          <w:tcPr>
            <w:tcW w:w="1638" w:type="dxa"/>
          </w:tcPr>
          <w:p w14:paraId="4FE86AA1" w14:textId="77777777" w:rsidR="00AD5F58" w:rsidRPr="00E42B1E" w:rsidRDefault="00AD5F58" w:rsidP="00AD5F58">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6840" w:type="dxa"/>
            <w:gridSpan w:val="4"/>
          </w:tcPr>
          <w:p w14:paraId="224F8E9D" w14:textId="77777777" w:rsidR="00AD5F58" w:rsidRPr="00E42B1E" w:rsidRDefault="00AD5F58" w:rsidP="00AD5F58">
            <w:pPr>
              <w:spacing w:before="0" w:after="0"/>
              <w:ind w:left="0"/>
              <w:jc w:val="center"/>
              <w:rPr>
                <w:rFonts w:ascii="Times New Roman" w:eastAsia="Calibri" w:hAnsi="Times New Roman"/>
                <w:lang w:val="en-US"/>
              </w:rPr>
            </w:pPr>
          </w:p>
        </w:tc>
        <w:tc>
          <w:tcPr>
            <w:tcW w:w="900" w:type="dxa"/>
          </w:tcPr>
          <w:p w14:paraId="611ED4A1" w14:textId="77777777" w:rsidR="00AD5F58" w:rsidRPr="00E42B1E" w:rsidRDefault="00AD5F58" w:rsidP="00AD5F58">
            <w:pPr>
              <w:spacing w:before="0" w:after="0"/>
              <w:ind w:left="0"/>
              <w:jc w:val="center"/>
              <w:rPr>
                <w:rFonts w:ascii="Times New Roman" w:eastAsia="Calibri" w:hAnsi="Times New Roman"/>
                <w:lang w:val="en-US"/>
              </w:rPr>
            </w:pPr>
          </w:p>
        </w:tc>
      </w:tr>
      <w:tr w:rsidR="00AD5F58" w:rsidRPr="00E42B1E" w14:paraId="72059222" w14:textId="77777777" w:rsidTr="009C7669">
        <w:trPr>
          <w:trHeight w:val="20"/>
        </w:trPr>
        <w:tc>
          <w:tcPr>
            <w:tcW w:w="1638" w:type="dxa"/>
          </w:tcPr>
          <w:p w14:paraId="28D4BAB8" w14:textId="77777777" w:rsidR="00AD5F58" w:rsidRPr="00E42B1E" w:rsidRDefault="00AD5F58" w:rsidP="00AD5F58">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6840" w:type="dxa"/>
            <w:gridSpan w:val="4"/>
          </w:tcPr>
          <w:p w14:paraId="040BE151" w14:textId="77777777" w:rsidR="00AD5F58" w:rsidRPr="00E42B1E" w:rsidRDefault="00AD5F58" w:rsidP="00AD5F58">
            <w:pPr>
              <w:spacing w:before="0" w:after="0"/>
              <w:ind w:left="0"/>
              <w:jc w:val="center"/>
              <w:rPr>
                <w:rFonts w:ascii="Times New Roman" w:eastAsia="Calibri" w:hAnsi="Times New Roman"/>
                <w:lang w:val="en-US"/>
              </w:rPr>
            </w:pPr>
          </w:p>
        </w:tc>
        <w:tc>
          <w:tcPr>
            <w:tcW w:w="900" w:type="dxa"/>
          </w:tcPr>
          <w:p w14:paraId="56CF83F1" w14:textId="77777777" w:rsidR="00AD5F58" w:rsidRPr="00E42B1E" w:rsidRDefault="00AD5F58" w:rsidP="00AD5F58">
            <w:pPr>
              <w:spacing w:before="0" w:after="0"/>
              <w:ind w:left="0"/>
              <w:jc w:val="center"/>
              <w:rPr>
                <w:rFonts w:ascii="Times New Roman" w:eastAsia="Calibri" w:hAnsi="Times New Roman"/>
                <w:lang w:val="en-US"/>
              </w:rPr>
            </w:pPr>
          </w:p>
        </w:tc>
      </w:tr>
      <w:tr w:rsidR="00AD5F58" w:rsidRPr="00E42B1E" w14:paraId="0610B7BD" w14:textId="77777777" w:rsidTr="009C7669">
        <w:trPr>
          <w:trHeight w:val="20"/>
        </w:trPr>
        <w:tc>
          <w:tcPr>
            <w:tcW w:w="1638" w:type="dxa"/>
          </w:tcPr>
          <w:p w14:paraId="5AC41D88" w14:textId="77777777" w:rsidR="00AD5F58" w:rsidRPr="00E42B1E" w:rsidRDefault="00AD5F58" w:rsidP="00AD5F58">
            <w:pPr>
              <w:spacing w:before="0" w:after="0"/>
              <w:ind w:left="0"/>
              <w:jc w:val="center"/>
              <w:rPr>
                <w:rFonts w:ascii="Times New Roman" w:eastAsia="Calibri" w:hAnsi="Times New Roman"/>
                <w:lang w:val="en-US"/>
              </w:rPr>
            </w:pPr>
            <w:r w:rsidRPr="00E42B1E">
              <w:rPr>
                <w:rFonts w:ascii="Times New Roman" w:eastAsia="Calibri" w:hAnsi="Times New Roman"/>
                <w:lang w:val="en-US"/>
              </w:rPr>
              <w:t>36</w:t>
            </w:r>
          </w:p>
          <w:p w14:paraId="30ADDBED" w14:textId="77777777" w:rsidR="00677009" w:rsidRPr="00E42B1E" w:rsidRDefault="00677009" w:rsidP="00AD5F58">
            <w:pPr>
              <w:spacing w:before="0" w:after="0"/>
              <w:ind w:left="0"/>
              <w:jc w:val="center"/>
              <w:rPr>
                <w:rFonts w:ascii="Times New Roman" w:eastAsia="Calibri" w:hAnsi="Times New Roman"/>
                <w:lang w:val="en-US"/>
              </w:rPr>
            </w:pPr>
            <w:r w:rsidRPr="00E42B1E">
              <w:rPr>
                <w:rFonts w:ascii="Times New Roman" w:eastAsia="Calibri" w:hAnsi="Times New Roman"/>
                <w:lang w:val="en-US"/>
              </w:rPr>
              <w:t>(1-Apr to 30-Apr)</w:t>
            </w:r>
          </w:p>
        </w:tc>
        <w:tc>
          <w:tcPr>
            <w:tcW w:w="6840" w:type="dxa"/>
            <w:gridSpan w:val="4"/>
          </w:tcPr>
          <w:p w14:paraId="18DACDB2" w14:textId="77777777" w:rsidR="00AD5F58" w:rsidRPr="00E42B1E" w:rsidRDefault="00AD5F58" w:rsidP="00AD5F58">
            <w:pPr>
              <w:spacing w:before="0" w:after="0"/>
              <w:ind w:left="0"/>
              <w:jc w:val="center"/>
              <w:rPr>
                <w:rFonts w:ascii="Times New Roman" w:eastAsia="Calibri" w:hAnsi="Times New Roman"/>
                <w:lang w:val="en-US"/>
              </w:rPr>
            </w:pPr>
            <w:r w:rsidRPr="00E42B1E">
              <w:rPr>
                <w:rFonts w:ascii="Times New Roman" w:eastAsia="Calibri" w:hAnsi="Times New Roman"/>
                <w:lang w:val="en-US"/>
              </w:rPr>
              <w:t>1</w:t>
            </w:r>
            <w:r w:rsidR="0094001F" w:rsidRPr="00E42B1E">
              <w:rPr>
                <w:rFonts w:ascii="Times New Roman" w:eastAsia="Calibri" w:hAnsi="Times New Roman"/>
                <w:lang w:val="en-US"/>
              </w:rPr>
              <w:t>4</w:t>
            </w:r>
            <w:r w:rsidRPr="00E42B1E">
              <w:rPr>
                <w:rFonts w:ascii="Times New Roman" w:eastAsia="Calibri" w:hAnsi="Times New Roman"/>
                <w:lang w:val="en-US"/>
              </w:rPr>
              <w:t>0 X 100% X (</w:t>
            </w:r>
            <w:r w:rsidR="008F70CB" w:rsidRPr="00E42B1E">
              <w:rPr>
                <w:rFonts w:ascii="Times New Roman" w:eastAsia="Calibri" w:hAnsi="Times New Roman"/>
                <w:lang w:val="en-US"/>
              </w:rPr>
              <w:t>30</w:t>
            </w:r>
            <w:r w:rsidRPr="00E42B1E">
              <w:rPr>
                <w:rFonts w:ascii="Times New Roman" w:eastAsia="Calibri" w:hAnsi="Times New Roman"/>
                <w:lang w:val="en-US"/>
              </w:rPr>
              <w:t>/ 365)</w:t>
            </w:r>
          </w:p>
          <w:p w14:paraId="1D11DACA" w14:textId="77777777" w:rsidR="00AD5F58" w:rsidRPr="00E42B1E" w:rsidRDefault="00AD5F58" w:rsidP="00AD5F58">
            <w:pPr>
              <w:spacing w:before="0" w:after="0"/>
              <w:ind w:left="0"/>
              <w:jc w:val="center"/>
              <w:rPr>
                <w:rFonts w:ascii="Times New Roman" w:eastAsia="Calibri" w:hAnsi="Times New Roman"/>
                <w:lang w:val="en-US"/>
              </w:rPr>
            </w:pPr>
          </w:p>
        </w:tc>
        <w:tc>
          <w:tcPr>
            <w:tcW w:w="900" w:type="dxa"/>
          </w:tcPr>
          <w:p w14:paraId="510348E7" w14:textId="77777777" w:rsidR="00AD5F58" w:rsidRPr="00E42B1E" w:rsidRDefault="00F33D20" w:rsidP="00AD5F58">
            <w:pPr>
              <w:spacing w:before="0" w:after="0"/>
              <w:ind w:left="0"/>
              <w:jc w:val="center"/>
              <w:rPr>
                <w:rFonts w:ascii="Times New Roman" w:eastAsia="Calibri" w:hAnsi="Times New Roman"/>
                <w:lang w:val="en-US"/>
              </w:rPr>
            </w:pPr>
            <w:r w:rsidRPr="00E42B1E">
              <w:rPr>
                <w:rFonts w:ascii="Times New Roman" w:eastAsia="Calibri" w:hAnsi="Times New Roman"/>
                <w:lang w:val="en-US"/>
              </w:rPr>
              <w:t>11.51</w:t>
            </w:r>
          </w:p>
        </w:tc>
      </w:tr>
    </w:tbl>
    <w:p w14:paraId="4A657DC4" w14:textId="77777777" w:rsidR="001858DB" w:rsidRPr="00E42B1E" w:rsidRDefault="001858DB" w:rsidP="001858DB">
      <w:pPr>
        <w:spacing w:before="0" w:after="200" w:line="276" w:lineRule="auto"/>
        <w:ind w:left="0"/>
        <w:jc w:val="center"/>
        <w:rPr>
          <w:rFonts w:ascii="Times New Roman" w:eastAsia="Calibri" w:hAnsi="Times New Roman"/>
          <w:lang w:val="en-US"/>
        </w:rPr>
      </w:pPr>
    </w:p>
    <w:p w14:paraId="32969335" w14:textId="77777777" w:rsidR="001858DB" w:rsidRPr="00E42B1E" w:rsidRDefault="001858DB" w:rsidP="001858DB">
      <w:pPr>
        <w:spacing w:before="0" w:after="0"/>
        <w:rPr>
          <w:rFonts w:ascii="Times New Roman" w:hAnsi="Times New Roman"/>
          <w:vanish/>
        </w:rPr>
      </w:pPr>
    </w:p>
    <w:p w14:paraId="559A2B46" w14:textId="77777777" w:rsidR="001858DB" w:rsidRPr="00E42B1E" w:rsidRDefault="001858DB" w:rsidP="001858DB">
      <w:pPr>
        <w:spacing w:before="0" w:after="0"/>
        <w:rPr>
          <w:rFonts w:ascii="Times New Roman" w:hAnsi="Times New Roman"/>
          <w:vanish/>
        </w:rPr>
      </w:pPr>
    </w:p>
    <w:p w14:paraId="167B0029" w14:textId="77777777" w:rsidR="00423520" w:rsidRPr="00E42B1E" w:rsidRDefault="00423520" w:rsidP="002E17E1">
      <w:pPr>
        <w:ind w:left="0"/>
        <w:rPr>
          <w:rFonts w:ascii="Times New Roman" w:hAnsi="Times New Roman"/>
        </w:rPr>
      </w:pPr>
    </w:p>
    <w:p w14:paraId="07C1F5AC" w14:textId="77777777" w:rsidR="001858DB" w:rsidRPr="00E42B1E" w:rsidRDefault="00423520" w:rsidP="002E17E1">
      <w:pPr>
        <w:ind w:left="0"/>
        <w:rPr>
          <w:rFonts w:ascii="Times New Roman" w:hAnsi="Times New Roman"/>
          <w:bCs/>
        </w:rPr>
      </w:pPr>
      <w:r w:rsidRPr="00E42B1E">
        <w:rPr>
          <w:rFonts w:ascii="Times New Roman" w:hAnsi="Times New Roman"/>
        </w:rPr>
        <w:br w:type="page"/>
      </w:r>
      <w:r w:rsidR="000C2933" w:rsidRPr="00E42B1E">
        <w:rPr>
          <w:rFonts w:ascii="Times New Roman" w:hAnsi="Times New Roman"/>
          <w:b/>
          <w:u w:val="single"/>
        </w:rPr>
        <w:lastRenderedPageBreak/>
        <w:t>Illustration</w:t>
      </w:r>
      <w:r w:rsidR="001858DB" w:rsidRPr="00E42B1E">
        <w:rPr>
          <w:rFonts w:ascii="Times New Roman" w:hAnsi="Times New Roman"/>
          <w:b/>
          <w:u w:val="single"/>
        </w:rPr>
        <w:t>5: In case of delay in achieving COD of Element but Project COD achieved on time</w:t>
      </w:r>
    </w:p>
    <w:p w14:paraId="36FA739E" w14:textId="77777777" w:rsidR="008A42FE" w:rsidRPr="00E42B1E" w:rsidRDefault="008A42FE" w:rsidP="001858DB">
      <w:pPr>
        <w:spacing w:before="0" w:after="0"/>
        <w:ind w:left="0"/>
        <w:rPr>
          <w:rFonts w:ascii="Times New Roman" w:hAnsi="Times New Roman"/>
        </w:rPr>
      </w:pPr>
    </w:p>
    <w:p w14:paraId="41324DB7" w14:textId="77777777" w:rsidR="00423520" w:rsidRPr="00E42B1E" w:rsidRDefault="00423520" w:rsidP="00423520">
      <w:pPr>
        <w:spacing w:before="0" w:after="0"/>
        <w:ind w:left="0"/>
        <w:rPr>
          <w:rFonts w:ascii="Times New Roman" w:eastAsia="Calibri" w:hAnsi="Times New Roman"/>
          <w:lang w:val="en-US"/>
        </w:rPr>
      </w:pPr>
      <w:r w:rsidRPr="00E42B1E">
        <w:rPr>
          <w:rFonts w:ascii="Times New Roman" w:hAnsi="Times New Roman"/>
        </w:rPr>
        <w:t xml:space="preserve">Quoted Transmission Charges: </w:t>
      </w:r>
      <w:r w:rsidRPr="00E42B1E">
        <w:rPr>
          <w:rFonts w:ascii="Times New Roman" w:hAnsi="Times New Roman"/>
          <w:b/>
        </w:rPr>
        <w:t>Rs. 140 Million</w:t>
      </w:r>
      <w:r w:rsidRPr="00E42B1E">
        <w:rPr>
          <w:rFonts w:ascii="Times New Roman" w:hAnsi="Times New Roman"/>
        </w:rPr>
        <w:t xml:space="preserve"> </w:t>
      </w:r>
    </w:p>
    <w:p w14:paraId="41DC2CBD" w14:textId="77777777" w:rsidR="00FA20D5" w:rsidRPr="00E42B1E" w:rsidRDefault="00FA20D5" w:rsidP="001858DB">
      <w:pPr>
        <w:spacing w:before="0" w:after="0"/>
        <w:ind w:left="0"/>
        <w:rPr>
          <w:rFonts w:ascii="Times New Roman" w:hAnsi="Times New Roman"/>
        </w:rPr>
      </w:pPr>
    </w:p>
    <w:p w14:paraId="36AD1E89" w14:textId="77777777" w:rsidR="001858DB" w:rsidRPr="00E42B1E" w:rsidRDefault="001858DB" w:rsidP="001858DB">
      <w:pPr>
        <w:spacing w:before="0" w:after="0"/>
        <w:ind w:left="0"/>
        <w:rPr>
          <w:rFonts w:ascii="Times New Roman" w:hAnsi="Times New Roman"/>
        </w:rPr>
      </w:pPr>
      <w:r w:rsidRPr="00E42B1E">
        <w:rPr>
          <w:rFonts w:ascii="Times New Roman" w:hAnsi="Times New Roman"/>
        </w:rPr>
        <w:t xml:space="preserve">Completion Schedule: </w:t>
      </w:r>
    </w:p>
    <w:p w14:paraId="2A793960" w14:textId="77777777" w:rsidR="008A42FE" w:rsidRPr="00E42B1E" w:rsidRDefault="008A42FE" w:rsidP="001858DB">
      <w:pPr>
        <w:spacing w:before="0" w:after="0"/>
        <w:ind w:left="0"/>
        <w:rPr>
          <w:rFonts w:ascii="Times New Roman" w:hAnsi="Times New Roma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E42B1E" w14:paraId="5759D9D0" w14:textId="77777777" w:rsidTr="009C7669">
        <w:tc>
          <w:tcPr>
            <w:tcW w:w="1565" w:type="dxa"/>
            <w:shd w:val="clear" w:color="auto" w:fill="auto"/>
          </w:tcPr>
          <w:p w14:paraId="079AD5EB"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 No.</w:t>
            </w:r>
          </w:p>
        </w:tc>
        <w:tc>
          <w:tcPr>
            <w:tcW w:w="1949" w:type="dxa"/>
            <w:shd w:val="clear" w:color="auto" w:fill="auto"/>
          </w:tcPr>
          <w:p w14:paraId="5A0D5B22"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Completion Schedule in Months</w:t>
            </w:r>
          </w:p>
        </w:tc>
        <w:tc>
          <w:tcPr>
            <w:tcW w:w="1747" w:type="dxa"/>
            <w:shd w:val="clear" w:color="auto" w:fill="auto"/>
          </w:tcPr>
          <w:p w14:paraId="4D6DFB1F"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Scheduled CoD of the Element</w:t>
            </w:r>
          </w:p>
        </w:tc>
        <w:tc>
          <w:tcPr>
            <w:tcW w:w="1995" w:type="dxa"/>
            <w:shd w:val="clear" w:color="auto" w:fill="auto"/>
          </w:tcPr>
          <w:p w14:paraId="0F47B0F4"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Actual CoD of the Element</w:t>
            </w:r>
          </w:p>
        </w:tc>
        <w:tc>
          <w:tcPr>
            <w:tcW w:w="2043" w:type="dxa"/>
            <w:shd w:val="clear" w:color="auto" w:fill="auto"/>
          </w:tcPr>
          <w:p w14:paraId="4C5C2834"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 Charges recoverable on Scheduled CoD of the</w:t>
            </w:r>
          </w:p>
          <w:p w14:paraId="067F2923"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w:t>
            </w:r>
          </w:p>
        </w:tc>
      </w:tr>
      <w:tr w:rsidR="001858DB" w:rsidRPr="00E42B1E" w14:paraId="5EBC216F" w14:textId="77777777" w:rsidTr="009C7669">
        <w:tc>
          <w:tcPr>
            <w:tcW w:w="1565" w:type="dxa"/>
            <w:shd w:val="clear" w:color="auto" w:fill="auto"/>
          </w:tcPr>
          <w:p w14:paraId="2D05DFF3"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 1</w:t>
            </w:r>
          </w:p>
        </w:tc>
        <w:tc>
          <w:tcPr>
            <w:tcW w:w="1949" w:type="dxa"/>
            <w:shd w:val="clear" w:color="auto" w:fill="auto"/>
          </w:tcPr>
          <w:p w14:paraId="556D298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20</w:t>
            </w:r>
          </w:p>
        </w:tc>
        <w:tc>
          <w:tcPr>
            <w:tcW w:w="1747" w:type="dxa"/>
            <w:shd w:val="clear" w:color="auto" w:fill="auto"/>
          </w:tcPr>
          <w:p w14:paraId="57DEAEA7"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1-Feb-2018</w:t>
            </w:r>
          </w:p>
        </w:tc>
        <w:tc>
          <w:tcPr>
            <w:tcW w:w="1995" w:type="dxa"/>
            <w:shd w:val="clear" w:color="auto" w:fill="auto"/>
          </w:tcPr>
          <w:p w14:paraId="14DF269F"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1-Jul-2018</w:t>
            </w:r>
          </w:p>
        </w:tc>
        <w:tc>
          <w:tcPr>
            <w:tcW w:w="2043" w:type="dxa"/>
            <w:shd w:val="clear" w:color="auto" w:fill="auto"/>
          </w:tcPr>
          <w:p w14:paraId="4FD94F18"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25%</w:t>
            </w:r>
          </w:p>
        </w:tc>
      </w:tr>
      <w:tr w:rsidR="001858DB" w:rsidRPr="00E42B1E" w14:paraId="57253B1F" w14:textId="77777777" w:rsidTr="009C7669">
        <w:tc>
          <w:tcPr>
            <w:tcW w:w="1565" w:type="dxa"/>
            <w:shd w:val="clear" w:color="auto" w:fill="auto"/>
          </w:tcPr>
          <w:p w14:paraId="725B97BB"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 2</w:t>
            </w:r>
          </w:p>
        </w:tc>
        <w:tc>
          <w:tcPr>
            <w:tcW w:w="1949" w:type="dxa"/>
            <w:shd w:val="clear" w:color="auto" w:fill="auto"/>
          </w:tcPr>
          <w:p w14:paraId="3ED8DD2A"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30</w:t>
            </w:r>
          </w:p>
        </w:tc>
        <w:tc>
          <w:tcPr>
            <w:tcW w:w="1747" w:type="dxa"/>
            <w:shd w:val="clear" w:color="auto" w:fill="auto"/>
          </w:tcPr>
          <w:p w14:paraId="20A9746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1-Dec-2018</w:t>
            </w:r>
          </w:p>
        </w:tc>
        <w:tc>
          <w:tcPr>
            <w:tcW w:w="1995" w:type="dxa"/>
            <w:shd w:val="clear" w:color="auto" w:fill="auto"/>
          </w:tcPr>
          <w:p w14:paraId="1FE2FBE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1-Dec-2018</w:t>
            </w:r>
          </w:p>
        </w:tc>
        <w:tc>
          <w:tcPr>
            <w:tcW w:w="2043" w:type="dxa"/>
            <w:shd w:val="clear" w:color="auto" w:fill="auto"/>
          </w:tcPr>
          <w:p w14:paraId="61E63251"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75%</w:t>
            </w:r>
          </w:p>
        </w:tc>
      </w:tr>
    </w:tbl>
    <w:p w14:paraId="4A59EB1A" w14:textId="77777777" w:rsidR="001858DB" w:rsidRPr="00E42B1E" w:rsidRDefault="001858DB" w:rsidP="001858DB">
      <w:pPr>
        <w:spacing w:before="0" w:after="0"/>
        <w:rPr>
          <w:rFonts w:ascii="Times New Roman" w:hAnsi="Times New Roman"/>
        </w:rPr>
      </w:pPr>
    </w:p>
    <w:p w14:paraId="769D324A" w14:textId="77777777" w:rsidR="008D684D" w:rsidRPr="00E42B1E" w:rsidRDefault="008D684D" w:rsidP="001858DB">
      <w:pPr>
        <w:spacing w:before="0" w:after="0"/>
        <w:ind w:left="0"/>
        <w:rPr>
          <w:rFonts w:ascii="Times New Roman" w:hAnsi="Times New Roman"/>
        </w:rPr>
      </w:pPr>
    </w:p>
    <w:p w14:paraId="079F25AA" w14:textId="77777777" w:rsidR="001858DB" w:rsidRPr="00E42B1E" w:rsidRDefault="001858DB" w:rsidP="001858DB">
      <w:pPr>
        <w:spacing w:before="0" w:after="0"/>
        <w:ind w:left="0"/>
        <w:rPr>
          <w:rFonts w:ascii="Times New Roman" w:hAnsi="Times New Roman"/>
          <w:vanish/>
        </w:rPr>
      </w:pPr>
      <w:r w:rsidRPr="00E42B1E">
        <w:rPr>
          <w:rFonts w:ascii="Times New Roman" w:hAnsi="Times New Roman"/>
        </w:rPr>
        <w:t>Tariff Payable as follows:</w:t>
      </w:r>
    </w:p>
    <w:p w14:paraId="7F74AA12" w14:textId="77777777" w:rsidR="001858DB" w:rsidRPr="00E42B1E"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E42B1E" w14:paraId="36F88DFC" w14:textId="77777777" w:rsidTr="009C7669">
        <w:trPr>
          <w:trHeight w:val="20"/>
        </w:trPr>
        <w:tc>
          <w:tcPr>
            <w:tcW w:w="4968" w:type="dxa"/>
            <w:gridSpan w:val="3"/>
          </w:tcPr>
          <w:p w14:paraId="39AD6109"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 xml:space="preserve">Transmission Charges for Element 1 </w:t>
            </w:r>
          </w:p>
        </w:tc>
        <w:tc>
          <w:tcPr>
            <w:tcW w:w="4410" w:type="dxa"/>
            <w:gridSpan w:val="3"/>
          </w:tcPr>
          <w:p w14:paraId="4B7070B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Transmission Charges for Element 2</w:t>
            </w:r>
          </w:p>
          <w:p w14:paraId="33A0B2CF" w14:textId="77777777" w:rsidR="001858DB" w:rsidRPr="00E42B1E" w:rsidRDefault="001858DB" w:rsidP="009C7669">
            <w:pPr>
              <w:spacing w:before="0" w:after="0"/>
              <w:ind w:left="0"/>
              <w:jc w:val="center"/>
              <w:rPr>
                <w:rFonts w:ascii="Times New Roman" w:eastAsia="Calibri" w:hAnsi="Times New Roman"/>
                <w:lang w:val="en-US"/>
              </w:rPr>
            </w:pPr>
          </w:p>
        </w:tc>
      </w:tr>
      <w:tr w:rsidR="001858DB" w:rsidRPr="00E42B1E" w14:paraId="1ECCE547" w14:textId="77777777" w:rsidTr="009C7669">
        <w:trPr>
          <w:trHeight w:val="20"/>
        </w:trPr>
        <w:tc>
          <w:tcPr>
            <w:tcW w:w="1638" w:type="dxa"/>
          </w:tcPr>
          <w:p w14:paraId="786BCDC4"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1-Feb-18 to</w:t>
            </w:r>
          </w:p>
          <w:p w14:paraId="5AC1D482"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31-Mar-18</w:t>
            </w:r>
          </w:p>
        </w:tc>
        <w:tc>
          <w:tcPr>
            <w:tcW w:w="2070" w:type="dxa"/>
          </w:tcPr>
          <w:p w14:paraId="59026640"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1260" w:type="dxa"/>
          </w:tcPr>
          <w:p w14:paraId="4C199C16"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0.00</w:t>
            </w:r>
          </w:p>
        </w:tc>
        <w:tc>
          <w:tcPr>
            <w:tcW w:w="1530" w:type="dxa"/>
          </w:tcPr>
          <w:p w14:paraId="0D85D4FB" w14:textId="77777777" w:rsidR="001858DB" w:rsidRPr="00E42B1E" w:rsidRDefault="001858DB" w:rsidP="009C7669">
            <w:pPr>
              <w:spacing w:before="0" w:after="0"/>
              <w:ind w:left="0"/>
              <w:jc w:val="center"/>
              <w:rPr>
                <w:rFonts w:ascii="Times New Roman" w:eastAsia="Calibri" w:hAnsi="Times New Roman"/>
                <w:lang w:val="en-US"/>
              </w:rPr>
            </w:pPr>
          </w:p>
        </w:tc>
        <w:tc>
          <w:tcPr>
            <w:tcW w:w="1980" w:type="dxa"/>
          </w:tcPr>
          <w:p w14:paraId="6248649E"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900" w:type="dxa"/>
          </w:tcPr>
          <w:p w14:paraId="0E48ED86"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0.00</w:t>
            </w:r>
          </w:p>
        </w:tc>
      </w:tr>
      <w:tr w:rsidR="001858DB" w:rsidRPr="00E42B1E" w14:paraId="05BB7D8A" w14:textId="77777777" w:rsidTr="009C7669">
        <w:trPr>
          <w:trHeight w:val="20"/>
        </w:trPr>
        <w:tc>
          <w:tcPr>
            <w:tcW w:w="1638" w:type="dxa"/>
          </w:tcPr>
          <w:p w14:paraId="3584A617"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1-Apr-18 to</w:t>
            </w:r>
          </w:p>
          <w:p w14:paraId="3CE49D44"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30-Jun-18</w:t>
            </w:r>
          </w:p>
        </w:tc>
        <w:tc>
          <w:tcPr>
            <w:tcW w:w="2070" w:type="dxa"/>
          </w:tcPr>
          <w:p w14:paraId="29721C89"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1260" w:type="dxa"/>
          </w:tcPr>
          <w:p w14:paraId="19BD7DA7"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0.00</w:t>
            </w:r>
          </w:p>
        </w:tc>
        <w:tc>
          <w:tcPr>
            <w:tcW w:w="1530" w:type="dxa"/>
          </w:tcPr>
          <w:p w14:paraId="158A26E5" w14:textId="77777777" w:rsidR="001858DB" w:rsidRPr="00E42B1E" w:rsidRDefault="001858DB" w:rsidP="009C7669">
            <w:pPr>
              <w:spacing w:before="0" w:after="0"/>
              <w:ind w:left="0"/>
              <w:jc w:val="center"/>
              <w:rPr>
                <w:rFonts w:ascii="Times New Roman" w:eastAsia="Calibri" w:hAnsi="Times New Roman"/>
                <w:lang w:val="en-US"/>
              </w:rPr>
            </w:pPr>
          </w:p>
        </w:tc>
        <w:tc>
          <w:tcPr>
            <w:tcW w:w="1980" w:type="dxa"/>
          </w:tcPr>
          <w:p w14:paraId="7002CDA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900" w:type="dxa"/>
          </w:tcPr>
          <w:p w14:paraId="3698247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0.00</w:t>
            </w:r>
          </w:p>
        </w:tc>
      </w:tr>
      <w:tr w:rsidR="001858DB" w:rsidRPr="00E42B1E" w14:paraId="00C57225" w14:textId="77777777" w:rsidTr="009C7669">
        <w:trPr>
          <w:trHeight w:val="20"/>
        </w:trPr>
        <w:tc>
          <w:tcPr>
            <w:tcW w:w="1638" w:type="dxa"/>
          </w:tcPr>
          <w:p w14:paraId="04CBD33B"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1-Jul-18 to</w:t>
            </w:r>
          </w:p>
          <w:p w14:paraId="1A732579"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30-Nov-18</w:t>
            </w:r>
          </w:p>
        </w:tc>
        <w:tc>
          <w:tcPr>
            <w:tcW w:w="2070" w:type="dxa"/>
          </w:tcPr>
          <w:p w14:paraId="4E715EC9"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25% X (153/365)</w:t>
            </w:r>
          </w:p>
        </w:tc>
        <w:tc>
          <w:tcPr>
            <w:tcW w:w="1260" w:type="dxa"/>
          </w:tcPr>
          <w:p w14:paraId="6E4E17F6"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14.67</w:t>
            </w:r>
          </w:p>
        </w:tc>
        <w:tc>
          <w:tcPr>
            <w:tcW w:w="1530" w:type="dxa"/>
          </w:tcPr>
          <w:p w14:paraId="44FA3B7E" w14:textId="77777777" w:rsidR="001858DB" w:rsidRPr="00E42B1E" w:rsidRDefault="001858DB" w:rsidP="009C7669">
            <w:pPr>
              <w:spacing w:before="0" w:after="0"/>
              <w:ind w:left="0"/>
              <w:jc w:val="center"/>
              <w:rPr>
                <w:rFonts w:ascii="Times New Roman" w:eastAsia="Calibri" w:hAnsi="Times New Roman"/>
                <w:lang w:val="en-US"/>
              </w:rPr>
            </w:pPr>
          </w:p>
        </w:tc>
        <w:tc>
          <w:tcPr>
            <w:tcW w:w="1980" w:type="dxa"/>
          </w:tcPr>
          <w:p w14:paraId="4EC925D1"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900" w:type="dxa"/>
          </w:tcPr>
          <w:p w14:paraId="15BCA2FD"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0.00</w:t>
            </w:r>
          </w:p>
        </w:tc>
      </w:tr>
      <w:tr w:rsidR="001858DB" w:rsidRPr="00E42B1E" w14:paraId="4C31F3D7" w14:textId="77777777" w:rsidTr="009C7669">
        <w:trPr>
          <w:trHeight w:val="20"/>
        </w:trPr>
        <w:tc>
          <w:tcPr>
            <w:tcW w:w="1638" w:type="dxa"/>
          </w:tcPr>
          <w:p w14:paraId="31B8ABB1"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1-Dec-18 to 31-Mar-19</w:t>
            </w:r>
          </w:p>
        </w:tc>
        <w:tc>
          <w:tcPr>
            <w:tcW w:w="6840" w:type="dxa"/>
            <w:gridSpan w:val="4"/>
          </w:tcPr>
          <w:p w14:paraId="149F6C43"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(121/365)</w:t>
            </w:r>
          </w:p>
        </w:tc>
        <w:tc>
          <w:tcPr>
            <w:tcW w:w="900" w:type="dxa"/>
          </w:tcPr>
          <w:p w14:paraId="430905D7"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46.41</w:t>
            </w:r>
          </w:p>
        </w:tc>
      </w:tr>
      <w:tr w:rsidR="00A15E27" w:rsidRPr="00E42B1E" w14:paraId="06F1D215" w14:textId="77777777" w:rsidTr="009C7669">
        <w:trPr>
          <w:trHeight w:val="20"/>
        </w:trPr>
        <w:tc>
          <w:tcPr>
            <w:tcW w:w="1638" w:type="dxa"/>
          </w:tcPr>
          <w:p w14:paraId="33646276" w14:textId="77777777" w:rsidR="00A15E27" w:rsidRPr="00E42B1E" w:rsidRDefault="00A15E27" w:rsidP="00A15E27">
            <w:pPr>
              <w:spacing w:before="0" w:after="0"/>
              <w:ind w:left="0"/>
              <w:jc w:val="center"/>
              <w:rPr>
                <w:rFonts w:ascii="Times New Roman" w:eastAsia="Calibri" w:hAnsi="Times New Roman"/>
                <w:lang w:val="en-US"/>
              </w:rPr>
            </w:pPr>
            <w:r w:rsidRPr="00E42B1E">
              <w:rPr>
                <w:rFonts w:ascii="Times New Roman" w:eastAsia="Calibri" w:hAnsi="Times New Roman"/>
                <w:lang w:val="en-US"/>
              </w:rPr>
              <w:t>2</w:t>
            </w:r>
          </w:p>
        </w:tc>
        <w:tc>
          <w:tcPr>
            <w:tcW w:w="6840" w:type="dxa"/>
            <w:gridSpan w:val="4"/>
          </w:tcPr>
          <w:p w14:paraId="2D221D2A" w14:textId="77777777" w:rsidR="00A15E27" w:rsidRPr="00E42B1E" w:rsidRDefault="00A15E27" w:rsidP="00A15E27">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10C59500" w14:textId="77777777" w:rsidR="00A15E27" w:rsidRPr="00E42B1E" w:rsidRDefault="00A15E27" w:rsidP="00A15E27">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A15E27" w:rsidRPr="00E42B1E" w14:paraId="0064F07F" w14:textId="77777777" w:rsidTr="009C7669">
        <w:trPr>
          <w:trHeight w:val="20"/>
        </w:trPr>
        <w:tc>
          <w:tcPr>
            <w:tcW w:w="1638" w:type="dxa"/>
          </w:tcPr>
          <w:p w14:paraId="06152222" w14:textId="77777777" w:rsidR="00A15E27" w:rsidRPr="00E42B1E" w:rsidRDefault="00A15E27" w:rsidP="00A15E27">
            <w:pPr>
              <w:spacing w:before="0" w:after="0"/>
              <w:ind w:left="0"/>
              <w:jc w:val="center"/>
              <w:rPr>
                <w:rFonts w:ascii="Times New Roman" w:eastAsia="Calibri" w:hAnsi="Times New Roman"/>
                <w:lang w:val="en-US"/>
              </w:rPr>
            </w:pPr>
            <w:r w:rsidRPr="00E42B1E">
              <w:rPr>
                <w:rFonts w:ascii="Times New Roman" w:eastAsia="Calibri" w:hAnsi="Times New Roman"/>
                <w:lang w:val="en-US"/>
              </w:rPr>
              <w:t>3</w:t>
            </w:r>
          </w:p>
        </w:tc>
        <w:tc>
          <w:tcPr>
            <w:tcW w:w="6840" w:type="dxa"/>
            <w:gridSpan w:val="4"/>
          </w:tcPr>
          <w:p w14:paraId="73CB3629" w14:textId="77777777" w:rsidR="00A15E27" w:rsidRPr="00E42B1E" w:rsidRDefault="00A15E27" w:rsidP="00A15E27">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55E9AB7E" w14:textId="77777777" w:rsidR="00A15E27" w:rsidRPr="00E42B1E" w:rsidRDefault="00A15E27" w:rsidP="00A15E27">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A15E27" w:rsidRPr="00E42B1E" w14:paraId="725D82C9" w14:textId="77777777" w:rsidTr="009C7669">
        <w:trPr>
          <w:trHeight w:val="20"/>
        </w:trPr>
        <w:tc>
          <w:tcPr>
            <w:tcW w:w="1638" w:type="dxa"/>
          </w:tcPr>
          <w:p w14:paraId="3B6AE4F2" w14:textId="77777777" w:rsidR="00A15E27" w:rsidRPr="00E42B1E" w:rsidRDefault="00A15E27" w:rsidP="00A15E27">
            <w:pPr>
              <w:spacing w:before="0" w:after="0"/>
              <w:ind w:left="0"/>
              <w:jc w:val="center"/>
              <w:rPr>
                <w:rFonts w:ascii="Times New Roman" w:eastAsia="Calibri" w:hAnsi="Times New Roman"/>
                <w:lang w:val="en-US"/>
              </w:rPr>
            </w:pPr>
            <w:r w:rsidRPr="00E42B1E">
              <w:rPr>
                <w:rFonts w:ascii="Times New Roman" w:eastAsia="Calibri" w:hAnsi="Times New Roman"/>
                <w:lang w:val="en-US"/>
              </w:rPr>
              <w:t>4</w:t>
            </w:r>
          </w:p>
        </w:tc>
        <w:tc>
          <w:tcPr>
            <w:tcW w:w="6840" w:type="dxa"/>
            <w:gridSpan w:val="4"/>
          </w:tcPr>
          <w:p w14:paraId="0EDDE339" w14:textId="77777777" w:rsidR="00A15E27" w:rsidRPr="00E42B1E" w:rsidRDefault="00A15E27" w:rsidP="00A15E27">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7162B242" w14:textId="77777777" w:rsidR="00A15E27" w:rsidRPr="00E42B1E" w:rsidRDefault="00A15E27" w:rsidP="00A15E27">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A15E27" w:rsidRPr="00E42B1E" w14:paraId="51BCBE42" w14:textId="77777777" w:rsidTr="009C7669">
        <w:trPr>
          <w:trHeight w:val="20"/>
        </w:trPr>
        <w:tc>
          <w:tcPr>
            <w:tcW w:w="1638" w:type="dxa"/>
          </w:tcPr>
          <w:p w14:paraId="086F601E" w14:textId="77777777" w:rsidR="00A15E27" w:rsidRPr="00E42B1E" w:rsidRDefault="00A15E27" w:rsidP="00A15E27">
            <w:pPr>
              <w:spacing w:before="0" w:after="0"/>
              <w:ind w:left="0"/>
              <w:jc w:val="center"/>
              <w:rPr>
                <w:rFonts w:ascii="Times New Roman" w:eastAsia="Calibri" w:hAnsi="Times New Roman"/>
                <w:lang w:val="en-US"/>
              </w:rPr>
            </w:pPr>
            <w:r w:rsidRPr="00E42B1E">
              <w:rPr>
                <w:rFonts w:ascii="Times New Roman" w:eastAsia="Calibri" w:hAnsi="Times New Roman"/>
                <w:lang w:val="en-US"/>
              </w:rPr>
              <w:t>5</w:t>
            </w:r>
          </w:p>
        </w:tc>
        <w:tc>
          <w:tcPr>
            <w:tcW w:w="6840" w:type="dxa"/>
            <w:gridSpan w:val="4"/>
          </w:tcPr>
          <w:p w14:paraId="33C7258F" w14:textId="77777777" w:rsidR="00A15E27" w:rsidRPr="00E42B1E" w:rsidRDefault="00A15E27" w:rsidP="00A15E27">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79F89D70" w14:textId="77777777" w:rsidR="00A15E27" w:rsidRPr="00E42B1E" w:rsidDel="00E8196D" w:rsidRDefault="00A15E27" w:rsidP="00A15E27">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1858DB" w:rsidRPr="00E42B1E" w14:paraId="1D1E4B5E" w14:textId="77777777" w:rsidTr="009C7669">
        <w:trPr>
          <w:trHeight w:val="20"/>
        </w:trPr>
        <w:tc>
          <w:tcPr>
            <w:tcW w:w="1638" w:type="dxa"/>
          </w:tcPr>
          <w:p w14:paraId="50DBCB7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6840" w:type="dxa"/>
            <w:gridSpan w:val="4"/>
          </w:tcPr>
          <w:p w14:paraId="1B192D69" w14:textId="77777777" w:rsidR="001858DB" w:rsidRPr="00E42B1E" w:rsidRDefault="001858DB" w:rsidP="009C7669">
            <w:pPr>
              <w:spacing w:before="0" w:after="0"/>
              <w:ind w:left="0"/>
              <w:jc w:val="center"/>
              <w:rPr>
                <w:rFonts w:ascii="Times New Roman" w:eastAsia="Calibri" w:hAnsi="Times New Roman"/>
                <w:lang w:val="en-US"/>
              </w:rPr>
            </w:pPr>
          </w:p>
        </w:tc>
        <w:tc>
          <w:tcPr>
            <w:tcW w:w="900" w:type="dxa"/>
          </w:tcPr>
          <w:p w14:paraId="2FEFC9D2" w14:textId="77777777" w:rsidR="001858DB" w:rsidRPr="00E42B1E" w:rsidRDefault="001858DB" w:rsidP="009C7669">
            <w:pPr>
              <w:spacing w:before="0" w:after="0"/>
              <w:ind w:left="0"/>
              <w:jc w:val="center"/>
              <w:rPr>
                <w:rFonts w:ascii="Times New Roman" w:eastAsia="Calibri" w:hAnsi="Times New Roman"/>
                <w:lang w:val="en-US"/>
              </w:rPr>
            </w:pPr>
          </w:p>
        </w:tc>
      </w:tr>
      <w:tr w:rsidR="001858DB" w:rsidRPr="00E42B1E" w14:paraId="1723A2B6" w14:textId="77777777" w:rsidTr="009C7669">
        <w:trPr>
          <w:trHeight w:val="20"/>
        </w:trPr>
        <w:tc>
          <w:tcPr>
            <w:tcW w:w="1638" w:type="dxa"/>
          </w:tcPr>
          <w:p w14:paraId="2E3E12F7"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6840" w:type="dxa"/>
            <w:gridSpan w:val="4"/>
          </w:tcPr>
          <w:p w14:paraId="1E6A61F4" w14:textId="77777777" w:rsidR="001858DB" w:rsidRPr="00E42B1E" w:rsidRDefault="001858DB" w:rsidP="009C7669">
            <w:pPr>
              <w:spacing w:before="0" w:after="0"/>
              <w:ind w:left="0"/>
              <w:jc w:val="center"/>
              <w:rPr>
                <w:rFonts w:ascii="Times New Roman" w:eastAsia="Calibri" w:hAnsi="Times New Roman"/>
                <w:lang w:val="en-US"/>
              </w:rPr>
            </w:pPr>
          </w:p>
        </w:tc>
        <w:tc>
          <w:tcPr>
            <w:tcW w:w="900" w:type="dxa"/>
          </w:tcPr>
          <w:p w14:paraId="723C8768" w14:textId="77777777" w:rsidR="001858DB" w:rsidRPr="00E42B1E" w:rsidRDefault="001858DB" w:rsidP="009C7669">
            <w:pPr>
              <w:spacing w:before="0" w:after="0"/>
              <w:ind w:left="0"/>
              <w:jc w:val="center"/>
              <w:rPr>
                <w:rFonts w:ascii="Times New Roman" w:eastAsia="Calibri" w:hAnsi="Times New Roman"/>
                <w:lang w:val="en-US"/>
              </w:rPr>
            </w:pPr>
          </w:p>
        </w:tc>
      </w:tr>
      <w:tr w:rsidR="001858DB" w:rsidRPr="00E42B1E" w14:paraId="73B04A38" w14:textId="77777777" w:rsidTr="009C7669">
        <w:trPr>
          <w:trHeight w:val="20"/>
        </w:trPr>
        <w:tc>
          <w:tcPr>
            <w:tcW w:w="1638" w:type="dxa"/>
          </w:tcPr>
          <w:p w14:paraId="4D25D26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36</w:t>
            </w:r>
          </w:p>
          <w:p w14:paraId="3F0541F6" w14:textId="77777777" w:rsidR="00165B55" w:rsidRPr="00E42B1E" w:rsidRDefault="00165B55"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(1-Apr to 30-Nov)</w:t>
            </w:r>
          </w:p>
        </w:tc>
        <w:tc>
          <w:tcPr>
            <w:tcW w:w="6840" w:type="dxa"/>
            <w:gridSpan w:val="4"/>
          </w:tcPr>
          <w:p w14:paraId="47C048F8"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w:t>
            </w:r>
            <w:r w:rsidR="00A15E27" w:rsidRPr="00E42B1E">
              <w:rPr>
                <w:rFonts w:ascii="Times New Roman" w:eastAsia="Calibri" w:hAnsi="Times New Roman"/>
                <w:lang w:val="en-US"/>
              </w:rPr>
              <w:t>4</w:t>
            </w:r>
            <w:r w:rsidRPr="00E42B1E">
              <w:rPr>
                <w:rFonts w:ascii="Times New Roman" w:eastAsia="Calibri" w:hAnsi="Times New Roman"/>
                <w:lang w:val="en-US"/>
              </w:rPr>
              <w:t>0 X 100% X (244/365)</w:t>
            </w:r>
          </w:p>
          <w:p w14:paraId="36BC1A53" w14:textId="77777777" w:rsidR="001858DB" w:rsidRPr="00E42B1E" w:rsidRDefault="001858DB" w:rsidP="009C7669">
            <w:pPr>
              <w:spacing w:before="0" w:after="0"/>
              <w:ind w:left="0"/>
              <w:jc w:val="center"/>
              <w:rPr>
                <w:rFonts w:ascii="Times New Roman" w:eastAsia="Calibri" w:hAnsi="Times New Roman"/>
                <w:lang w:val="en-US"/>
              </w:rPr>
            </w:pPr>
          </w:p>
        </w:tc>
        <w:tc>
          <w:tcPr>
            <w:tcW w:w="900" w:type="dxa"/>
          </w:tcPr>
          <w:p w14:paraId="694ABFE3" w14:textId="77777777" w:rsidR="001858DB" w:rsidRPr="00E42B1E" w:rsidRDefault="006E4492"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93.59</w:t>
            </w:r>
          </w:p>
        </w:tc>
      </w:tr>
    </w:tbl>
    <w:p w14:paraId="4D1C2F9E" w14:textId="77777777" w:rsidR="00423520" w:rsidRPr="00E42B1E" w:rsidRDefault="00423520" w:rsidP="001858DB">
      <w:pPr>
        <w:ind w:left="0"/>
        <w:rPr>
          <w:rFonts w:ascii="Times New Roman" w:hAnsi="Times New Roman"/>
          <w:b/>
          <w:u w:val="single"/>
        </w:rPr>
      </w:pPr>
    </w:p>
    <w:p w14:paraId="4D5BA22E" w14:textId="77777777" w:rsidR="001858DB" w:rsidRPr="00E42B1E" w:rsidRDefault="00423520" w:rsidP="001858DB">
      <w:pPr>
        <w:ind w:left="0"/>
        <w:rPr>
          <w:rFonts w:ascii="Times New Roman" w:hAnsi="Times New Roman"/>
          <w:b/>
          <w:u w:val="single"/>
        </w:rPr>
      </w:pPr>
      <w:r w:rsidRPr="00E42B1E">
        <w:rPr>
          <w:rFonts w:ascii="Times New Roman" w:hAnsi="Times New Roman"/>
          <w:b/>
          <w:u w:val="single"/>
        </w:rPr>
        <w:br w:type="page"/>
      </w:r>
      <w:r w:rsidR="000C2933" w:rsidRPr="00E42B1E">
        <w:rPr>
          <w:rFonts w:ascii="Times New Roman" w:hAnsi="Times New Roman"/>
          <w:b/>
          <w:u w:val="single"/>
        </w:rPr>
        <w:lastRenderedPageBreak/>
        <w:t>Illustration</w:t>
      </w:r>
      <w:r w:rsidR="001858DB" w:rsidRPr="00E42B1E">
        <w:rPr>
          <w:rFonts w:ascii="Times New Roman" w:hAnsi="Times New Roman"/>
          <w:b/>
          <w:u w:val="single"/>
        </w:rPr>
        <w:t xml:space="preserve">-6: In case of early commissioning of Project </w:t>
      </w:r>
    </w:p>
    <w:p w14:paraId="4F699A1F" w14:textId="77777777" w:rsidR="00423520" w:rsidRPr="00E42B1E" w:rsidRDefault="00423520" w:rsidP="00423520">
      <w:pPr>
        <w:spacing w:before="0" w:after="0"/>
        <w:ind w:left="0"/>
        <w:rPr>
          <w:rFonts w:ascii="Times New Roman" w:eastAsia="Calibri" w:hAnsi="Times New Roman"/>
          <w:lang w:val="en-US"/>
        </w:rPr>
      </w:pPr>
      <w:r w:rsidRPr="00E42B1E">
        <w:rPr>
          <w:rFonts w:ascii="Times New Roman" w:hAnsi="Times New Roman"/>
        </w:rPr>
        <w:t xml:space="preserve">Quoted Transmission Charges: </w:t>
      </w:r>
      <w:r w:rsidRPr="00E42B1E">
        <w:rPr>
          <w:rFonts w:ascii="Times New Roman" w:hAnsi="Times New Roman"/>
          <w:b/>
        </w:rPr>
        <w:t>Rs. 140 Million</w:t>
      </w:r>
      <w:r w:rsidRPr="00E42B1E">
        <w:rPr>
          <w:rFonts w:ascii="Times New Roman" w:hAnsi="Times New Roman"/>
        </w:rPr>
        <w:t xml:space="preserve"> </w:t>
      </w:r>
    </w:p>
    <w:p w14:paraId="214A882E" w14:textId="77777777" w:rsidR="00FA20D5" w:rsidRPr="00E42B1E" w:rsidRDefault="00FA20D5" w:rsidP="001858DB">
      <w:pPr>
        <w:spacing w:before="0" w:after="0"/>
        <w:ind w:left="0"/>
        <w:rPr>
          <w:rFonts w:ascii="Times New Roman" w:hAnsi="Times New Roman"/>
        </w:rPr>
      </w:pPr>
    </w:p>
    <w:p w14:paraId="43571C49" w14:textId="77777777" w:rsidR="001858DB" w:rsidRPr="00E42B1E" w:rsidRDefault="001858DB" w:rsidP="001858DB">
      <w:pPr>
        <w:spacing w:before="0" w:after="0"/>
        <w:ind w:left="0"/>
        <w:rPr>
          <w:rFonts w:ascii="Times New Roman" w:hAnsi="Times New Roman"/>
        </w:rPr>
      </w:pPr>
      <w:r w:rsidRPr="00E42B1E">
        <w:rPr>
          <w:rFonts w:ascii="Times New Roman" w:hAnsi="Times New Roman"/>
        </w:rPr>
        <w:t xml:space="preserve">Completion Schedule: </w:t>
      </w:r>
    </w:p>
    <w:p w14:paraId="7FE4F29C" w14:textId="77777777" w:rsidR="001858DB" w:rsidRPr="00E42B1E" w:rsidRDefault="001858DB" w:rsidP="001858DB">
      <w:pPr>
        <w:spacing w:before="0" w:after="200" w:line="276" w:lineRule="auto"/>
        <w:ind w:left="0"/>
        <w:rPr>
          <w:rFonts w:ascii="Times New Roman" w:eastAsia="Calibri" w:hAnsi="Times New Roman"/>
          <w:b/>
          <w:u w:val="single"/>
          <w:lang w:val="en-U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E42B1E" w14:paraId="2EF84A8F" w14:textId="77777777" w:rsidTr="009C7669">
        <w:tc>
          <w:tcPr>
            <w:tcW w:w="1565" w:type="dxa"/>
            <w:shd w:val="clear" w:color="auto" w:fill="auto"/>
          </w:tcPr>
          <w:p w14:paraId="0D3C3F90"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 No.</w:t>
            </w:r>
          </w:p>
        </w:tc>
        <w:tc>
          <w:tcPr>
            <w:tcW w:w="1949" w:type="dxa"/>
            <w:shd w:val="clear" w:color="auto" w:fill="auto"/>
          </w:tcPr>
          <w:p w14:paraId="5B5F3893"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Completion Schedule in Months</w:t>
            </w:r>
          </w:p>
        </w:tc>
        <w:tc>
          <w:tcPr>
            <w:tcW w:w="1747" w:type="dxa"/>
            <w:shd w:val="clear" w:color="auto" w:fill="auto"/>
          </w:tcPr>
          <w:p w14:paraId="6F0A4142"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Scheduled CoD of the Element</w:t>
            </w:r>
          </w:p>
        </w:tc>
        <w:tc>
          <w:tcPr>
            <w:tcW w:w="1995" w:type="dxa"/>
            <w:shd w:val="clear" w:color="auto" w:fill="auto"/>
          </w:tcPr>
          <w:p w14:paraId="7776635B"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Actual CoD of the Element</w:t>
            </w:r>
          </w:p>
        </w:tc>
        <w:tc>
          <w:tcPr>
            <w:tcW w:w="2043" w:type="dxa"/>
            <w:shd w:val="clear" w:color="auto" w:fill="auto"/>
          </w:tcPr>
          <w:p w14:paraId="13CE86EF"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 Charges recoverable on Scheduled CoD of the</w:t>
            </w:r>
          </w:p>
          <w:p w14:paraId="751B2F73"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w:t>
            </w:r>
          </w:p>
        </w:tc>
      </w:tr>
      <w:tr w:rsidR="001858DB" w:rsidRPr="00E42B1E" w14:paraId="1F23CF8A" w14:textId="77777777" w:rsidTr="009C7669">
        <w:tc>
          <w:tcPr>
            <w:tcW w:w="1565" w:type="dxa"/>
            <w:shd w:val="clear" w:color="auto" w:fill="auto"/>
          </w:tcPr>
          <w:p w14:paraId="06512C7D"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 1</w:t>
            </w:r>
          </w:p>
        </w:tc>
        <w:tc>
          <w:tcPr>
            <w:tcW w:w="1949" w:type="dxa"/>
            <w:shd w:val="clear" w:color="auto" w:fill="auto"/>
          </w:tcPr>
          <w:p w14:paraId="7324776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38</w:t>
            </w:r>
          </w:p>
        </w:tc>
        <w:tc>
          <w:tcPr>
            <w:tcW w:w="1747" w:type="dxa"/>
            <w:shd w:val="clear" w:color="auto" w:fill="auto"/>
          </w:tcPr>
          <w:p w14:paraId="5905628A"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1-Oct-2019</w:t>
            </w:r>
          </w:p>
        </w:tc>
        <w:tc>
          <w:tcPr>
            <w:tcW w:w="1995" w:type="dxa"/>
            <w:shd w:val="clear" w:color="auto" w:fill="auto"/>
          </w:tcPr>
          <w:p w14:paraId="3EA223EC"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1-Jul-2019</w:t>
            </w:r>
          </w:p>
        </w:tc>
        <w:tc>
          <w:tcPr>
            <w:tcW w:w="2043" w:type="dxa"/>
            <w:shd w:val="clear" w:color="auto" w:fill="auto"/>
          </w:tcPr>
          <w:p w14:paraId="6D48DBC4"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25%</w:t>
            </w:r>
          </w:p>
        </w:tc>
      </w:tr>
      <w:tr w:rsidR="001858DB" w:rsidRPr="00E42B1E" w14:paraId="5712EAAD" w14:textId="77777777" w:rsidTr="009C7669">
        <w:tc>
          <w:tcPr>
            <w:tcW w:w="1565" w:type="dxa"/>
            <w:shd w:val="clear" w:color="auto" w:fill="auto"/>
          </w:tcPr>
          <w:p w14:paraId="3BDD92D0"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 2</w:t>
            </w:r>
          </w:p>
        </w:tc>
        <w:tc>
          <w:tcPr>
            <w:tcW w:w="1949" w:type="dxa"/>
            <w:shd w:val="clear" w:color="auto" w:fill="auto"/>
          </w:tcPr>
          <w:p w14:paraId="3E55F973"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38</w:t>
            </w:r>
          </w:p>
        </w:tc>
        <w:tc>
          <w:tcPr>
            <w:tcW w:w="1747" w:type="dxa"/>
            <w:shd w:val="clear" w:color="auto" w:fill="auto"/>
          </w:tcPr>
          <w:p w14:paraId="034F79FC"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1-Oct-2019</w:t>
            </w:r>
          </w:p>
        </w:tc>
        <w:tc>
          <w:tcPr>
            <w:tcW w:w="1995" w:type="dxa"/>
            <w:shd w:val="clear" w:color="auto" w:fill="auto"/>
          </w:tcPr>
          <w:p w14:paraId="1B077DC8"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1-Jul-2019</w:t>
            </w:r>
          </w:p>
        </w:tc>
        <w:tc>
          <w:tcPr>
            <w:tcW w:w="2043" w:type="dxa"/>
            <w:shd w:val="clear" w:color="auto" w:fill="auto"/>
          </w:tcPr>
          <w:p w14:paraId="0971353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75%</w:t>
            </w:r>
          </w:p>
        </w:tc>
      </w:tr>
    </w:tbl>
    <w:p w14:paraId="0BC1C013" w14:textId="77777777" w:rsidR="001858DB" w:rsidRPr="00E42B1E" w:rsidRDefault="001858DB" w:rsidP="001858DB">
      <w:pPr>
        <w:spacing w:before="0" w:after="0"/>
        <w:rPr>
          <w:rFonts w:ascii="Times New Roman" w:hAnsi="Times New Roman"/>
        </w:rPr>
      </w:pPr>
    </w:p>
    <w:p w14:paraId="22F2487C" w14:textId="77777777" w:rsidR="001858DB" w:rsidRPr="00E42B1E" w:rsidRDefault="001858DB" w:rsidP="001858DB">
      <w:pPr>
        <w:spacing w:before="0" w:after="0"/>
        <w:ind w:left="0"/>
        <w:rPr>
          <w:rFonts w:ascii="Times New Roman" w:hAnsi="Times New Roman"/>
        </w:rPr>
      </w:pPr>
      <w:r w:rsidRPr="00E42B1E">
        <w:rPr>
          <w:rFonts w:ascii="Times New Roman" w:hAnsi="Times New Roman"/>
        </w:rPr>
        <w:t>Tariff Payment to be paid as:</w:t>
      </w:r>
    </w:p>
    <w:p w14:paraId="43D37DA3" w14:textId="77777777" w:rsidR="001858DB" w:rsidRPr="00E42B1E" w:rsidRDefault="001858DB" w:rsidP="001858DB">
      <w:pPr>
        <w:spacing w:before="0" w:after="0"/>
        <w:ind w:left="0"/>
        <w:rPr>
          <w:rFonts w:ascii="Times New Roman" w:hAnsi="Times New Roman"/>
          <w:vanish/>
        </w:rPr>
      </w:pPr>
    </w:p>
    <w:p w14:paraId="23879FB9" w14:textId="77777777" w:rsidR="001858DB" w:rsidRPr="00E42B1E"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510"/>
        <w:gridCol w:w="900"/>
      </w:tblGrid>
      <w:tr w:rsidR="001858DB" w:rsidRPr="00E42B1E" w14:paraId="6DB945AF" w14:textId="77777777" w:rsidTr="009C7669">
        <w:trPr>
          <w:trHeight w:val="20"/>
        </w:trPr>
        <w:tc>
          <w:tcPr>
            <w:tcW w:w="4968" w:type="dxa"/>
            <w:gridSpan w:val="2"/>
          </w:tcPr>
          <w:p w14:paraId="250736F4" w14:textId="77777777" w:rsidR="001858DB" w:rsidRPr="00E42B1E" w:rsidRDefault="001858DB" w:rsidP="009C7669">
            <w:pPr>
              <w:spacing w:before="0" w:after="0"/>
              <w:ind w:left="0"/>
              <w:jc w:val="center"/>
              <w:rPr>
                <w:rFonts w:ascii="Times New Roman" w:eastAsia="Calibri" w:hAnsi="Times New Roman"/>
                <w:b/>
                <w:lang w:val="en-US"/>
              </w:rPr>
            </w:pPr>
            <w:r w:rsidRPr="00E42B1E">
              <w:rPr>
                <w:rFonts w:ascii="Times New Roman" w:eastAsia="Calibri" w:hAnsi="Times New Roman"/>
                <w:b/>
                <w:lang w:val="en-US"/>
              </w:rPr>
              <w:t xml:space="preserve">Transmission Charges for Element 1 </w:t>
            </w:r>
          </w:p>
        </w:tc>
        <w:tc>
          <w:tcPr>
            <w:tcW w:w="4410" w:type="dxa"/>
            <w:gridSpan w:val="2"/>
          </w:tcPr>
          <w:p w14:paraId="20D3F1B4" w14:textId="77777777" w:rsidR="001858DB" w:rsidRPr="00E42B1E" w:rsidRDefault="001858DB" w:rsidP="009C7669">
            <w:pPr>
              <w:spacing w:before="0" w:after="0"/>
              <w:ind w:left="0"/>
              <w:jc w:val="center"/>
              <w:rPr>
                <w:rFonts w:ascii="Times New Roman" w:eastAsia="Calibri" w:hAnsi="Times New Roman"/>
                <w:b/>
                <w:lang w:val="en-US"/>
              </w:rPr>
            </w:pPr>
            <w:r w:rsidRPr="00E42B1E">
              <w:rPr>
                <w:rFonts w:ascii="Times New Roman" w:eastAsia="Calibri" w:hAnsi="Times New Roman"/>
                <w:b/>
                <w:lang w:val="en-US"/>
              </w:rPr>
              <w:t>Transmission Charges for Element 2</w:t>
            </w:r>
          </w:p>
          <w:p w14:paraId="7DEC4FAB" w14:textId="77777777" w:rsidR="001858DB" w:rsidRPr="00E42B1E" w:rsidRDefault="001858DB" w:rsidP="009C7669">
            <w:pPr>
              <w:spacing w:before="0" w:after="0"/>
              <w:ind w:left="0"/>
              <w:jc w:val="center"/>
              <w:rPr>
                <w:rFonts w:ascii="Times New Roman" w:eastAsia="Calibri" w:hAnsi="Times New Roman"/>
                <w:b/>
                <w:lang w:val="en-US"/>
              </w:rPr>
            </w:pPr>
          </w:p>
        </w:tc>
      </w:tr>
      <w:tr w:rsidR="001858DB" w:rsidRPr="00E42B1E" w14:paraId="40090D56" w14:textId="77777777" w:rsidTr="009C7669">
        <w:trPr>
          <w:trHeight w:val="20"/>
        </w:trPr>
        <w:tc>
          <w:tcPr>
            <w:tcW w:w="1638" w:type="dxa"/>
          </w:tcPr>
          <w:p w14:paraId="77B3406F"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1-July-19 to</w:t>
            </w:r>
          </w:p>
          <w:p w14:paraId="32BBD7E3"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31-Mar-20</w:t>
            </w:r>
          </w:p>
        </w:tc>
        <w:tc>
          <w:tcPr>
            <w:tcW w:w="6840" w:type="dxa"/>
            <w:gridSpan w:val="2"/>
          </w:tcPr>
          <w:p w14:paraId="6B55F927"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(274/365)</w:t>
            </w:r>
          </w:p>
        </w:tc>
        <w:tc>
          <w:tcPr>
            <w:tcW w:w="900" w:type="dxa"/>
          </w:tcPr>
          <w:p w14:paraId="5C443744"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105.09</w:t>
            </w:r>
          </w:p>
        </w:tc>
      </w:tr>
      <w:tr w:rsidR="00DC268F" w:rsidRPr="00E42B1E" w14:paraId="3924408E" w14:textId="77777777" w:rsidTr="009C7669">
        <w:trPr>
          <w:trHeight w:val="20"/>
        </w:trPr>
        <w:tc>
          <w:tcPr>
            <w:tcW w:w="1638" w:type="dxa"/>
          </w:tcPr>
          <w:p w14:paraId="365169B8" w14:textId="77777777" w:rsidR="00DC268F" w:rsidRPr="00E42B1E" w:rsidRDefault="00DC268F" w:rsidP="00CF4089">
            <w:pPr>
              <w:spacing w:before="0" w:after="0"/>
              <w:ind w:left="0"/>
              <w:jc w:val="center"/>
              <w:rPr>
                <w:rFonts w:ascii="Times New Roman" w:eastAsia="Calibri" w:hAnsi="Times New Roman"/>
                <w:lang w:val="en-US"/>
              </w:rPr>
            </w:pPr>
            <w:r w:rsidRPr="00E42B1E">
              <w:rPr>
                <w:rFonts w:ascii="Times New Roman" w:eastAsia="Calibri" w:hAnsi="Times New Roman"/>
                <w:lang w:val="en-US"/>
              </w:rPr>
              <w:t>2</w:t>
            </w:r>
          </w:p>
        </w:tc>
        <w:tc>
          <w:tcPr>
            <w:tcW w:w="6840" w:type="dxa"/>
            <w:gridSpan w:val="2"/>
          </w:tcPr>
          <w:p w14:paraId="6C518AA3" w14:textId="77777777" w:rsidR="00DC268F" w:rsidRPr="00E42B1E" w:rsidRDefault="00DC268F" w:rsidP="00DC268F">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0F408468" w14:textId="77777777" w:rsidR="00DC268F" w:rsidRPr="00E42B1E" w:rsidRDefault="00DC268F" w:rsidP="00DC268F">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DC268F" w:rsidRPr="00E42B1E" w14:paraId="7874E3D0" w14:textId="77777777" w:rsidTr="009C7669">
        <w:trPr>
          <w:trHeight w:val="20"/>
        </w:trPr>
        <w:tc>
          <w:tcPr>
            <w:tcW w:w="1638" w:type="dxa"/>
          </w:tcPr>
          <w:p w14:paraId="3ECD58F5" w14:textId="77777777" w:rsidR="00DC268F" w:rsidRPr="00E42B1E" w:rsidRDefault="00DC268F" w:rsidP="00DC268F">
            <w:pPr>
              <w:spacing w:before="0" w:after="0"/>
              <w:ind w:left="0"/>
              <w:jc w:val="center"/>
              <w:rPr>
                <w:rFonts w:ascii="Times New Roman" w:eastAsia="Calibri" w:hAnsi="Times New Roman"/>
                <w:lang w:val="en-US"/>
              </w:rPr>
            </w:pPr>
            <w:r w:rsidRPr="00E42B1E">
              <w:rPr>
                <w:rFonts w:ascii="Times New Roman" w:eastAsia="Calibri" w:hAnsi="Times New Roman"/>
                <w:lang w:val="en-US"/>
              </w:rPr>
              <w:t>3</w:t>
            </w:r>
          </w:p>
        </w:tc>
        <w:tc>
          <w:tcPr>
            <w:tcW w:w="6840" w:type="dxa"/>
            <w:gridSpan w:val="2"/>
          </w:tcPr>
          <w:p w14:paraId="66DA92E2" w14:textId="77777777" w:rsidR="00DC268F" w:rsidRPr="00E42B1E" w:rsidRDefault="00DC268F" w:rsidP="00DC268F">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6A41C6CF" w14:textId="77777777" w:rsidR="00DC268F" w:rsidRPr="00E42B1E" w:rsidRDefault="00DC268F" w:rsidP="00DC268F">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DC268F" w:rsidRPr="00E42B1E" w14:paraId="47FB4DD1" w14:textId="77777777" w:rsidTr="009C7669">
        <w:trPr>
          <w:trHeight w:val="20"/>
        </w:trPr>
        <w:tc>
          <w:tcPr>
            <w:tcW w:w="1638" w:type="dxa"/>
          </w:tcPr>
          <w:p w14:paraId="3754A2FE" w14:textId="77777777" w:rsidR="00DC268F" w:rsidRPr="00E42B1E" w:rsidRDefault="00DC268F" w:rsidP="00DC268F">
            <w:pPr>
              <w:spacing w:before="0" w:after="0"/>
              <w:ind w:left="0"/>
              <w:jc w:val="center"/>
              <w:rPr>
                <w:rFonts w:ascii="Times New Roman" w:eastAsia="Calibri" w:hAnsi="Times New Roman"/>
                <w:lang w:val="en-US"/>
              </w:rPr>
            </w:pPr>
            <w:r w:rsidRPr="00E42B1E">
              <w:rPr>
                <w:rFonts w:ascii="Times New Roman" w:eastAsia="Calibri" w:hAnsi="Times New Roman"/>
                <w:lang w:val="en-US"/>
              </w:rPr>
              <w:t>4</w:t>
            </w:r>
          </w:p>
        </w:tc>
        <w:tc>
          <w:tcPr>
            <w:tcW w:w="6840" w:type="dxa"/>
            <w:gridSpan w:val="2"/>
          </w:tcPr>
          <w:p w14:paraId="44FDAAA3" w14:textId="77777777" w:rsidR="00DC268F" w:rsidRPr="00E42B1E" w:rsidRDefault="00DC268F" w:rsidP="00DC268F">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52880A2D" w14:textId="77777777" w:rsidR="00DC268F" w:rsidRPr="00E42B1E" w:rsidRDefault="00DC268F" w:rsidP="00DC268F">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DC268F" w:rsidRPr="00E42B1E" w14:paraId="1F748A91" w14:textId="77777777" w:rsidTr="009C7669">
        <w:trPr>
          <w:trHeight w:val="20"/>
        </w:trPr>
        <w:tc>
          <w:tcPr>
            <w:tcW w:w="1638" w:type="dxa"/>
          </w:tcPr>
          <w:p w14:paraId="0EE5333B" w14:textId="77777777" w:rsidR="00DC268F" w:rsidRPr="00E42B1E" w:rsidRDefault="00DC268F" w:rsidP="00DC268F">
            <w:pPr>
              <w:spacing w:before="0" w:after="0"/>
              <w:ind w:left="0"/>
              <w:jc w:val="center"/>
              <w:rPr>
                <w:rFonts w:ascii="Times New Roman" w:eastAsia="Calibri" w:hAnsi="Times New Roman"/>
                <w:lang w:val="en-US"/>
              </w:rPr>
            </w:pPr>
            <w:r w:rsidRPr="00E42B1E">
              <w:rPr>
                <w:rFonts w:ascii="Times New Roman" w:eastAsia="Calibri" w:hAnsi="Times New Roman"/>
                <w:lang w:val="en-US"/>
              </w:rPr>
              <w:t>5</w:t>
            </w:r>
          </w:p>
        </w:tc>
        <w:tc>
          <w:tcPr>
            <w:tcW w:w="6840" w:type="dxa"/>
            <w:gridSpan w:val="2"/>
          </w:tcPr>
          <w:p w14:paraId="09EB0BEB" w14:textId="77777777" w:rsidR="00DC268F" w:rsidRPr="00E42B1E" w:rsidRDefault="00DC268F" w:rsidP="00DC268F">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1934F3AA" w14:textId="77777777" w:rsidR="00DC268F" w:rsidRPr="00E42B1E" w:rsidDel="00E8196D" w:rsidRDefault="00DC268F" w:rsidP="00DC268F">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1858DB" w:rsidRPr="00E42B1E" w14:paraId="25E60BA5" w14:textId="77777777" w:rsidTr="009C7669">
        <w:trPr>
          <w:trHeight w:val="20"/>
        </w:trPr>
        <w:tc>
          <w:tcPr>
            <w:tcW w:w="1638" w:type="dxa"/>
          </w:tcPr>
          <w:p w14:paraId="54F48CEE"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6840" w:type="dxa"/>
            <w:gridSpan w:val="2"/>
          </w:tcPr>
          <w:p w14:paraId="44CF5F67" w14:textId="77777777" w:rsidR="001858DB" w:rsidRPr="00E42B1E" w:rsidRDefault="001858DB" w:rsidP="009C7669">
            <w:pPr>
              <w:spacing w:before="0" w:after="0"/>
              <w:ind w:left="0"/>
              <w:jc w:val="center"/>
              <w:rPr>
                <w:rFonts w:ascii="Times New Roman" w:eastAsia="Calibri" w:hAnsi="Times New Roman"/>
                <w:lang w:val="en-US"/>
              </w:rPr>
            </w:pPr>
          </w:p>
        </w:tc>
        <w:tc>
          <w:tcPr>
            <w:tcW w:w="900" w:type="dxa"/>
          </w:tcPr>
          <w:p w14:paraId="628BBD32" w14:textId="77777777" w:rsidR="001858DB" w:rsidRPr="00E42B1E" w:rsidRDefault="001858DB" w:rsidP="009C7669">
            <w:pPr>
              <w:spacing w:before="0" w:after="0"/>
              <w:ind w:left="0"/>
              <w:jc w:val="center"/>
              <w:rPr>
                <w:rFonts w:ascii="Times New Roman" w:eastAsia="Calibri" w:hAnsi="Times New Roman"/>
                <w:lang w:val="en-US"/>
              </w:rPr>
            </w:pPr>
          </w:p>
        </w:tc>
      </w:tr>
      <w:tr w:rsidR="001858DB" w:rsidRPr="00E42B1E" w14:paraId="0159FDEA" w14:textId="77777777" w:rsidTr="009C7669">
        <w:trPr>
          <w:trHeight w:val="20"/>
        </w:trPr>
        <w:tc>
          <w:tcPr>
            <w:tcW w:w="1638" w:type="dxa"/>
          </w:tcPr>
          <w:p w14:paraId="055982AD"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6840" w:type="dxa"/>
            <w:gridSpan w:val="2"/>
          </w:tcPr>
          <w:p w14:paraId="55F6D022" w14:textId="77777777" w:rsidR="001858DB" w:rsidRPr="00E42B1E" w:rsidRDefault="001858DB" w:rsidP="009C7669">
            <w:pPr>
              <w:spacing w:before="0" w:after="0"/>
              <w:ind w:left="0"/>
              <w:jc w:val="center"/>
              <w:rPr>
                <w:rFonts w:ascii="Times New Roman" w:eastAsia="Calibri" w:hAnsi="Times New Roman"/>
                <w:lang w:val="en-US"/>
              </w:rPr>
            </w:pPr>
          </w:p>
        </w:tc>
        <w:tc>
          <w:tcPr>
            <w:tcW w:w="900" w:type="dxa"/>
          </w:tcPr>
          <w:p w14:paraId="789B8569" w14:textId="77777777" w:rsidR="001858DB" w:rsidRPr="00E42B1E" w:rsidRDefault="001858DB" w:rsidP="009C7669">
            <w:pPr>
              <w:spacing w:before="0" w:after="0"/>
              <w:ind w:left="0"/>
              <w:jc w:val="center"/>
              <w:rPr>
                <w:rFonts w:ascii="Times New Roman" w:eastAsia="Calibri" w:hAnsi="Times New Roman"/>
                <w:lang w:val="en-US"/>
              </w:rPr>
            </w:pPr>
          </w:p>
        </w:tc>
      </w:tr>
      <w:tr w:rsidR="00B671B2" w:rsidRPr="00E42B1E" w14:paraId="0D4F8841" w14:textId="77777777" w:rsidTr="009C7669">
        <w:trPr>
          <w:trHeight w:val="20"/>
        </w:trPr>
        <w:tc>
          <w:tcPr>
            <w:tcW w:w="1638" w:type="dxa"/>
          </w:tcPr>
          <w:p w14:paraId="746EBBB8" w14:textId="77777777" w:rsidR="00B671B2" w:rsidRPr="00E42B1E" w:rsidRDefault="00B671B2" w:rsidP="00B671B2">
            <w:pPr>
              <w:spacing w:before="0" w:after="0"/>
              <w:ind w:left="0"/>
              <w:jc w:val="center"/>
              <w:rPr>
                <w:rFonts w:ascii="Times New Roman" w:eastAsia="Calibri" w:hAnsi="Times New Roman"/>
                <w:lang w:val="en-US"/>
              </w:rPr>
            </w:pPr>
            <w:r w:rsidRPr="00E42B1E">
              <w:rPr>
                <w:rFonts w:ascii="Times New Roman" w:eastAsia="Calibri" w:hAnsi="Times New Roman"/>
                <w:lang w:val="en-US"/>
              </w:rPr>
              <w:t>36</w:t>
            </w:r>
          </w:p>
          <w:p w14:paraId="57246726" w14:textId="77777777" w:rsidR="007176FB" w:rsidRPr="00E42B1E" w:rsidRDefault="007176FB" w:rsidP="00B671B2">
            <w:pPr>
              <w:spacing w:before="0" w:after="0"/>
              <w:ind w:left="0"/>
              <w:jc w:val="center"/>
              <w:rPr>
                <w:rFonts w:ascii="Times New Roman" w:eastAsia="Calibri" w:hAnsi="Times New Roman"/>
                <w:lang w:val="en-US"/>
              </w:rPr>
            </w:pPr>
            <w:r w:rsidRPr="00E42B1E">
              <w:rPr>
                <w:rFonts w:ascii="Times New Roman" w:eastAsia="Calibri" w:hAnsi="Times New Roman"/>
                <w:lang w:val="en-US"/>
              </w:rPr>
              <w:t>(1-Apr to 30-Jun)</w:t>
            </w:r>
          </w:p>
        </w:tc>
        <w:tc>
          <w:tcPr>
            <w:tcW w:w="6840" w:type="dxa"/>
            <w:gridSpan w:val="2"/>
          </w:tcPr>
          <w:p w14:paraId="2A95F200" w14:textId="77777777" w:rsidR="00B671B2" w:rsidRPr="00E42B1E" w:rsidRDefault="00B671B2" w:rsidP="00B671B2">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(91/365)</w:t>
            </w:r>
          </w:p>
          <w:p w14:paraId="5571B1A1" w14:textId="77777777" w:rsidR="00B671B2" w:rsidRPr="00E42B1E" w:rsidRDefault="00B671B2" w:rsidP="00B671B2">
            <w:pPr>
              <w:spacing w:before="0" w:after="0"/>
              <w:ind w:left="0"/>
              <w:jc w:val="center"/>
              <w:rPr>
                <w:rFonts w:ascii="Times New Roman" w:eastAsia="Calibri" w:hAnsi="Times New Roman"/>
                <w:lang w:val="en-US"/>
              </w:rPr>
            </w:pPr>
          </w:p>
        </w:tc>
        <w:tc>
          <w:tcPr>
            <w:tcW w:w="900" w:type="dxa"/>
          </w:tcPr>
          <w:p w14:paraId="05B86035" w14:textId="77777777" w:rsidR="00B671B2" w:rsidRPr="00E42B1E" w:rsidRDefault="00B671B2" w:rsidP="00B671B2">
            <w:pPr>
              <w:spacing w:before="0" w:after="0"/>
              <w:ind w:left="0"/>
              <w:jc w:val="center"/>
              <w:rPr>
                <w:rFonts w:ascii="Times New Roman" w:eastAsia="Calibri" w:hAnsi="Times New Roman"/>
                <w:lang w:val="en-US"/>
              </w:rPr>
            </w:pPr>
            <w:r w:rsidRPr="00E42B1E">
              <w:rPr>
                <w:rFonts w:ascii="Times New Roman" w:eastAsia="Calibri" w:hAnsi="Times New Roman"/>
                <w:lang w:val="en-US"/>
              </w:rPr>
              <w:t>34.91</w:t>
            </w:r>
          </w:p>
        </w:tc>
      </w:tr>
    </w:tbl>
    <w:p w14:paraId="3F2AE587" w14:textId="77777777" w:rsidR="00423520" w:rsidRPr="00E42B1E" w:rsidRDefault="00423520" w:rsidP="001858DB">
      <w:pPr>
        <w:spacing w:before="0" w:after="200" w:line="276" w:lineRule="auto"/>
        <w:ind w:left="0"/>
        <w:jc w:val="center"/>
        <w:rPr>
          <w:rFonts w:ascii="Times New Roman" w:eastAsia="Calibri" w:hAnsi="Times New Roman"/>
          <w:lang w:val="en-US"/>
        </w:rPr>
      </w:pPr>
    </w:p>
    <w:p w14:paraId="6BB4438F" w14:textId="77777777" w:rsidR="001858DB" w:rsidRPr="00E42B1E" w:rsidRDefault="001858DB" w:rsidP="001858DB">
      <w:pPr>
        <w:spacing w:before="0" w:after="0"/>
        <w:rPr>
          <w:rFonts w:ascii="Times New Roman" w:hAnsi="Times New Roman"/>
        </w:rPr>
      </w:pPr>
    </w:p>
    <w:p w14:paraId="7D90A4C7" w14:textId="77777777" w:rsidR="00C0783A" w:rsidRPr="00E42B1E" w:rsidRDefault="00C0783A" w:rsidP="001858DB">
      <w:pPr>
        <w:spacing w:before="0" w:after="0"/>
        <w:rPr>
          <w:rFonts w:ascii="Times New Roman" w:hAnsi="Times New Roman"/>
        </w:rPr>
      </w:pPr>
    </w:p>
    <w:p w14:paraId="310E72C9" w14:textId="77777777" w:rsidR="00C0783A" w:rsidRPr="00E42B1E" w:rsidRDefault="00C0783A" w:rsidP="001858DB">
      <w:pPr>
        <w:spacing w:before="0" w:after="0"/>
        <w:rPr>
          <w:rFonts w:ascii="Times New Roman" w:hAnsi="Times New Roman"/>
        </w:rPr>
      </w:pPr>
    </w:p>
    <w:p w14:paraId="125652AD" w14:textId="77777777" w:rsidR="00C0783A" w:rsidRPr="00E42B1E" w:rsidRDefault="00C0783A" w:rsidP="001858DB">
      <w:pPr>
        <w:spacing w:before="0" w:after="0"/>
        <w:rPr>
          <w:rFonts w:ascii="Times New Roman" w:hAnsi="Times New Roman"/>
        </w:rPr>
      </w:pPr>
    </w:p>
    <w:p w14:paraId="14AE7F88" w14:textId="77777777" w:rsidR="00C0783A" w:rsidRPr="00E42B1E" w:rsidRDefault="00C0783A" w:rsidP="001858DB">
      <w:pPr>
        <w:spacing w:before="0" w:after="0"/>
        <w:rPr>
          <w:rFonts w:ascii="Times New Roman" w:hAnsi="Times New Roman"/>
        </w:rPr>
      </w:pPr>
    </w:p>
    <w:p w14:paraId="055F3F3B" w14:textId="77777777" w:rsidR="00C0783A" w:rsidRPr="00E42B1E" w:rsidRDefault="00C0783A" w:rsidP="001858DB">
      <w:pPr>
        <w:spacing w:before="0" w:after="0"/>
        <w:rPr>
          <w:rFonts w:ascii="Times New Roman" w:hAnsi="Times New Roman"/>
        </w:rPr>
      </w:pPr>
    </w:p>
    <w:p w14:paraId="32095E1A" w14:textId="77777777" w:rsidR="00C0783A" w:rsidRPr="00E42B1E" w:rsidRDefault="00C0783A" w:rsidP="001858DB">
      <w:pPr>
        <w:spacing w:before="0" w:after="0"/>
        <w:rPr>
          <w:rFonts w:ascii="Times New Roman" w:hAnsi="Times New Roman"/>
        </w:rPr>
      </w:pPr>
    </w:p>
    <w:p w14:paraId="2C6BD09B" w14:textId="77777777" w:rsidR="00C0783A" w:rsidRPr="00E42B1E" w:rsidRDefault="00C0783A" w:rsidP="001858DB">
      <w:pPr>
        <w:spacing w:before="0" w:after="0"/>
        <w:rPr>
          <w:rFonts w:ascii="Times New Roman" w:hAnsi="Times New Roman"/>
        </w:rPr>
      </w:pPr>
    </w:p>
    <w:p w14:paraId="3F2E96E3" w14:textId="77777777" w:rsidR="00C0783A" w:rsidRPr="00E42B1E" w:rsidRDefault="00C0783A" w:rsidP="001858DB">
      <w:pPr>
        <w:spacing w:before="0" w:after="0"/>
        <w:rPr>
          <w:rFonts w:ascii="Times New Roman" w:hAnsi="Times New Roman"/>
        </w:rPr>
      </w:pPr>
    </w:p>
    <w:p w14:paraId="795F4E5D" w14:textId="77777777" w:rsidR="00C0783A" w:rsidRPr="00E42B1E" w:rsidRDefault="00C0783A" w:rsidP="001858DB">
      <w:pPr>
        <w:spacing w:before="0" w:after="0"/>
        <w:rPr>
          <w:rFonts w:ascii="Times New Roman" w:hAnsi="Times New Roman"/>
        </w:rPr>
      </w:pPr>
    </w:p>
    <w:p w14:paraId="584E4610" w14:textId="77777777" w:rsidR="00C0783A" w:rsidRPr="00E42B1E" w:rsidRDefault="00C0783A" w:rsidP="001858DB">
      <w:pPr>
        <w:spacing w:before="0" w:after="0"/>
        <w:rPr>
          <w:rFonts w:ascii="Times New Roman" w:hAnsi="Times New Roman"/>
        </w:rPr>
      </w:pPr>
    </w:p>
    <w:p w14:paraId="4DE2AC74" w14:textId="77777777" w:rsidR="00C0783A" w:rsidRPr="00E42B1E" w:rsidRDefault="00C0783A" w:rsidP="001858DB">
      <w:pPr>
        <w:spacing w:before="0" w:after="0"/>
        <w:rPr>
          <w:rFonts w:ascii="Times New Roman" w:hAnsi="Times New Roman"/>
        </w:rPr>
      </w:pPr>
    </w:p>
    <w:p w14:paraId="0BFEB36A" w14:textId="77777777" w:rsidR="00C0783A" w:rsidRPr="00E42B1E" w:rsidRDefault="00C0783A" w:rsidP="001858DB">
      <w:pPr>
        <w:spacing w:before="0" w:after="0"/>
        <w:rPr>
          <w:rFonts w:ascii="Times New Roman" w:hAnsi="Times New Roman"/>
        </w:rPr>
      </w:pPr>
    </w:p>
    <w:p w14:paraId="453591BF" w14:textId="77777777" w:rsidR="00C0783A" w:rsidRPr="00E42B1E" w:rsidRDefault="00C0783A" w:rsidP="001858DB">
      <w:pPr>
        <w:spacing w:before="0" w:after="0"/>
        <w:rPr>
          <w:rFonts w:ascii="Times New Roman" w:hAnsi="Times New Roman"/>
        </w:rPr>
      </w:pPr>
    </w:p>
    <w:p w14:paraId="3325149E" w14:textId="77777777" w:rsidR="00C0783A" w:rsidRPr="00E42B1E" w:rsidRDefault="00C0783A" w:rsidP="001858DB">
      <w:pPr>
        <w:spacing w:before="0" w:after="0"/>
        <w:rPr>
          <w:rFonts w:ascii="Times New Roman" w:hAnsi="Times New Roman"/>
        </w:rPr>
      </w:pPr>
    </w:p>
    <w:p w14:paraId="3094CF23" w14:textId="77777777" w:rsidR="00C0783A" w:rsidRPr="00E42B1E" w:rsidRDefault="00C0783A" w:rsidP="001858DB">
      <w:pPr>
        <w:spacing w:before="0" w:after="0"/>
        <w:rPr>
          <w:rFonts w:ascii="Times New Roman" w:hAnsi="Times New Roman"/>
        </w:rPr>
      </w:pPr>
    </w:p>
    <w:p w14:paraId="57DB2E1B" w14:textId="77777777" w:rsidR="00C0783A" w:rsidRPr="00E42B1E" w:rsidRDefault="00C0783A" w:rsidP="001858DB">
      <w:pPr>
        <w:spacing w:before="0" w:after="0"/>
        <w:rPr>
          <w:rFonts w:ascii="Times New Roman" w:hAnsi="Times New Roman"/>
        </w:rPr>
      </w:pPr>
    </w:p>
    <w:p w14:paraId="0E84AB16" w14:textId="77777777" w:rsidR="00C0783A" w:rsidRPr="00E42B1E" w:rsidRDefault="00C0783A" w:rsidP="001858DB">
      <w:pPr>
        <w:spacing w:before="0" w:after="0"/>
        <w:rPr>
          <w:rFonts w:ascii="Times New Roman" w:hAnsi="Times New Roman"/>
        </w:rPr>
      </w:pPr>
    </w:p>
    <w:p w14:paraId="12A42657" w14:textId="77777777" w:rsidR="003F40BB" w:rsidRPr="00E42B1E" w:rsidRDefault="003F40BB" w:rsidP="001858DB">
      <w:pPr>
        <w:spacing w:before="0" w:after="0"/>
        <w:rPr>
          <w:rFonts w:ascii="Times New Roman" w:hAnsi="Times New Roman"/>
          <w:vanish/>
        </w:rPr>
      </w:pPr>
    </w:p>
    <w:p w14:paraId="3E5F85B0" w14:textId="77777777" w:rsidR="00423520" w:rsidRPr="00E42B1E" w:rsidRDefault="00423520" w:rsidP="001858DB">
      <w:pPr>
        <w:spacing w:before="0" w:after="0"/>
        <w:rPr>
          <w:rFonts w:ascii="Times New Roman" w:hAnsi="Times New Roman"/>
          <w:vanish/>
        </w:rPr>
      </w:pPr>
    </w:p>
    <w:p w14:paraId="71987F9C" w14:textId="77777777" w:rsidR="00423520" w:rsidRPr="00E42B1E" w:rsidRDefault="00423520" w:rsidP="001858DB">
      <w:pPr>
        <w:spacing w:before="0" w:after="0"/>
        <w:rPr>
          <w:rFonts w:ascii="Times New Roman" w:hAnsi="Times New Roman"/>
          <w:vanish/>
        </w:rPr>
      </w:pPr>
    </w:p>
    <w:p w14:paraId="0264793D" w14:textId="77777777" w:rsidR="00423520" w:rsidRPr="00E42B1E" w:rsidRDefault="00423520" w:rsidP="001858DB">
      <w:pPr>
        <w:spacing w:before="0" w:after="0"/>
        <w:rPr>
          <w:rFonts w:ascii="Times New Roman" w:hAnsi="Times New Roman"/>
          <w:vanish/>
        </w:rPr>
      </w:pPr>
    </w:p>
    <w:p w14:paraId="638BCC7C" w14:textId="77777777" w:rsidR="00423520" w:rsidRPr="00E42B1E" w:rsidRDefault="00423520" w:rsidP="001858DB">
      <w:pPr>
        <w:spacing w:before="0" w:after="0"/>
        <w:rPr>
          <w:rFonts w:ascii="Times New Roman" w:hAnsi="Times New Roman"/>
          <w:vanish/>
        </w:rPr>
      </w:pPr>
    </w:p>
    <w:p w14:paraId="05309B27" w14:textId="77777777" w:rsidR="00423520" w:rsidRPr="00E42B1E" w:rsidRDefault="00423520" w:rsidP="001858DB">
      <w:pPr>
        <w:spacing w:before="0" w:after="0"/>
        <w:rPr>
          <w:rFonts w:ascii="Times New Roman" w:hAnsi="Times New Roman"/>
          <w:vanish/>
        </w:rPr>
      </w:pPr>
    </w:p>
    <w:p w14:paraId="34BCD314" w14:textId="77777777" w:rsidR="00423520" w:rsidRPr="00E42B1E" w:rsidRDefault="00423520" w:rsidP="001858DB">
      <w:pPr>
        <w:spacing w:before="0" w:after="0"/>
        <w:rPr>
          <w:rFonts w:ascii="Times New Roman" w:hAnsi="Times New Roman"/>
          <w:vanish/>
        </w:rPr>
      </w:pPr>
    </w:p>
    <w:p w14:paraId="4AFA6AAD" w14:textId="77777777" w:rsidR="001858DB" w:rsidRPr="00E42B1E" w:rsidRDefault="001858DB" w:rsidP="001858DB">
      <w:pPr>
        <w:spacing w:before="0" w:after="0"/>
        <w:rPr>
          <w:rFonts w:ascii="Times New Roman" w:hAnsi="Times New Roman"/>
          <w:vanish/>
        </w:rPr>
      </w:pPr>
    </w:p>
    <w:p w14:paraId="03DB4279" w14:textId="77777777" w:rsidR="001858DB" w:rsidRPr="00E42B1E" w:rsidRDefault="001858DB" w:rsidP="001858DB">
      <w:pPr>
        <w:ind w:left="0"/>
        <w:rPr>
          <w:rFonts w:ascii="Times New Roman" w:hAnsi="Times New Roman"/>
          <w:b/>
          <w:u w:val="single"/>
        </w:rPr>
      </w:pPr>
      <w:r w:rsidRPr="00E42B1E">
        <w:rPr>
          <w:rFonts w:ascii="Times New Roman" w:hAnsi="Times New Roman"/>
        </w:rPr>
        <w:t xml:space="preserve"> </w:t>
      </w:r>
      <w:r w:rsidR="000C2933" w:rsidRPr="00E42B1E">
        <w:rPr>
          <w:rFonts w:ascii="Times New Roman" w:hAnsi="Times New Roman"/>
          <w:b/>
          <w:u w:val="single"/>
        </w:rPr>
        <w:t>Illustration</w:t>
      </w:r>
      <w:r w:rsidRPr="00E42B1E">
        <w:rPr>
          <w:rFonts w:ascii="Times New Roman" w:hAnsi="Times New Roman"/>
          <w:b/>
          <w:u w:val="single"/>
        </w:rPr>
        <w:t xml:space="preserve">-7: In case of early commissioning of an element </w:t>
      </w:r>
    </w:p>
    <w:p w14:paraId="0D91C459" w14:textId="77777777" w:rsidR="00FA20D5" w:rsidRPr="00E42B1E" w:rsidRDefault="00423520" w:rsidP="0094001F">
      <w:pPr>
        <w:spacing w:before="0" w:after="0"/>
        <w:ind w:left="0"/>
        <w:rPr>
          <w:rFonts w:ascii="Times New Roman" w:hAnsi="Times New Roman"/>
        </w:rPr>
      </w:pPr>
      <w:r w:rsidRPr="00E42B1E">
        <w:rPr>
          <w:rFonts w:ascii="Times New Roman" w:hAnsi="Times New Roman"/>
        </w:rPr>
        <w:t xml:space="preserve">Quoted Transmission Charges: </w:t>
      </w:r>
      <w:r w:rsidRPr="00E42B1E">
        <w:rPr>
          <w:rFonts w:ascii="Times New Roman" w:hAnsi="Times New Roman"/>
          <w:b/>
        </w:rPr>
        <w:t>Rs. 140 Million</w:t>
      </w:r>
      <w:r w:rsidRPr="00E42B1E">
        <w:rPr>
          <w:rFonts w:ascii="Times New Roman" w:hAnsi="Times New Roman"/>
        </w:rPr>
        <w:t xml:space="preserve"> </w:t>
      </w:r>
    </w:p>
    <w:p w14:paraId="2C263A23" w14:textId="77777777" w:rsidR="001858DB" w:rsidRPr="00E42B1E" w:rsidRDefault="001858DB" w:rsidP="001858DB">
      <w:pPr>
        <w:spacing w:before="0" w:after="0"/>
        <w:ind w:left="0"/>
        <w:rPr>
          <w:rFonts w:ascii="Times New Roman" w:hAnsi="Times New Roman"/>
        </w:rPr>
      </w:pPr>
      <w:r w:rsidRPr="00E42B1E">
        <w:rPr>
          <w:rFonts w:ascii="Times New Roman" w:hAnsi="Times New Roman"/>
        </w:rPr>
        <w:t xml:space="preserve">Completion Schedule: </w:t>
      </w:r>
    </w:p>
    <w:p w14:paraId="51912635" w14:textId="77777777" w:rsidR="001858DB" w:rsidRPr="00E42B1E" w:rsidRDefault="001858DB" w:rsidP="001858DB">
      <w:pPr>
        <w:spacing w:before="0" w:after="200" w:line="276" w:lineRule="auto"/>
        <w:ind w:left="0"/>
        <w:rPr>
          <w:rFonts w:ascii="Times New Roman" w:eastAsia="Calibri" w:hAnsi="Times New Roman"/>
          <w:b/>
          <w:u w:val="single"/>
          <w:lang w:val="en-U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E42B1E" w14:paraId="5A6D4F83" w14:textId="77777777" w:rsidTr="009C7669">
        <w:tc>
          <w:tcPr>
            <w:tcW w:w="1565" w:type="dxa"/>
            <w:shd w:val="clear" w:color="auto" w:fill="auto"/>
          </w:tcPr>
          <w:p w14:paraId="4873A2C2"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 No.</w:t>
            </w:r>
          </w:p>
        </w:tc>
        <w:tc>
          <w:tcPr>
            <w:tcW w:w="1949" w:type="dxa"/>
            <w:shd w:val="clear" w:color="auto" w:fill="auto"/>
          </w:tcPr>
          <w:p w14:paraId="1737CEB6"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Completion Schedule in Months</w:t>
            </w:r>
          </w:p>
        </w:tc>
        <w:tc>
          <w:tcPr>
            <w:tcW w:w="1747" w:type="dxa"/>
            <w:shd w:val="clear" w:color="auto" w:fill="auto"/>
          </w:tcPr>
          <w:p w14:paraId="5301D49D"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Scheduled CoD of the Element</w:t>
            </w:r>
          </w:p>
        </w:tc>
        <w:tc>
          <w:tcPr>
            <w:tcW w:w="1995" w:type="dxa"/>
            <w:shd w:val="clear" w:color="auto" w:fill="auto"/>
          </w:tcPr>
          <w:p w14:paraId="0846633B"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Actual CoD of the Element</w:t>
            </w:r>
          </w:p>
        </w:tc>
        <w:tc>
          <w:tcPr>
            <w:tcW w:w="2043" w:type="dxa"/>
            <w:shd w:val="clear" w:color="auto" w:fill="auto"/>
          </w:tcPr>
          <w:p w14:paraId="0F5979E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 Charges recoverable on Scheduled CoD of the</w:t>
            </w:r>
          </w:p>
          <w:p w14:paraId="76A60727"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w:t>
            </w:r>
          </w:p>
        </w:tc>
      </w:tr>
      <w:tr w:rsidR="001858DB" w:rsidRPr="00E42B1E" w14:paraId="4C31F34B" w14:textId="77777777" w:rsidTr="009C7669">
        <w:tc>
          <w:tcPr>
            <w:tcW w:w="1565" w:type="dxa"/>
            <w:shd w:val="clear" w:color="auto" w:fill="auto"/>
          </w:tcPr>
          <w:p w14:paraId="2E90479B"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 1</w:t>
            </w:r>
          </w:p>
        </w:tc>
        <w:tc>
          <w:tcPr>
            <w:tcW w:w="1949" w:type="dxa"/>
            <w:shd w:val="clear" w:color="auto" w:fill="auto"/>
          </w:tcPr>
          <w:p w14:paraId="7017D82D"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38</w:t>
            </w:r>
          </w:p>
        </w:tc>
        <w:tc>
          <w:tcPr>
            <w:tcW w:w="1747" w:type="dxa"/>
            <w:shd w:val="clear" w:color="auto" w:fill="auto"/>
          </w:tcPr>
          <w:p w14:paraId="5DCD3281"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1-Oct-2019</w:t>
            </w:r>
          </w:p>
        </w:tc>
        <w:tc>
          <w:tcPr>
            <w:tcW w:w="1995" w:type="dxa"/>
            <w:shd w:val="clear" w:color="auto" w:fill="auto"/>
          </w:tcPr>
          <w:p w14:paraId="241757F4"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1-Apr-2019</w:t>
            </w:r>
          </w:p>
        </w:tc>
        <w:tc>
          <w:tcPr>
            <w:tcW w:w="2043" w:type="dxa"/>
            <w:shd w:val="clear" w:color="auto" w:fill="auto"/>
          </w:tcPr>
          <w:p w14:paraId="2E96045B"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25%</w:t>
            </w:r>
          </w:p>
        </w:tc>
      </w:tr>
      <w:tr w:rsidR="001858DB" w:rsidRPr="00E42B1E" w14:paraId="028473A7" w14:textId="77777777" w:rsidTr="009C7669">
        <w:tc>
          <w:tcPr>
            <w:tcW w:w="1565" w:type="dxa"/>
            <w:shd w:val="clear" w:color="auto" w:fill="auto"/>
          </w:tcPr>
          <w:p w14:paraId="334F7517"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Element 2</w:t>
            </w:r>
          </w:p>
        </w:tc>
        <w:tc>
          <w:tcPr>
            <w:tcW w:w="1949" w:type="dxa"/>
            <w:shd w:val="clear" w:color="auto" w:fill="auto"/>
          </w:tcPr>
          <w:p w14:paraId="0A4BBBF7"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38</w:t>
            </w:r>
          </w:p>
        </w:tc>
        <w:tc>
          <w:tcPr>
            <w:tcW w:w="1747" w:type="dxa"/>
            <w:shd w:val="clear" w:color="auto" w:fill="auto"/>
          </w:tcPr>
          <w:p w14:paraId="1676A695"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1-Jul-2019</w:t>
            </w:r>
          </w:p>
        </w:tc>
        <w:tc>
          <w:tcPr>
            <w:tcW w:w="1995" w:type="dxa"/>
            <w:shd w:val="clear" w:color="auto" w:fill="auto"/>
          </w:tcPr>
          <w:p w14:paraId="60E17047"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1-Jul-2019</w:t>
            </w:r>
          </w:p>
        </w:tc>
        <w:tc>
          <w:tcPr>
            <w:tcW w:w="2043" w:type="dxa"/>
            <w:shd w:val="clear" w:color="auto" w:fill="auto"/>
          </w:tcPr>
          <w:p w14:paraId="439D3EF1" w14:textId="77777777" w:rsidR="001858DB" w:rsidRPr="00E42B1E" w:rsidRDefault="001858DB" w:rsidP="009C7669">
            <w:pPr>
              <w:spacing w:before="0" w:after="0"/>
              <w:ind w:left="0"/>
              <w:jc w:val="center"/>
              <w:rPr>
                <w:rFonts w:ascii="Times New Roman" w:eastAsia="Calibri" w:hAnsi="Times New Roman"/>
                <w:lang w:val="en-US"/>
              </w:rPr>
            </w:pPr>
            <w:r w:rsidRPr="00E42B1E">
              <w:rPr>
                <w:rFonts w:ascii="Times New Roman" w:eastAsia="Calibri" w:hAnsi="Times New Roman"/>
                <w:lang w:val="en-US"/>
              </w:rPr>
              <w:t>75%</w:t>
            </w:r>
          </w:p>
        </w:tc>
      </w:tr>
    </w:tbl>
    <w:p w14:paraId="2E5587D0" w14:textId="77777777" w:rsidR="001858DB" w:rsidRPr="00E42B1E" w:rsidRDefault="001858DB" w:rsidP="001858DB">
      <w:pPr>
        <w:spacing w:before="0" w:after="0"/>
        <w:rPr>
          <w:rFonts w:ascii="Times New Roman" w:hAnsi="Times New Roman"/>
        </w:rPr>
      </w:pPr>
    </w:p>
    <w:p w14:paraId="22480E9C" w14:textId="77777777" w:rsidR="001858DB" w:rsidRPr="00E42B1E" w:rsidRDefault="001858DB" w:rsidP="001858DB">
      <w:pPr>
        <w:spacing w:before="0" w:after="0"/>
        <w:rPr>
          <w:rFonts w:ascii="Times New Roman" w:hAnsi="Times New Roman"/>
        </w:rPr>
      </w:pPr>
    </w:p>
    <w:p w14:paraId="41652B32" w14:textId="77777777" w:rsidR="00DC268F" w:rsidRPr="00E42B1E" w:rsidRDefault="00DC268F" w:rsidP="001858DB">
      <w:pPr>
        <w:spacing w:before="0" w:after="0"/>
        <w:ind w:left="0"/>
        <w:rPr>
          <w:rFonts w:ascii="Times New Roman" w:hAnsi="Times New Roman"/>
        </w:rPr>
      </w:pPr>
    </w:p>
    <w:p w14:paraId="613703AA" w14:textId="77777777" w:rsidR="001858DB" w:rsidRPr="00E42B1E" w:rsidRDefault="001858DB" w:rsidP="001858DB">
      <w:pPr>
        <w:spacing w:before="0" w:after="0"/>
        <w:ind w:left="0"/>
        <w:rPr>
          <w:rFonts w:ascii="Times New Roman" w:hAnsi="Times New Roman"/>
        </w:rPr>
      </w:pPr>
      <w:r w:rsidRPr="00E42B1E">
        <w:rPr>
          <w:rFonts w:ascii="Times New Roman" w:hAnsi="Times New Roman"/>
        </w:rPr>
        <w:t>Tariff Payment to be paid as:</w:t>
      </w:r>
    </w:p>
    <w:p w14:paraId="16947D2F" w14:textId="77777777" w:rsidR="001858DB" w:rsidRPr="00E42B1E" w:rsidRDefault="001858DB" w:rsidP="001858DB">
      <w:pPr>
        <w:spacing w:before="0" w:after="0"/>
        <w:ind w:left="0"/>
        <w:rPr>
          <w:rFonts w:ascii="Times New Roman" w:hAnsi="Times New Roman"/>
          <w:vanish/>
        </w:rPr>
      </w:pPr>
    </w:p>
    <w:p w14:paraId="5993212E" w14:textId="77777777" w:rsidR="001858DB" w:rsidRPr="00E42B1E"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755"/>
        <w:gridCol w:w="900"/>
      </w:tblGrid>
      <w:tr w:rsidR="001858DB" w:rsidRPr="00E42B1E" w14:paraId="3319D186" w14:textId="77777777" w:rsidTr="009C7669">
        <w:trPr>
          <w:trHeight w:val="20"/>
        </w:trPr>
        <w:tc>
          <w:tcPr>
            <w:tcW w:w="4968" w:type="dxa"/>
            <w:gridSpan w:val="3"/>
          </w:tcPr>
          <w:p w14:paraId="7C6CC8E2" w14:textId="77777777" w:rsidR="001858DB" w:rsidRPr="00E42B1E" w:rsidRDefault="001858DB" w:rsidP="0094001F">
            <w:pPr>
              <w:spacing w:before="0" w:after="0"/>
              <w:ind w:left="0"/>
              <w:jc w:val="center"/>
              <w:rPr>
                <w:rFonts w:ascii="Times New Roman" w:eastAsia="Calibri" w:hAnsi="Times New Roman"/>
                <w:b/>
                <w:lang w:val="en-US"/>
              </w:rPr>
            </w:pPr>
            <w:r w:rsidRPr="00E42B1E">
              <w:rPr>
                <w:rFonts w:ascii="Times New Roman" w:eastAsia="Calibri" w:hAnsi="Times New Roman"/>
                <w:b/>
                <w:lang w:val="en-US"/>
              </w:rPr>
              <w:t xml:space="preserve">Transmission Charges for Element 1 </w:t>
            </w:r>
          </w:p>
        </w:tc>
        <w:tc>
          <w:tcPr>
            <w:tcW w:w="4410" w:type="dxa"/>
            <w:gridSpan w:val="3"/>
          </w:tcPr>
          <w:p w14:paraId="74638ADF" w14:textId="77777777" w:rsidR="001858DB" w:rsidRPr="00E42B1E" w:rsidRDefault="001858DB" w:rsidP="00CF4089">
            <w:pPr>
              <w:spacing w:before="0" w:after="0"/>
              <w:ind w:left="0"/>
              <w:jc w:val="center"/>
              <w:rPr>
                <w:rFonts w:ascii="Times New Roman" w:eastAsia="Calibri" w:hAnsi="Times New Roman"/>
                <w:b/>
                <w:lang w:val="en-US"/>
              </w:rPr>
            </w:pPr>
            <w:r w:rsidRPr="00E42B1E">
              <w:rPr>
                <w:rFonts w:ascii="Times New Roman" w:eastAsia="Calibri" w:hAnsi="Times New Roman"/>
                <w:b/>
                <w:lang w:val="en-US"/>
              </w:rPr>
              <w:t>Transmission Charges for Element 2</w:t>
            </w:r>
          </w:p>
          <w:p w14:paraId="29D3881F" w14:textId="77777777" w:rsidR="001858DB" w:rsidRPr="00E42B1E" w:rsidRDefault="001858DB" w:rsidP="00B25FC9">
            <w:pPr>
              <w:spacing w:before="0" w:after="0"/>
              <w:ind w:left="0"/>
              <w:jc w:val="center"/>
              <w:rPr>
                <w:rFonts w:ascii="Times New Roman" w:eastAsia="Calibri" w:hAnsi="Times New Roman"/>
                <w:b/>
                <w:lang w:val="en-US"/>
              </w:rPr>
            </w:pPr>
          </w:p>
        </w:tc>
      </w:tr>
      <w:tr w:rsidR="001858DB" w:rsidRPr="00E42B1E" w14:paraId="4AA6DDFC" w14:textId="77777777" w:rsidTr="009C7669">
        <w:trPr>
          <w:trHeight w:val="20"/>
        </w:trPr>
        <w:tc>
          <w:tcPr>
            <w:tcW w:w="1638" w:type="dxa"/>
          </w:tcPr>
          <w:p w14:paraId="0087C75E" w14:textId="77777777" w:rsidR="001858DB" w:rsidRPr="00E42B1E" w:rsidRDefault="001858DB" w:rsidP="0094001F">
            <w:pPr>
              <w:spacing w:before="0" w:after="0"/>
              <w:ind w:left="0"/>
              <w:jc w:val="center"/>
              <w:rPr>
                <w:rFonts w:ascii="Times New Roman" w:eastAsia="Calibri" w:hAnsi="Times New Roman"/>
                <w:lang w:val="en-US"/>
              </w:rPr>
            </w:pPr>
            <w:r w:rsidRPr="00E42B1E">
              <w:rPr>
                <w:rFonts w:ascii="Times New Roman" w:eastAsia="Calibri" w:hAnsi="Times New Roman"/>
                <w:lang w:val="en-US"/>
              </w:rPr>
              <w:t>1-Apr-2019 to 30-Jun-19</w:t>
            </w:r>
          </w:p>
        </w:tc>
        <w:tc>
          <w:tcPr>
            <w:tcW w:w="2340" w:type="dxa"/>
          </w:tcPr>
          <w:p w14:paraId="73F811C6" w14:textId="77777777" w:rsidR="001858DB" w:rsidRPr="00E42B1E" w:rsidRDefault="001858DB" w:rsidP="00CF4089">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25% X (91/365)</w:t>
            </w:r>
          </w:p>
        </w:tc>
        <w:tc>
          <w:tcPr>
            <w:tcW w:w="990" w:type="dxa"/>
          </w:tcPr>
          <w:p w14:paraId="0ECED4B7" w14:textId="77777777" w:rsidR="001858DB" w:rsidRPr="00E42B1E" w:rsidRDefault="001858DB" w:rsidP="00B25FC9">
            <w:pPr>
              <w:spacing w:before="0" w:after="0"/>
              <w:ind w:left="0"/>
              <w:jc w:val="center"/>
              <w:rPr>
                <w:rFonts w:ascii="Times New Roman" w:eastAsia="Calibri" w:hAnsi="Times New Roman"/>
                <w:lang w:val="en-US"/>
              </w:rPr>
            </w:pPr>
            <w:r w:rsidRPr="00E42B1E">
              <w:rPr>
                <w:rFonts w:ascii="Times New Roman" w:eastAsia="Calibri" w:hAnsi="Times New Roman"/>
                <w:lang w:val="en-US"/>
              </w:rPr>
              <w:t>8.72</w:t>
            </w:r>
          </w:p>
        </w:tc>
        <w:tc>
          <w:tcPr>
            <w:tcW w:w="1755" w:type="dxa"/>
          </w:tcPr>
          <w:p w14:paraId="2FC33232" w14:textId="77777777" w:rsidR="001858DB" w:rsidRPr="00E42B1E" w:rsidRDefault="001858DB" w:rsidP="00B63DCD">
            <w:pPr>
              <w:spacing w:before="0" w:after="0"/>
              <w:ind w:left="0"/>
              <w:jc w:val="center"/>
              <w:rPr>
                <w:rFonts w:ascii="Times New Roman" w:eastAsia="Calibri" w:hAnsi="Times New Roman"/>
                <w:lang w:val="en-US"/>
              </w:rPr>
            </w:pPr>
            <w:r w:rsidRPr="00E42B1E">
              <w:rPr>
                <w:rFonts w:ascii="Times New Roman" w:eastAsia="Calibri" w:hAnsi="Times New Roman"/>
                <w:lang w:val="en-US"/>
              </w:rPr>
              <w:t>1-Apr-2019 to 30-Jun-19</w:t>
            </w:r>
          </w:p>
        </w:tc>
        <w:tc>
          <w:tcPr>
            <w:tcW w:w="1755" w:type="dxa"/>
          </w:tcPr>
          <w:p w14:paraId="6E69671A" w14:textId="77777777" w:rsidR="001858DB" w:rsidRPr="00E42B1E" w:rsidRDefault="001858DB" w:rsidP="00032438">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900" w:type="dxa"/>
          </w:tcPr>
          <w:p w14:paraId="5CA54076" w14:textId="77777777" w:rsidR="001858DB" w:rsidRPr="00E42B1E" w:rsidRDefault="001858DB" w:rsidP="00A50E12">
            <w:pPr>
              <w:spacing w:before="0" w:after="0"/>
              <w:ind w:left="0"/>
              <w:jc w:val="center"/>
              <w:rPr>
                <w:rFonts w:ascii="Times New Roman" w:eastAsia="Calibri" w:hAnsi="Times New Roman"/>
                <w:lang w:val="en-US"/>
              </w:rPr>
            </w:pPr>
            <w:r w:rsidRPr="00E42B1E">
              <w:rPr>
                <w:rFonts w:ascii="Times New Roman" w:eastAsia="Calibri" w:hAnsi="Times New Roman"/>
                <w:lang w:val="en-US"/>
              </w:rPr>
              <w:t>0.00</w:t>
            </w:r>
          </w:p>
        </w:tc>
      </w:tr>
      <w:tr w:rsidR="001858DB" w:rsidRPr="00E42B1E" w14:paraId="14E753E5" w14:textId="77777777" w:rsidTr="009C7669">
        <w:trPr>
          <w:trHeight w:val="20"/>
        </w:trPr>
        <w:tc>
          <w:tcPr>
            <w:tcW w:w="1638" w:type="dxa"/>
          </w:tcPr>
          <w:p w14:paraId="7E9EF4B2" w14:textId="77777777" w:rsidR="001858DB" w:rsidRPr="00E42B1E" w:rsidRDefault="001858DB" w:rsidP="0094001F">
            <w:pPr>
              <w:spacing w:before="0" w:after="0"/>
              <w:ind w:left="0"/>
              <w:jc w:val="center"/>
              <w:rPr>
                <w:rFonts w:ascii="Times New Roman" w:eastAsia="Calibri" w:hAnsi="Times New Roman"/>
                <w:lang w:val="en-US"/>
              </w:rPr>
            </w:pPr>
            <w:r w:rsidRPr="00E42B1E">
              <w:rPr>
                <w:rFonts w:ascii="Times New Roman" w:eastAsia="Calibri" w:hAnsi="Times New Roman"/>
                <w:lang w:val="en-US"/>
              </w:rPr>
              <w:t>1-July-19 to</w:t>
            </w:r>
          </w:p>
          <w:p w14:paraId="331E3CF0" w14:textId="77777777" w:rsidR="001858DB" w:rsidRPr="00E42B1E" w:rsidRDefault="001858DB" w:rsidP="00CF4089">
            <w:pPr>
              <w:spacing w:before="0" w:after="0"/>
              <w:ind w:left="0"/>
              <w:jc w:val="center"/>
              <w:rPr>
                <w:rFonts w:ascii="Times New Roman" w:eastAsia="Calibri" w:hAnsi="Times New Roman"/>
                <w:lang w:val="en-US"/>
              </w:rPr>
            </w:pPr>
            <w:r w:rsidRPr="00E42B1E">
              <w:rPr>
                <w:rFonts w:ascii="Times New Roman" w:eastAsia="Calibri" w:hAnsi="Times New Roman"/>
                <w:lang w:val="en-US"/>
              </w:rPr>
              <w:t>31-Mar-20</w:t>
            </w:r>
          </w:p>
        </w:tc>
        <w:tc>
          <w:tcPr>
            <w:tcW w:w="6840" w:type="dxa"/>
            <w:gridSpan w:val="4"/>
          </w:tcPr>
          <w:p w14:paraId="2A1488CC" w14:textId="77777777" w:rsidR="001858DB" w:rsidRPr="00E42B1E" w:rsidRDefault="001858DB" w:rsidP="00B25FC9">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(274/ 365)</w:t>
            </w:r>
          </w:p>
        </w:tc>
        <w:tc>
          <w:tcPr>
            <w:tcW w:w="900" w:type="dxa"/>
          </w:tcPr>
          <w:p w14:paraId="70D0CA21" w14:textId="77777777" w:rsidR="001858DB" w:rsidRPr="00E42B1E" w:rsidRDefault="001858DB" w:rsidP="00B63DCD">
            <w:pPr>
              <w:spacing w:before="0" w:after="0"/>
              <w:ind w:left="0"/>
              <w:jc w:val="center"/>
              <w:rPr>
                <w:rFonts w:ascii="Times New Roman" w:eastAsia="Calibri" w:hAnsi="Times New Roman"/>
                <w:lang w:val="en-US"/>
              </w:rPr>
            </w:pPr>
            <w:r w:rsidRPr="00E42B1E">
              <w:rPr>
                <w:rFonts w:ascii="Times New Roman" w:eastAsia="Calibri" w:hAnsi="Times New Roman"/>
                <w:lang w:val="en-US"/>
              </w:rPr>
              <w:t>105.09</w:t>
            </w:r>
          </w:p>
        </w:tc>
      </w:tr>
      <w:tr w:rsidR="00423520" w:rsidRPr="00E42B1E" w14:paraId="6378B46D" w14:textId="77777777" w:rsidTr="009C7669">
        <w:trPr>
          <w:trHeight w:val="20"/>
        </w:trPr>
        <w:tc>
          <w:tcPr>
            <w:tcW w:w="1638" w:type="dxa"/>
          </w:tcPr>
          <w:p w14:paraId="098A2E12" w14:textId="77777777" w:rsidR="00423520" w:rsidRPr="00E42B1E" w:rsidRDefault="00423520" w:rsidP="00CF4089">
            <w:pPr>
              <w:spacing w:before="0" w:after="0"/>
              <w:ind w:left="0"/>
              <w:jc w:val="center"/>
              <w:rPr>
                <w:rFonts w:ascii="Times New Roman" w:eastAsia="Calibri" w:hAnsi="Times New Roman"/>
                <w:lang w:val="en-US"/>
              </w:rPr>
            </w:pPr>
            <w:r w:rsidRPr="00E42B1E">
              <w:rPr>
                <w:rFonts w:ascii="Times New Roman" w:eastAsia="Calibri" w:hAnsi="Times New Roman"/>
                <w:lang w:val="en-US"/>
              </w:rPr>
              <w:t>2</w:t>
            </w:r>
          </w:p>
        </w:tc>
        <w:tc>
          <w:tcPr>
            <w:tcW w:w="6840" w:type="dxa"/>
            <w:gridSpan w:val="4"/>
          </w:tcPr>
          <w:p w14:paraId="15160CA8" w14:textId="77777777" w:rsidR="00423520" w:rsidRPr="00E42B1E" w:rsidRDefault="00423520" w:rsidP="00CF4089">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09F051A4" w14:textId="77777777" w:rsidR="00423520" w:rsidRPr="00E42B1E" w:rsidRDefault="00423520" w:rsidP="00B25FC9">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423520" w:rsidRPr="00E42B1E" w14:paraId="603524F9" w14:textId="77777777" w:rsidTr="009C7669">
        <w:trPr>
          <w:trHeight w:val="20"/>
        </w:trPr>
        <w:tc>
          <w:tcPr>
            <w:tcW w:w="1638" w:type="dxa"/>
          </w:tcPr>
          <w:p w14:paraId="28AEAE1D" w14:textId="77777777" w:rsidR="00423520" w:rsidRPr="00E42B1E" w:rsidRDefault="00423520" w:rsidP="0094001F">
            <w:pPr>
              <w:spacing w:before="0" w:after="0"/>
              <w:ind w:left="0"/>
              <w:jc w:val="center"/>
              <w:rPr>
                <w:rFonts w:ascii="Times New Roman" w:eastAsia="Calibri" w:hAnsi="Times New Roman"/>
                <w:lang w:val="en-US"/>
              </w:rPr>
            </w:pPr>
            <w:r w:rsidRPr="00E42B1E">
              <w:rPr>
                <w:rFonts w:ascii="Times New Roman" w:eastAsia="Calibri" w:hAnsi="Times New Roman"/>
                <w:lang w:val="en-US"/>
              </w:rPr>
              <w:t>3</w:t>
            </w:r>
          </w:p>
        </w:tc>
        <w:tc>
          <w:tcPr>
            <w:tcW w:w="6840" w:type="dxa"/>
            <w:gridSpan w:val="4"/>
          </w:tcPr>
          <w:p w14:paraId="505A5352" w14:textId="77777777" w:rsidR="00423520" w:rsidRPr="00E42B1E" w:rsidRDefault="00423520" w:rsidP="00CF4089">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343B40E3" w14:textId="77777777" w:rsidR="00423520" w:rsidRPr="00E42B1E" w:rsidRDefault="00423520" w:rsidP="00CF4089">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423520" w:rsidRPr="00E42B1E" w14:paraId="19940DF6" w14:textId="77777777" w:rsidTr="009C7669">
        <w:trPr>
          <w:trHeight w:val="20"/>
        </w:trPr>
        <w:tc>
          <w:tcPr>
            <w:tcW w:w="1638" w:type="dxa"/>
          </w:tcPr>
          <w:p w14:paraId="71D83C7F" w14:textId="77777777" w:rsidR="00423520" w:rsidRPr="00E42B1E" w:rsidRDefault="00423520" w:rsidP="0094001F">
            <w:pPr>
              <w:spacing w:before="0" w:after="0"/>
              <w:ind w:left="0"/>
              <w:jc w:val="center"/>
              <w:rPr>
                <w:rFonts w:ascii="Times New Roman" w:eastAsia="Calibri" w:hAnsi="Times New Roman"/>
                <w:lang w:val="en-US"/>
              </w:rPr>
            </w:pPr>
            <w:r w:rsidRPr="00E42B1E">
              <w:rPr>
                <w:rFonts w:ascii="Times New Roman" w:eastAsia="Calibri" w:hAnsi="Times New Roman"/>
                <w:lang w:val="en-US"/>
              </w:rPr>
              <w:t>4</w:t>
            </w:r>
          </w:p>
        </w:tc>
        <w:tc>
          <w:tcPr>
            <w:tcW w:w="6840" w:type="dxa"/>
            <w:gridSpan w:val="4"/>
          </w:tcPr>
          <w:p w14:paraId="0F95BE63" w14:textId="77777777" w:rsidR="00423520" w:rsidRPr="00E42B1E" w:rsidRDefault="00423520" w:rsidP="00CF4089">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7EB5A551" w14:textId="77777777" w:rsidR="00423520" w:rsidRPr="00E42B1E" w:rsidRDefault="00423520" w:rsidP="00CF4089">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423520" w:rsidRPr="00E42B1E" w14:paraId="4BD3ADC7" w14:textId="77777777" w:rsidTr="009C7669">
        <w:trPr>
          <w:trHeight w:val="20"/>
        </w:trPr>
        <w:tc>
          <w:tcPr>
            <w:tcW w:w="1638" w:type="dxa"/>
          </w:tcPr>
          <w:p w14:paraId="5FE861D1" w14:textId="77777777" w:rsidR="00423520" w:rsidRPr="00E42B1E" w:rsidRDefault="00423520" w:rsidP="0094001F">
            <w:pPr>
              <w:spacing w:before="0" w:after="0"/>
              <w:ind w:left="0"/>
              <w:jc w:val="center"/>
              <w:rPr>
                <w:rFonts w:ascii="Times New Roman" w:eastAsia="Calibri" w:hAnsi="Times New Roman"/>
                <w:lang w:val="en-US"/>
              </w:rPr>
            </w:pPr>
            <w:r w:rsidRPr="00E42B1E">
              <w:rPr>
                <w:rFonts w:ascii="Times New Roman" w:eastAsia="Calibri" w:hAnsi="Times New Roman"/>
                <w:lang w:val="en-US"/>
              </w:rPr>
              <w:t>5</w:t>
            </w:r>
          </w:p>
        </w:tc>
        <w:tc>
          <w:tcPr>
            <w:tcW w:w="6840" w:type="dxa"/>
            <w:gridSpan w:val="4"/>
          </w:tcPr>
          <w:p w14:paraId="70FD8BC1" w14:textId="77777777" w:rsidR="00423520" w:rsidRPr="00E42B1E" w:rsidRDefault="00423520" w:rsidP="00CF4089">
            <w:pPr>
              <w:spacing w:before="0" w:after="0"/>
              <w:ind w:left="0"/>
              <w:jc w:val="center"/>
              <w:rPr>
                <w:rFonts w:ascii="Times New Roman" w:eastAsia="Calibri" w:hAnsi="Times New Roman"/>
                <w:lang w:val="en-US"/>
              </w:rPr>
            </w:pPr>
            <w:r w:rsidRPr="00E42B1E">
              <w:rPr>
                <w:rFonts w:ascii="Times New Roman" w:eastAsia="Calibri" w:hAnsi="Times New Roman"/>
                <w:lang w:val="en-US"/>
              </w:rPr>
              <w:t>140 X 100% X 1</w:t>
            </w:r>
          </w:p>
        </w:tc>
        <w:tc>
          <w:tcPr>
            <w:tcW w:w="900" w:type="dxa"/>
          </w:tcPr>
          <w:p w14:paraId="49E75C7B" w14:textId="77777777" w:rsidR="00423520" w:rsidRPr="00E42B1E" w:rsidDel="00E8196D" w:rsidRDefault="00423520" w:rsidP="00CF4089">
            <w:pPr>
              <w:spacing w:before="0" w:after="0"/>
              <w:ind w:left="0"/>
              <w:jc w:val="center"/>
              <w:rPr>
                <w:rFonts w:ascii="Times New Roman" w:eastAsia="Calibri" w:hAnsi="Times New Roman"/>
                <w:lang w:val="en-US"/>
              </w:rPr>
            </w:pPr>
            <w:r w:rsidRPr="00E42B1E">
              <w:rPr>
                <w:rFonts w:ascii="Times New Roman" w:eastAsia="Calibri" w:hAnsi="Times New Roman"/>
                <w:lang w:val="en-US"/>
              </w:rPr>
              <w:t>140</w:t>
            </w:r>
          </w:p>
        </w:tc>
      </w:tr>
      <w:tr w:rsidR="001858DB" w:rsidRPr="00E42B1E" w14:paraId="4500E2E3" w14:textId="77777777" w:rsidTr="009C7669">
        <w:trPr>
          <w:trHeight w:val="20"/>
        </w:trPr>
        <w:tc>
          <w:tcPr>
            <w:tcW w:w="1638" w:type="dxa"/>
          </w:tcPr>
          <w:p w14:paraId="12BE95FE" w14:textId="77777777" w:rsidR="001858DB" w:rsidRPr="00E42B1E" w:rsidRDefault="001858DB" w:rsidP="0094001F">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6840" w:type="dxa"/>
            <w:gridSpan w:val="4"/>
          </w:tcPr>
          <w:p w14:paraId="348CFDED" w14:textId="77777777" w:rsidR="001858DB" w:rsidRPr="00E42B1E" w:rsidRDefault="001858DB" w:rsidP="00CF4089">
            <w:pPr>
              <w:spacing w:before="0" w:after="0"/>
              <w:ind w:left="0"/>
              <w:jc w:val="center"/>
              <w:rPr>
                <w:rFonts w:ascii="Times New Roman" w:eastAsia="Calibri" w:hAnsi="Times New Roman"/>
                <w:lang w:val="en-US"/>
              </w:rPr>
            </w:pPr>
          </w:p>
        </w:tc>
        <w:tc>
          <w:tcPr>
            <w:tcW w:w="900" w:type="dxa"/>
          </w:tcPr>
          <w:p w14:paraId="1FF63FF8" w14:textId="77777777" w:rsidR="001858DB" w:rsidRPr="00E42B1E" w:rsidRDefault="001858DB" w:rsidP="00B25FC9">
            <w:pPr>
              <w:spacing w:before="0" w:after="0"/>
              <w:ind w:left="0"/>
              <w:jc w:val="center"/>
              <w:rPr>
                <w:rFonts w:ascii="Times New Roman" w:eastAsia="Calibri" w:hAnsi="Times New Roman"/>
                <w:lang w:val="en-US"/>
              </w:rPr>
            </w:pPr>
          </w:p>
        </w:tc>
      </w:tr>
      <w:tr w:rsidR="001858DB" w:rsidRPr="00E42B1E" w14:paraId="2A6D92E5" w14:textId="77777777" w:rsidTr="009C7669">
        <w:trPr>
          <w:trHeight w:val="20"/>
        </w:trPr>
        <w:tc>
          <w:tcPr>
            <w:tcW w:w="1638" w:type="dxa"/>
          </w:tcPr>
          <w:p w14:paraId="4E0CF77B" w14:textId="77777777" w:rsidR="001858DB" w:rsidRPr="00E42B1E" w:rsidRDefault="001858DB" w:rsidP="0094001F">
            <w:pPr>
              <w:spacing w:before="0" w:after="0"/>
              <w:ind w:left="0"/>
              <w:jc w:val="center"/>
              <w:rPr>
                <w:rFonts w:ascii="Times New Roman" w:eastAsia="Calibri" w:hAnsi="Times New Roman"/>
                <w:lang w:val="en-US"/>
              </w:rPr>
            </w:pPr>
            <w:r w:rsidRPr="00E42B1E">
              <w:rPr>
                <w:rFonts w:ascii="Times New Roman" w:eastAsia="Calibri" w:hAnsi="Times New Roman"/>
                <w:lang w:val="en-US"/>
              </w:rPr>
              <w:t>……………..</w:t>
            </w:r>
          </w:p>
        </w:tc>
        <w:tc>
          <w:tcPr>
            <w:tcW w:w="6840" w:type="dxa"/>
            <w:gridSpan w:val="4"/>
          </w:tcPr>
          <w:p w14:paraId="627EFB6E" w14:textId="77777777" w:rsidR="001858DB" w:rsidRPr="00E42B1E" w:rsidRDefault="001858DB" w:rsidP="00CF4089">
            <w:pPr>
              <w:spacing w:before="0" w:after="0"/>
              <w:ind w:left="0"/>
              <w:jc w:val="center"/>
              <w:rPr>
                <w:rFonts w:ascii="Times New Roman" w:eastAsia="Calibri" w:hAnsi="Times New Roman"/>
                <w:lang w:val="en-US"/>
              </w:rPr>
            </w:pPr>
          </w:p>
        </w:tc>
        <w:tc>
          <w:tcPr>
            <w:tcW w:w="900" w:type="dxa"/>
          </w:tcPr>
          <w:p w14:paraId="3C808B52" w14:textId="77777777" w:rsidR="001858DB" w:rsidRPr="00E42B1E" w:rsidRDefault="001858DB" w:rsidP="00B25FC9">
            <w:pPr>
              <w:spacing w:before="0" w:after="0"/>
              <w:ind w:left="0"/>
              <w:jc w:val="center"/>
              <w:rPr>
                <w:rFonts w:ascii="Times New Roman" w:eastAsia="Calibri" w:hAnsi="Times New Roman"/>
                <w:lang w:val="en-US"/>
              </w:rPr>
            </w:pPr>
          </w:p>
        </w:tc>
      </w:tr>
      <w:tr w:rsidR="001858DB" w:rsidRPr="00E42B1E" w14:paraId="374A1988" w14:textId="77777777" w:rsidTr="009C7669">
        <w:trPr>
          <w:trHeight w:val="20"/>
        </w:trPr>
        <w:tc>
          <w:tcPr>
            <w:tcW w:w="1638" w:type="dxa"/>
          </w:tcPr>
          <w:p w14:paraId="48A92751" w14:textId="77777777" w:rsidR="001858DB" w:rsidRPr="00E42B1E" w:rsidRDefault="001858DB" w:rsidP="0094001F">
            <w:pPr>
              <w:spacing w:before="0" w:after="0"/>
              <w:ind w:left="0"/>
              <w:jc w:val="center"/>
              <w:rPr>
                <w:rFonts w:ascii="Times New Roman" w:eastAsia="Calibri" w:hAnsi="Times New Roman"/>
                <w:lang w:val="en-US"/>
              </w:rPr>
            </w:pPr>
            <w:r w:rsidRPr="00E42B1E">
              <w:rPr>
                <w:rFonts w:ascii="Times New Roman" w:eastAsia="Calibri" w:hAnsi="Times New Roman"/>
                <w:lang w:val="en-US"/>
              </w:rPr>
              <w:t>36</w:t>
            </w:r>
          </w:p>
          <w:p w14:paraId="1C563D3F" w14:textId="77777777" w:rsidR="0041568D" w:rsidRPr="00E42B1E" w:rsidRDefault="0041568D" w:rsidP="0094001F">
            <w:pPr>
              <w:spacing w:before="0" w:after="0"/>
              <w:ind w:left="0"/>
              <w:jc w:val="center"/>
              <w:rPr>
                <w:rFonts w:ascii="Times New Roman" w:eastAsia="Calibri" w:hAnsi="Times New Roman"/>
                <w:lang w:val="en-US"/>
              </w:rPr>
            </w:pPr>
            <w:r w:rsidRPr="00E42B1E">
              <w:rPr>
                <w:rFonts w:ascii="Times New Roman" w:eastAsia="Calibri" w:hAnsi="Times New Roman"/>
                <w:lang w:val="en-US"/>
              </w:rPr>
              <w:t>(1-Apr-30-Jun)</w:t>
            </w:r>
          </w:p>
        </w:tc>
        <w:tc>
          <w:tcPr>
            <w:tcW w:w="6840" w:type="dxa"/>
            <w:gridSpan w:val="4"/>
          </w:tcPr>
          <w:p w14:paraId="3378662A" w14:textId="77777777" w:rsidR="001858DB" w:rsidRPr="00E42B1E" w:rsidRDefault="001858DB" w:rsidP="00CF4089">
            <w:pPr>
              <w:spacing w:before="0" w:after="0"/>
              <w:ind w:left="0"/>
              <w:jc w:val="center"/>
              <w:rPr>
                <w:rFonts w:ascii="Times New Roman" w:eastAsia="Calibri" w:hAnsi="Times New Roman"/>
                <w:lang w:val="en-US"/>
              </w:rPr>
            </w:pPr>
            <w:r w:rsidRPr="00E42B1E">
              <w:rPr>
                <w:rFonts w:ascii="Times New Roman" w:eastAsia="Calibri" w:hAnsi="Times New Roman"/>
                <w:lang w:val="en-US"/>
              </w:rPr>
              <w:t>1</w:t>
            </w:r>
            <w:r w:rsidR="00423520" w:rsidRPr="00E42B1E">
              <w:rPr>
                <w:rFonts w:ascii="Times New Roman" w:eastAsia="Calibri" w:hAnsi="Times New Roman"/>
                <w:lang w:val="en-US"/>
              </w:rPr>
              <w:t>4</w:t>
            </w:r>
            <w:r w:rsidRPr="00E42B1E">
              <w:rPr>
                <w:rFonts w:ascii="Times New Roman" w:eastAsia="Calibri" w:hAnsi="Times New Roman"/>
                <w:lang w:val="en-US"/>
              </w:rPr>
              <w:t>0 X 100% X (91/365)</w:t>
            </w:r>
          </w:p>
          <w:p w14:paraId="2CF42FA7" w14:textId="77777777" w:rsidR="001858DB" w:rsidRPr="00E42B1E" w:rsidRDefault="001858DB" w:rsidP="00B25FC9">
            <w:pPr>
              <w:spacing w:before="0" w:after="0"/>
              <w:ind w:left="0"/>
              <w:jc w:val="center"/>
              <w:rPr>
                <w:rFonts w:ascii="Times New Roman" w:eastAsia="Calibri" w:hAnsi="Times New Roman"/>
                <w:lang w:val="en-US"/>
              </w:rPr>
            </w:pPr>
          </w:p>
        </w:tc>
        <w:tc>
          <w:tcPr>
            <w:tcW w:w="900" w:type="dxa"/>
          </w:tcPr>
          <w:p w14:paraId="2ED4DDB4" w14:textId="77777777" w:rsidR="001858DB" w:rsidRPr="00E42B1E" w:rsidRDefault="00C64ED5" w:rsidP="00B63DCD">
            <w:pPr>
              <w:spacing w:before="0" w:after="0"/>
              <w:ind w:left="0"/>
              <w:jc w:val="center"/>
              <w:rPr>
                <w:rFonts w:ascii="Times New Roman" w:eastAsia="Calibri" w:hAnsi="Times New Roman"/>
                <w:lang w:val="en-US"/>
              </w:rPr>
            </w:pPr>
            <w:r w:rsidRPr="00E42B1E">
              <w:rPr>
                <w:rFonts w:ascii="Times New Roman" w:eastAsia="Calibri" w:hAnsi="Times New Roman"/>
                <w:lang w:val="en-US"/>
              </w:rPr>
              <w:t>34.9</w:t>
            </w:r>
            <w:r w:rsidR="00E3189B" w:rsidRPr="00E42B1E">
              <w:rPr>
                <w:rFonts w:ascii="Times New Roman" w:eastAsia="Calibri" w:hAnsi="Times New Roman"/>
                <w:lang w:val="en-US"/>
              </w:rPr>
              <w:t>1</w:t>
            </w:r>
          </w:p>
        </w:tc>
      </w:tr>
    </w:tbl>
    <w:p w14:paraId="30C259C3" w14:textId="77777777" w:rsidR="00C0783A" w:rsidRPr="00E42B1E" w:rsidRDefault="00C0783A" w:rsidP="00A72E9A">
      <w:pPr>
        <w:spacing w:line="276" w:lineRule="auto"/>
        <w:ind w:left="0"/>
        <w:jc w:val="both"/>
        <w:rPr>
          <w:rFonts w:ascii="Times New Roman" w:hAnsi="Times New Roman"/>
        </w:rPr>
      </w:pPr>
    </w:p>
    <w:p w14:paraId="2AFA6223" w14:textId="2923E1F6" w:rsidR="00930746" w:rsidRPr="00E42B1E" w:rsidRDefault="00F27AB7" w:rsidP="00A72E9A">
      <w:pPr>
        <w:spacing w:line="276" w:lineRule="auto"/>
        <w:ind w:left="0"/>
        <w:jc w:val="both"/>
        <w:rPr>
          <w:rFonts w:ascii="Times New Roman" w:hAnsi="Times New Roman"/>
        </w:rPr>
      </w:pPr>
      <w:r w:rsidRPr="00E42B1E">
        <w:rPr>
          <w:rFonts w:ascii="Times New Roman" w:hAnsi="Times New Roman"/>
        </w:rPr>
        <w:t xml:space="preserve">The Transmission Charges shall be payable on monthly basis as computed </w:t>
      </w:r>
      <w:r w:rsidR="00AF4671" w:rsidRPr="00E42B1E">
        <w:rPr>
          <w:rFonts w:ascii="Times New Roman" w:hAnsi="Times New Roman"/>
        </w:rPr>
        <w:t>above</w:t>
      </w:r>
      <w:r w:rsidR="00C0377A" w:rsidRPr="00E42B1E">
        <w:rPr>
          <w:rFonts w:ascii="Times New Roman" w:hAnsi="Times New Roman"/>
        </w:rPr>
        <w:t xml:space="preserve">. </w:t>
      </w:r>
    </w:p>
    <w:p w14:paraId="60A05269" w14:textId="77777777" w:rsidR="00930746" w:rsidRPr="00E42B1E" w:rsidRDefault="00930746">
      <w:pPr>
        <w:spacing w:before="0" w:after="0"/>
        <w:ind w:left="0"/>
        <w:rPr>
          <w:rFonts w:ascii="Times New Roman" w:hAnsi="Times New Roman"/>
        </w:rPr>
      </w:pPr>
      <w:r w:rsidRPr="00E42B1E">
        <w:rPr>
          <w:rFonts w:ascii="Times New Roman" w:hAnsi="Times New Roman"/>
        </w:rPr>
        <w:br w:type="page"/>
      </w:r>
    </w:p>
    <w:p w14:paraId="1444A969" w14:textId="77777777" w:rsidR="00C0377A" w:rsidRPr="00E42B1E" w:rsidRDefault="00C0377A" w:rsidP="00A72E9A">
      <w:pPr>
        <w:spacing w:line="276" w:lineRule="auto"/>
        <w:ind w:left="0"/>
        <w:jc w:val="both"/>
        <w:rPr>
          <w:rFonts w:ascii="Times New Roman" w:hAnsi="Times New Roman"/>
        </w:rPr>
      </w:pPr>
    </w:p>
    <w:p w14:paraId="62939973" w14:textId="77777777" w:rsidR="00C0377A" w:rsidRPr="00E42B1E" w:rsidRDefault="00C0377A" w:rsidP="001568DA">
      <w:pPr>
        <w:pStyle w:val="Heading2"/>
        <w:numPr>
          <w:ilvl w:val="1"/>
          <w:numId w:val="24"/>
        </w:numPr>
        <w:spacing w:line="276" w:lineRule="auto"/>
        <w:jc w:val="both"/>
        <w:rPr>
          <w:rFonts w:ascii="Times New Roman" w:hAnsi="Times New Roman"/>
        </w:rPr>
      </w:pPr>
      <w:bookmarkStart w:id="343" w:name="_Ref173663202"/>
      <w:bookmarkStart w:id="344" w:name="_Ref171773416"/>
      <w:r w:rsidRPr="00E42B1E">
        <w:rPr>
          <w:rFonts w:ascii="Times New Roman" w:hAnsi="Times New Roman"/>
        </w:rPr>
        <w:t>Computation of Monthly Transmission Charges</w:t>
      </w:r>
      <w:bookmarkEnd w:id="343"/>
      <w:r w:rsidRPr="00E42B1E">
        <w:rPr>
          <w:rFonts w:ascii="Times New Roman" w:hAnsi="Times New Roman"/>
        </w:rPr>
        <w:t xml:space="preserve"> </w:t>
      </w:r>
      <w:bookmarkEnd w:id="344"/>
    </w:p>
    <w:p w14:paraId="5372CE95" w14:textId="77777777" w:rsidR="00C0377A" w:rsidRPr="00E42B1E" w:rsidRDefault="00C0377A" w:rsidP="0027057B">
      <w:pPr>
        <w:spacing w:line="276" w:lineRule="auto"/>
        <w:ind w:left="360"/>
        <w:jc w:val="both"/>
        <w:rPr>
          <w:rFonts w:ascii="Times New Roman" w:hAnsi="Times New Roman"/>
        </w:rPr>
      </w:pPr>
      <w:r w:rsidRPr="00E42B1E">
        <w:rPr>
          <w:rFonts w:ascii="Times New Roman" w:hAnsi="Times New Roman"/>
        </w:rPr>
        <w:t xml:space="preserve">The Monthly Transmission Charges for any month m in a Contract Year n shall be calculated as below: </w:t>
      </w:r>
    </w:p>
    <w:p w14:paraId="766C02FE" w14:textId="77777777" w:rsidR="00F27AB7" w:rsidRPr="00E42B1E" w:rsidRDefault="00F27AB7" w:rsidP="00F27AB7">
      <w:pPr>
        <w:spacing w:line="276" w:lineRule="auto"/>
        <w:ind w:left="360"/>
        <w:jc w:val="both"/>
        <w:rPr>
          <w:rFonts w:ascii="Times New Roman" w:hAnsi="Times New Roman"/>
        </w:rPr>
      </w:pPr>
      <w:r w:rsidRPr="00E42B1E">
        <w:rPr>
          <w:rFonts w:ascii="Times New Roman" w:hAnsi="Times New Roman"/>
        </w:rPr>
        <w:t>For AC System:</w:t>
      </w:r>
    </w:p>
    <w:p w14:paraId="28BBB473" w14:textId="77777777" w:rsidR="00F27AB7" w:rsidRPr="00E42B1E" w:rsidRDefault="00F27AB7" w:rsidP="00834E16">
      <w:pPr>
        <w:spacing w:line="276" w:lineRule="auto"/>
        <w:ind w:hanging="360"/>
        <w:jc w:val="both"/>
        <w:rPr>
          <w:rFonts w:ascii="Times New Roman" w:hAnsi="Times New Roman"/>
        </w:rPr>
      </w:pPr>
      <w:r w:rsidRPr="00E42B1E">
        <w:rPr>
          <w:rFonts w:ascii="Times New Roman" w:hAnsi="Times New Roman"/>
        </w:rPr>
        <w:t xml:space="preserve">a. </w:t>
      </w:r>
      <w:r w:rsidRPr="00E42B1E">
        <w:rPr>
          <w:rFonts w:ascii="Times New Roman" w:hAnsi="Times New Roman"/>
        </w:rPr>
        <w:tab/>
        <w:t>If Actual Transmission System Availability for the month m of contract year n is greater than or equal to 98% and less than or equal to 98.5%;</w:t>
      </w:r>
    </w:p>
    <w:p w14:paraId="44066217" w14:textId="77777777" w:rsidR="00F27AB7" w:rsidRPr="00E42B1E" w:rsidRDefault="00F27AB7" w:rsidP="00834E16">
      <w:pPr>
        <w:spacing w:line="276" w:lineRule="auto"/>
        <w:ind w:left="360" w:firstLine="360"/>
        <w:jc w:val="both"/>
        <w:rPr>
          <w:rFonts w:ascii="Times New Roman" w:hAnsi="Times New Roman"/>
        </w:rPr>
      </w:pPr>
      <w:r w:rsidRPr="00E42B1E">
        <w:rPr>
          <w:rFonts w:ascii="Times New Roman" w:hAnsi="Times New Roman"/>
        </w:rPr>
        <w:t>Monthly Transmission Charges MTC(m) = Tmn *1</w:t>
      </w:r>
    </w:p>
    <w:p w14:paraId="43EDDCAE" w14:textId="77777777" w:rsidR="00F27AB7" w:rsidRPr="00E42B1E" w:rsidRDefault="00F27AB7" w:rsidP="001568DA">
      <w:pPr>
        <w:numPr>
          <w:ilvl w:val="0"/>
          <w:numId w:val="25"/>
        </w:numPr>
        <w:tabs>
          <w:tab w:val="clear" w:pos="2160"/>
          <w:tab w:val="left" w:pos="630"/>
        </w:tabs>
        <w:spacing w:line="276" w:lineRule="auto"/>
        <w:ind w:left="720" w:hanging="450"/>
        <w:jc w:val="both"/>
        <w:rPr>
          <w:rFonts w:ascii="Times New Roman" w:hAnsi="Times New Roman"/>
        </w:rPr>
      </w:pPr>
      <w:r w:rsidRPr="00E42B1E">
        <w:rPr>
          <w:rFonts w:ascii="Times New Roman" w:hAnsi="Times New Roman"/>
        </w:rPr>
        <w:t>If Actual Transmission System Availability for the month m of contract year n exceeds 98.5% and less than or equal to 99.75%;</w:t>
      </w:r>
    </w:p>
    <w:p w14:paraId="1737CE43" w14:textId="77777777" w:rsidR="00F27AB7" w:rsidRPr="00E42B1E" w:rsidRDefault="00F27AB7" w:rsidP="00834E16">
      <w:pPr>
        <w:spacing w:line="276" w:lineRule="auto"/>
        <w:jc w:val="both"/>
        <w:rPr>
          <w:rFonts w:ascii="Times New Roman" w:hAnsi="Times New Roman"/>
        </w:rPr>
      </w:pPr>
      <w:r w:rsidRPr="00E42B1E">
        <w:rPr>
          <w:rFonts w:ascii="Times New Roman" w:hAnsi="Times New Roman"/>
        </w:rPr>
        <w:t xml:space="preserve">Monthly Transmission Charges MTC(m) = Tmn * (AA/ 98.5%) </w:t>
      </w:r>
    </w:p>
    <w:p w14:paraId="52F0AC04" w14:textId="77777777" w:rsidR="00F27AB7" w:rsidRPr="00E42B1E" w:rsidRDefault="00F27AB7" w:rsidP="00834E16">
      <w:pPr>
        <w:spacing w:line="276" w:lineRule="auto"/>
        <w:ind w:hanging="450"/>
        <w:jc w:val="both"/>
        <w:rPr>
          <w:rFonts w:ascii="Times New Roman" w:hAnsi="Times New Roman"/>
        </w:rPr>
      </w:pPr>
      <w:r w:rsidRPr="00E42B1E">
        <w:rPr>
          <w:rFonts w:ascii="Times New Roman" w:hAnsi="Times New Roman"/>
        </w:rPr>
        <w:t>c.</w:t>
      </w:r>
      <w:r w:rsidRPr="00E42B1E">
        <w:rPr>
          <w:rFonts w:ascii="Times New Roman" w:hAnsi="Times New Roman"/>
        </w:rPr>
        <w:tab/>
        <w:t xml:space="preserve">If Actual Transmission </w:t>
      </w:r>
      <w:r w:rsidR="004A5774" w:rsidRPr="00E42B1E">
        <w:rPr>
          <w:rFonts w:ascii="Times New Roman" w:hAnsi="Times New Roman"/>
        </w:rPr>
        <w:t>System</w:t>
      </w:r>
      <w:r w:rsidRPr="00E42B1E">
        <w:rPr>
          <w:rFonts w:ascii="Times New Roman" w:hAnsi="Times New Roman"/>
        </w:rPr>
        <w:t xml:space="preserve"> Availability for the month m of contract year n is greater than 99.75%;</w:t>
      </w:r>
    </w:p>
    <w:p w14:paraId="760400D3" w14:textId="77777777" w:rsidR="00F27AB7" w:rsidRPr="00E42B1E" w:rsidRDefault="00F27AB7" w:rsidP="00834E16">
      <w:pPr>
        <w:spacing w:line="276" w:lineRule="auto"/>
        <w:ind w:left="360" w:firstLine="360"/>
        <w:jc w:val="both"/>
        <w:rPr>
          <w:rFonts w:ascii="Times New Roman" w:hAnsi="Times New Roman"/>
        </w:rPr>
      </w:pPr>
      <w:r w:rsidRPr="00E42B1E">
        <w:rPr>
          <w:rFonts w:ascii="Times New Roman" w:hAnsi="Times New Roman"/>
        </w:rPr>
        <w:t>Monthly Transmission Charges MTC(m) = Tmn *</w:t>
      </w:r>
      <w:r w:rsidR="004A5774" w:rsidRPr="00E42B1E">
        <w:rPr>
          <w:rFonts w:ascii="Times New Roman" w:hAnsi="Times New Roman"/>
        </w:rPr>
        <w:t xml:space="preserve"> (</w:t>
      </w:r>
      <w:r w:rsidRPr="00E42B1E">
        <w:rPr>
          <w:rFonts w:ascii="Times New Roman" w:hAnsi="Times New Roman"/>
        </w:rPr>
        <w:t>99.75% / 98.5%</w:t>
      </w:r>
      <w:r w:rsidR="004A5774" w:rsidRPr="00E42B1E">
        <w:rPr>
          <w:rFonts w:ascii="Times New Roman" w:hAnsi="Times New Roman"/>
        </w:rPr>
        <w:t>)</w:t>
      </w:r>
    </w:p>
    <w:p w14:paraId="12A083A9" w14:textId="77777777" w:rsidR="00F27AB7" w:rsidRPr="00E42B1E" w:rsidRDefault="004A5774" w:rsidP="00834E16">
      <w:pPr>
        <w:spacing w:line="276" w:lineRule="auto"/>
        <w:ind w:hanging="450"/>
        <w:jc w:val="both"/>
        <w:rPr>
          <w:rFonts w:ascii="Times New Roman" w:hAnsi="Times New Roman"/>
        </w:rPr>
      </w:pPr>
      <w:r w:rsidRPr="00E42B1E">
        <w:rPr>
          <w:rFonts w:ascii="Times New Roman" w:hAnsi="Times New Roman"/>
        </w:rPr>
        <w:t>d</w:t>
      </w:r>
      <w:r w:rsidR="00F27AB7" w:rsidRPr="00E42B1E">
        <w:rPr>
          <w:rFonts w:ascii="Times New Roman" w:hAnsi="Times New Roman"/>
        </w:rPr>
        <w:t>.</w:t>
      </w:r>
      <w:r w:rsidR="00F27AB7" w:rsidRPr="00E42B1E">
        <w:rPr>
          <w:rFonts w:ascii="Times New Roman" w:hAnsi="Times New Roman"/>
        </w:rPr>
        <w:tab/>
        <w:t xml:space="preserve">If Actual Transmission </w:t>
      </w:r>
      <w:r w:rsidRPr="00E42B1E">
        <w:rPr>
          <w:rFonts w:ascii="Times New Roman" w:hAnsi="Times New Roman"/>
        </w:rPr>
        <w:t>System</w:t>
      </w:r>
      <w:r w:rsidR="00F27AB7" w:rsidRPr="00E42B1E">
        <w:rPr>
          <w:rFonts w:ascii="Times New Roman" w:hAnsi="Times New Roman"/>
        </w:rPr>
        <w:t xml:space="preserve"> Availability for the month m of contract year n is less than 98%</w:t>
      </w:r>
      <w:r w:rsidR="00E76706" w:rsidRPr="00E42B1E">
        <w:rPr>
          <w:rFonts w:ascii="Times New Roman" w:hAnsi="Times New Roman"/>
        </w:rPr>
        <w:t xml:space="preserve">and </w:t>
      </w:r>
      <w:r w:rsidR="00316A77" w:rsidRPr="00E42B1E">
        <w:rPr>
          <w:rFonts w:ascii="Times New Roman" w:hAnsi="Times New Roman"/>
        </w:rPr>
        <w:t xml:space="preserve">greater </w:t>
      </w:r>
      <w:r w:rsidR="00E76706" w:rsidRPr="00E42B1E">
        <w:rPr>
          <w:rFonts w:ascii="Times New Roman" w:hAnsi="Times New Roman"/>
        </w:rPr>
        <w:t>than or equal to 95.00%;</w:t>
      </w:r>
    </w:p>
    <w:p w14:paraId="32E7982D" w14:textId="77777777" w:rsidR="00F27AB7" w:rsidRPr="00E42B1E" w:rsidRDefault="00F27AB7" w:rsidP="00834E16">
      <w:pPr>
        <w:spacing w:line="276" w:lineRule="auto"/>
        <w:jc w:val="both"/>
        <w:rPr>
          <w:rFonts w:ascii="Times New Roman" w:hAnsi="Times New Roman"/>
        </w:rPr>
      </w:pPr>
      <w:r w:rsidRPr="00E42B1E">
        <w:rPr>
          <w:rFonts w:ascii="Times New Roman" w:hAnsi="Times New Roman"/>
        </w:rPr>
        <w:t xml:space="preserve">Monthly Transmission Charges MTC(m) = Tmn * </w:t>
      </w:r>
      <w:r w:rsidR="004A5774" w:rsidRPr="00E42B1E">
        <w:rPr>
          <w:rFonts w:ascii="Times New Roman" w:hAnsi="Times New Roman"/>
        </w:rPr>
        <w:t>(AA/</w:t>
      </w:r>
      <w:r w:rsidRPr="00E42B1E">
        <w:rPr>
          <w:rFonts w:ascii="Times New Roman" w:hAnsi="Times New Roman"/>
        </w:rPr>
        <w:t xml:space="preserve"> 98%</w:t>
      </w:r>
      <w:r w:rsidR="004A5774" w:rsidRPr="00E42B1E">
        <w:rPr>
          <w:rFonts w:ascii="Times New Roman" w:hAnsi="Times New Roman"/>
        </w:rPr>
        <w:t>)</w:t>
      </w:r>
    </w:p>
    <w:p w14:paraId="79C5CF82" w14:textId="77777777" w:rsidR="00F27AB7" w:rsidRPr="00E42B1E" w:rsidRDefault="004A5774" w:rsidP="00B63DCD">
      <w:pPr>
        <w:spacing w:line="276" w:lineRule="auto"/>
        <w:ind w:hanging="540"/>
        <w:jc w:val="both"/>
        <w:rPr>
          <w:rFonts w:ascii="Times New Roman" w:hAnsi="Times New Roman"/>
        </w:rPr>
      </w:pPr>
      <w:r w:rsidRPr="00E42B1E">
        <w:rPr>
          <w:rFonts w:ascii="Times New Roman" w:hAnsi="Times New Roman"/>
        </w:rPr>
        <w:t>e</w:t>
      </w:r>
      <w:r w:rsidR="00F27AB7" w:rsidRPr="00E42B1E">
        <w:rPr>
          <w:rFonts w:ascii="Times New Roman" w:hAnsi="Times New Roman"/>
        </w:rPr>
        <w:t>.</w:t>
      </w:r>
      <w:r w:rsidR="00F27AB7" w:rsidRPr="00E42B1E">
        <w:rPr>
          <w:rFonts w:ascii="Times New Roman" w:hAnsi="Times New Roman"/>
        </w:rPr>
        <w:tab/>
        <w:t xml:space="preserve">If Actual Transmission </w:t>
      </w:r>
      <w:r w:rsidRPr="00E42B1E">
        <w:rPr>
          <w:rFonts w:ascii="Times New Roman" w:hAnsi="Times New Roman"/>
        </w:rPr>
        <w:t>System</w:t>
      </w:r>
      <w:r w:rsidR="00F27AB7" w:rsidRPr="00E42B1E">
        <w:rPr>
          <w:rFonts w:ascii="Times New Roman" w:hAnsi="Times New Roman"/>
        </w:rPr>
        <w:t xml:space="preserve"> Availability for the month m of contract year falls below 95%;</w:t>
      </w:r>
    </w:p>
    <w:p w14:paraId="34B6B446" w14:textId="77777777" w:rsidR="00F27AB7" w:rsidRPr="00E42B1E" w:rsidRDefault="00F27AB7" w:rsidP="00EF6668">
      <w:pPr>
        <w:spacing w:line="276" w:lineRule="auto"/>
        <w:jc w:val="both"/>
        <w:rPr>
          <w:rFonts w:ascii="Times New Roman" w:hAnsi="Times New Roman"/>
        </w:rPr>
      </w:pPr>
      <w:r w:rsidRPr="00E42B1E">
        <w:rPr>
          <w:rFonts w:ascii="Times New Roman" w:hAnsi="Times New Roman"/>
        </w:rPr>
        <w:t xml:space="preserve">Monthly Transmission Charges MTC(m) = </w:t>
      </w:r>
      <w:r w:rsidR="00E76706" w:rsidRPr="00E42B1E">
        <w:rPr>
          <w:rFonts w:ascii="Times New Roman" w:hAnsi="Times New Roman"/>
        </w:rPr>
        <w:t xml:space="preserve">Tmn * (AA/ 98%) - </w:t>
      </w:r>
      <w:r w:rsidR="00255EDD" w:rsidRPr="00E42B1E">
        <w:rPr>
          <w:rFonts w:ascii="Times New Roman" w:hAnsi="Times New Roman"/>
        </w:rPr>
        <w:t>0.0</w:t>
      </w:r>
      <w:r w:rsidR="004A5774" w:rsidRPr="00E42B1E">
        <w:rPr>
          <w:rFonts w:ascii="Times New Roman" w:hAnsi="Times New Roman"/>
        </w:rPr>
        <w:t xml:space="preserve">2 </w:t>
      </w:r>
      <w:r w:rsidRPr="00E42B1E">
        <w:rPr>
          <w:rFonts w:ascii="Times New Roman" w:hAnsi="Times New Roman"/>
        </w:rPr>
        <w:t xml:space="preserve">* (Tmn * </w:t>
      </w:r>
      <w:r w:rsidR="004A5774" w:rsidRPr="00E42B1E">
        <w:rPr>
          <w:rFonts w:ascii="Times New Roman" w:hAnsi="Times New Roman"/>
        </w:rPr>
        <w:t>(AA/</w:t>
      </w:r>
      <w:r w:rsidRPr="00E42B1E">
        <w:rPr>
          <w:rFonts w:ascii="Times New Roman" w:hAnsi="Times New Roman"/>
        </w:rPr>
        <w:t xml:space="preserve"> 95%)</w:t>
      </w:r>
    </w:p>
    <w:p w14:paraId="602EB99E" w14:textId="77777777" w:rsidR="008247F4" w:rsidRPr="00E42B1E" w:rsidRDefault="008247F4" w:rsidP="00A72E9A">
      <w:pPr>
        <w:spacing w:line="276" w:lineRule="auto"/>
        <w:ind w:hanging="540"/>
        <w:jc w:val="both"/>
        <w:rPr>
          <w:rFonts w:ascii="Times New Roman" w:hAnsi="Times New Roman"/>
        </w:rPr>
      </w:pPr>
      <w:r w:rsidRPr="00E42B1E">
        <w:rPr>
          <w:rFonts w:ascii="Times New Roman" w:hAnsi="Times New Roman"/>
        </w:rPr>
        <w:t>For DC System:</w:t>
      </w:r>
    </w:p>
    <w:p w14:paraId="7B93DA95" w14:textId="77777777" w:rsidR="008247F4" w:rsidRPr="00E42B1E" w:rsidRDefault="008247F4" w:rsidP="008247F4">
      <w:pPr>
        <w:spacing w:line="276" w:lineRule="auto"/>
        <w:ind w:hanging="360"/>
        <w:jc w:val="both"/>
        <w:rPr>
          <w:rFonts w:ascii="Times New Roman" w:hAnsi="Times New Roman"/>
        </w:rPr>
      </w:pPr>
      <w:r w:rsidRPr="00E42B1E">
        <w:rPr>
          <w:rFonts w:ascii="Times New Roman" w:hAnsi="Times New Roman"/>
        </w:rPr>
        <w:t xml:space="preserve">a. </w:t>
      </w:r>
      <w:r w:rsidRPr="00E42B1E">
        <w:rPr>
          <w:rFonts w:ascii="Times New Roman" w:hAnsi="Times New Roman"/>
        </w:rPr>
        <w:tab/>
        <w:t>If Actual Transmission System Availability for the month m of contract year n is greater than or equal to 95% and less than or equal to 96%;</w:t>
      </w:r>
    </w:p>
    <w:p w14:paraId="72356D74" w14:textId="77777777" w:rsidR="008247F4" w:rsidRPr="00E42B1E" w:rsidRDefault="008247F4" w:rsidP="008247F4">
      <w:pPr>
        <w:spacing w:line="276" w:lineRule="auto"/>
        <w:ind w:left="360" w:firstLine="360"/>
        <w:jc w:val="both"/>
        <w:rPr>
          <w:rFonts w:ascii="Times New Roman" w:hAnsi="Times New Roman"/>
        </w:rPr>
      </w:pPr>
      <w:r w:rsidRPr="00E42B1E">
        <w:rPr>
          <w:rFonts w:ascii="Times New Roman" w:hAnsi="Times New Roman"/>
        </w:rPr>
        <w:t>Monthly Transmission Charges MTC(m) = Tmn *1</w:t>
      </w:r>
    </w:p>
    <w:p w14:paraId="06B4E791" w14:textId="77777777" w:rsidR="008247F4" w:rsidRPr="00E42B1E" w:rsidRDefault="008247F4" w:rsidP="001568DA">
      <w:pPr>
        <w:numPr>
          <w:ilvl w:val="0"/>
          <w:numId w:val="25"/>
        </w:numPr>
        <w:tabs>
          <w:tab w:val="clear" w:pos="2160"/>
          <w:tab w:val="left" w:pos="630"/>
        </w:tabs>
        <w:spacing w:line="276" w:lineRule="auto"/>
        <w:ind w:left="720" w:hanging="450"/>
        <w:jc w:val="both"/>
        <w:rPr>
          <w:rFonts w:ascii="Times New Roman" w:hAnsi="Times New Roman"/>
        </w:rPr>
      </w:pPr>
      <w:r w:rsidRPr="00E42B1E">
        <w:rPr>
          <w:rFonts w:ascii="Times New Roman" w:hAnsi="Times New Roman"/>
        </w:rPr>
        <w:t>If Actual Transmission System Availability for the month m of contract year n exceeds 96% and less than or equal to 99.75%;</w:t>
      </w:r>
    </w:p>
    <w:p w14:paraId="652452DB" w14:textId="77777777" w:rsidR="008247F4" w:rsidRPr="00E42B1E" w:rsidRDefault="008247F4" w:rsidP="008247F4">
      <w:pPr>
        <w:spacing w:line="276" w:lineRule="auto"/>
        <w:jc w:val="both"/>
        <w:rPr>
          <w:rFonts w:ascii="Times New Roman" w:hAnsi="Times New Roman"/>
        </w:rPr>
      </w:pPr>
      <w:r w:rsidRPr="00E42B1E">
        <w:rPr>
          <w:rFonts w:ascii="Times New Roman" w:hAnsi="Times New Roman"/>
        </w:rPr>
        <w:t xml:space="preserve">Monthly Transmission Charges MTC(m) = Tmn * (AA/ 96%) </w:t>
      </w:r>
    </w:p>
    <w:p w14:paraId="3D8B89B4" w14:textId="77777777" w:rsidR="008247F4" w:rsidRPr="00E42B1E" w:rsidRDefault="008247F4" w:rsidP="008247F4">
      <w:pPr>
        <w:spacing w:line="276" w:lineRule="auto"/>
        <w:ind w:hanging="450"/>
        <w:jc w:val="both"/>
        <w:rPr>
          <w:rFonts w:ascii="Times New Roman" w:hAnsi="Times New Roman"/>
        </w:rPr>
      </w:pPr>
      <w:r w:rsidRPr="00E42B1E">
        <w:rPr>
          <w:rFonts w:ascii="Times New Roman" w:hAnsi="Times New Roman"/>
        </w:rPr>
        <w:t>c.</w:t>
      </w:r>
      <w:r w:rsidRPr="00E42B1E">
        <w:rPr>
          <w:rFonts w:ascii="Times New Roman" w:hAnsi="Times New Roman"/>
        </w:rPr>
        <w:tab/>
        <w:t>If Actual Transmission System Availability for the month m of contract year n is greater than 99.75%;</w:t>
      </w:r>
    </w:p>
    <w:p w14:paraId="2D2E98AE" w14:textId="77777777" w:rsidR="008247F4" w:rsidRPr="00E42B1E" w:rsidRDefault="008247F4" w:rsidP="008247F4">
      <w:pPr>
        <w:spacing w:line="276" w:lineRule="auto"/>
        <w:ind w:left="360" w:firstLine="360"/>
        <w:jc w:val="both"/>
        <w:rPr>
          <w:rFonts w:ascii="Times New Roman" w:hAnsi="Times New Roman"/>
        </w:rPr>
      </w:pPr>
      <w:r w:rsidRPr="00E42B1E">
        <w:rPr>
          <w:rFonts w:ascii="Times New Roman" w:hAnsi="Times New Roman"/>
        </w:rPr>
        <w:t>Monthly Transmission Charges MTC(m) = Tmn * (99.75% / 96%)</w:t>
      </w:r>
    </w:p>
    <w:p w14:paraId="6FA42054" w14:textId="77777777" w:rsidR="008247F4" w:rsidRPr="00E42B1E" w:rsidRDefault="008247F4" w:rsidP="008247F4">
      <w:pPr>
        <w:spacing w:line="276" w:lineRule="auto"/>
        <w:ind w:hanging="450"/>
        <w:jc w:val="both"/>
        <w:rPr>
          <w:rFonts w:ascii="Times New Roman" w:hAnsi="Times New Roman"/>
        </w:rPr>
      </w:pPr>
      <w:r w:rsidRPr="00E42B1E">
        <w:rPr>
          <w:rFonts w:ascii="Times New Roman" w:hAnsi="Times New Roman"/>
        </w:rPr>
        <w:lastRenderedPageBreak/>
        <w:t>d.</w:t>
      </w:r>
      <w:r w:rsidRPr="00E42B1E">
        <w:rPr>
          <w:rFonts w:ascii="Times New Roman" w:hAnsi="Times New Roman"/>
        </w:rPr>
        <w:tab/>
        <w:t>If Actual Transmission System Availability for the month m of contract year n is less than 95%</w:t>
      </w:r>
      <w:r w:rsidR="002C331F" w:rsidRPr="00E42B1E">
        <w:rPr>
          <w:rFonts w:ascii="Times New Roman" w:hAnsi="Times New Roman"/>
        </w:rPr>
        <w:t xml:space="preserve"> and </w:t>
      </w:r>
      <w:r w:rsidR="00316A77" w:rsidRPr="00E42B1E">
        <w:rPr>
          <w:rFonts w:ascii="Times New Roman" w:hAnsi="Times New Roman"/>
        </w:rPr>
        <w:t xml:space="preserve">greater </w:t>
      </w:r>
      <w:r w:rsidR="002C331F" w:rsidRPr="00E42B1E">
        <w:rPr>
          <w:rFonts w:ascii="Times New Roman" w:hAnsi="Times New Roman"/>
        </w:rPr>
        <w:t>than or equal to 92.00%</w:t>
      </w:r>
      <w:r w:rsidRPr="00E42B1E">
        <w:rPr>
          <w:rFonts w:ascii="Times New Roman" w:hAnsi="Times New Roman"/>
        </w:rPr>
        <w:t>;</w:t>
      </w:r>
    </w:p>
    <w:p w14:paraId="06791D8C" w14:textId="77777777" w:rsidR="008247F4" w:rsidRPr="00E42B1E" w:rsidRDefault="008247F4" w:rsidP="008247F4">
      <w:pPr>
        <w:spacing w:line="276" w:lineRule="auto"/>
        <w:jc w:val="both"/>
        <w:rPr>
          <w:rFonts w:ascii="Times New Roman" w:hAnsi="Times New Roman"/>
        </w:rPr>
      </w:pPr>
      <w:r w:rsidRPr="00E42B1E">
        <w:rPr>
          <w:rFonts w:ascii="Times New Roman" w:hAnsi="Times New Roman"/>
        </w:rPr>
        <w:t>Monthly Transmission Charges MTC(m) = Tmn * (AA/ 95%)</w:t>
      </w:r>
    </w:p>
    <w:p w14:paraId="6F6F2E0B" w14:textId="77777777" w:rsidR="008247F4" w:rsidRPr="00E42B1E" w:rsidRDefault="008247F4" w:rsidP="00B63DCD">
      <w:pPr>
        <w:spacing w:line="276" w:lineRule="auto"/>
        <w:ind w:hanging="540"/>
        <w:jc w:val="both"/>
        <w:rPr>
          <w:rFonts w:ascii="Times New Roman" w:hAnsi="Times New Roman"/>
        </w:rPr>
      </w:pPr>
      <w:r w:rsidRPr="00E42B1E">
        <w:rPr>
          <w:rFonts w:ascii="Times New Roman" w:hAnsi="Times New Roman"/>
        </w:rPr>
        <w:t>e.</w:t>
      </w:r>
      <w:r w:rsidRPr="00E42B1E">
        <w:rPr>
          <w:rFonts w:ascii="Times New Roman" w:hAnsi="Times New Roman"/>
        </w:rPr>
        <w:tab/>
        <w:t>If Actual Transmission System Availability for the month m of contract year falls below 92%</w:t>
      </w:r>
      <w:r w:rsidR="00543507" w:rsidRPr="00E42B1E">
        <w:rPr>
          <w:rFonts w:ascii="Times New Roman" w:hAnsi="Times New Roman"/>
        </w:rPr>
        <w:t>;</w:t>
      </w:r>
    </w:p>
    <w:p w14:paraId="17463FF4" w14:textId="77777777" w:rsidR="008247F4" w:rsidRPr="00E42B1E" w:rsidRDefault="008247F4" w:rsidP="00EF6668">
      <w:pPr>
        <w:spacing w:line="276" w:lineRule="auto"/>
        <w:jc w:val="both"/>
        <w:rPr>
          <w:rFonts w:ascii="Times New Roman" w:hAnsi="Times New Roman"/>
        </w:rPr>
      </w:pPr>
      <w:r w:rsidRPr="00E42B1E">
        <w:rPr>
          <w:rFonts w:ascii="Times New Roman" w:hAnsi="Times New Roman"/>
        </w:rPr>
        <w:t xml:space="preserve">Monthly Transmission Charges MTC(m) = </w:t>
      </w:r>
      <w:r w:rsidR="00543507" w:rsidRPr="00E42B1E">
        <w:rPr>
          <w:rFonts w:ascii="Times New Roman" w:hAnsi="Times New Roman"/>
        </w:rPr>
        <w:t xml:space="preserve">Tmn * (AA/ 95%) - </w:t>
      </w:r>
      <w:r w:rsidRPr="00E42B1E">
        <w:rPr>
          <w:rFonts w:ascii="Times New Roman" w:hAnsi="Times New Roman"/>
        </w:rPr>
        <w:t>0.02 * (Tmn * (AA/ 92%)</w:t>
      </w:r>
    </w:p>
    <w:p w14:paraId="7D10331A" w14:textId="77777777" w:rsidR="00C0377A" w:rsidRPr="00E42B1E" w:rsidRDefault="00C0377A" w:rsidP="00A72E9A">
      <w:pPr>
        <w:spacing w:line="276" w:lineRule="auto"/>
        <w:ind w:hanging="540"/>
        <w:jc w:val="both"/>
        <w:rPr>
          <w:rFonts w:ascii="Times New Roman" w:hAnsi="Times New Roman"/>
        </w:rPr>
      </w:pPr>
      <w:r w:rsidRPr="00E42B1E">
        <w:rPr>
          <w:rFonts w:ascii="Times New Roman" w:hAnsi="Times New Roman"/>
        </w:rPr>
        <w:t xml:space="preserve">where: </w:t>
      </w:r>
    </w:p>
    <w:p w14:paraId="718566E0" w14:textId="77777777" w:rsidR="00157087" w:rsidRPr="00E42B1E" w:rsidRDefault="00157087" w:rsidP="001568DA">
      <w:pPr>
        <w:numPr>
          <w:ilvl w:val="0"/>
          <w:numId w:val="30"/>
        </w:numPr>
        <w:tabs>
          <w:tab w:val="clear" w:pos="720"/>
        </w:tabs>
        <w:ind w:left="1080"/>
        <w:jc w:val="both"/>
        <w:rPr>
          <w:rFonts w:ascii="Times New Roman" w:hAnsi="Times New Roman"/>
        </w:rPr>
      </w:pPr>
      <w:r w:rsidRPr="00E42B1E">
        <w:rPr>
          <w:rFonts w:ascii="Times New Roman" w:hAnsi="Times New Roman"/>
        </w:rPr>
        <w:t xml:space="preserve">AA is the actual Availability, as certified by RPC, as per procedure provided in Schedule </w:t>
      </w:r>
      <w:r w:rsidR="001B4D0C" w:rsidRPr="00E42B1E">
        <w:rPr>
          <w:rFonts w:ascii="Times New Roman" w:hAnsi="Times New Roman"/>
        </w:rPr>
        <w:t>6</w:t>
      </w:r>
      <w:r w:rsidRPr="00E42B1E">
        <w:rPr>
          <w:rFonts w:ascii="Times New Roman" w:hAnsi="Times New Roman"/>
        </w:rPr>
        <w:t>.</w:t>
      </w:r>
    </w:p>
    <w:p w14:paraId="25C89816" w14:textId="77777777" w:rsidR="00B63DCD" w:rsidRPr="00E42B1E" w:rsidRDefault="00590E48" w:rsidP="001568DA">
      <w:pPr>
        <w:numPr>
          <w:ilvl w:val="0"/>
          <w:numId w:val="30"/>
        </w:numPr>
        <w:tabs>
          <w:tab w:val="clear" w:pos="720"/>
        </w:tabs>
        <w:spacing w:line="276" w:lineRule="auto"/>
        <w:ind w:left="1080"/>
        <w:jc w:val="both"/>
        <w:rPr>
          <w:rFonts w:ascii="Times New Roman" w:hAnsi="Times New Roman"/>
        </w:rPr>
      </w:pPr>
      <w:r w:rsidRPr="00E42B1E">
        <w:rPr>
          <w:rFonts w:ascii="Times New Roman" w:hAnsi="Times New Roman"/>
        </w:rPr>
        <w:t xml:space="preserve">m is the month in Contract Year ‘n’ </w:t>
      </w:r>
    </w:p>
    <w:p w14:paraId="1B7F4F73" w14:textId="77777777" w:rsidR="00590E48" w:rsidRPr="00E42B1E" w:rsidRDefault="00590E48" w:rsidP="001568DA">
      <w:pPr>
        <w:numPr>
          <w:ilvl w:val="0"/>
          <w:numId w:val="30"/>
        </w:numPr>
        <w:tabs>
          <w:tab w:val="clear" w:pos="720"/>
        </w:tabs>
        <w:spacing w:line="276" w:lineRule="auto"/>
        <w:ind w:left="1080"/>
        <w:jc w:val="both"/>
        <w:rPr>
          <w:rFonts w:ascii="Times New Roman" w:hAnsi="Times New Roman"/>
        </w:rPr>
      </w:pPr>
      <w:r w:rsidRPr="00E42B1E">
        <w:rPr>
          <w:rFonts w:ascii="Times New Roman" w:hAnsi="Times New Roman"/>
        </w:rPr>
        <w:t xml:space="preserve">Tmn= Transmission Charges for the month ‘m’ in Contract Year ‘n’ </w:t>
      </w:r>
      <w:r w:rsidR="00044A27" w:rsidRPr="00E42B1E">
        <w:rPr>
          <w:rFonts w:ascii="Times New Roman" w:hAnsi="Times New Roman"/>
        </w:rPr>
        <w:t xml:space="preserve">= </w:t>
      </w:r>
      <w:r w:rsidR="0007008C" w:rsidRPr="00E42B1E">
        <w:rPr>
          <w:rFonts w:ascii="Times New Roman" w:hAnsi="Times New Roman"/>
        </w:rPr>
        <w:t>(</w:t>
      </w:r>
      <w:r w:rsidR="00522522" w:rsidRPr="00E42B1E">
        <w:rPr>
          <w:rFonts w:ascii="Times New Roman" w:hAnsi="Times New Roman"/>
        </w:rPr>
        <w:t>=</w:t>
      </w:r>
      <w:r w:rsidR="00044A27" w:rsidRPr="00E42B1E">
        <w:rPr>
          <w:rFonts w:ascii="Times New Roman" w:hAnsi="Times New Roman"/>
        </w:rPr>
        <w:t xml:space="preserve">Transmission Charge/ </w:t>
      </w:r>
      <w:r w:rsidR="0007008C" w:rsidRPr="00E42B1E">
        <w:rPr>
          <w:rFonts w:ascii="Times New Roman" w:hAnsi="Times New Roman"/>
        </w:rPr>
        <w:t xml:space="preserve">no. of days in </w:t>
      </w:r>
      <w:r w:rsidR="00D73285" w:rsidRPr="00E42B1E">
        <w:rPr>
          <w:rFonts w:ascii="Times New Roman" w:hAnsi="Times New Roman"/>
        </w:rPr>
        <w:t xml:space="preserve">the </w:t>
      </w:r>
      <w:r w:rsidR="0007008C" w:rsidRPr="00E42B1E">
        <w:rPr>
          <w:rFonts w:ascii="Times New Roman" w:hAnsi="Times New Roman"/>
        </w:rPr>
        <w:t>Year</w:t>
      </w:r>
      <w:r w:rsidR="00D73285" w:rsidRPr="00E42B1E">
        <w:rPr>
          <w:rFonts w:ascii="Times New Roman" w:hAnsi="Times New Roman"/>
        </w:rPr>
        <w:t xml:space="preserve"> n</w:t>
      </w:r>
      <w:r w:rsidR="0007008C" w:rsidRPr="00E42B1E">
        <w:rPr>
          <w:rFonts w:ascii="Times New Roman" w:hAnsi="Times New Roman"/>
        </w:rPr>
        <w:t>)* no. of days in month m</w:t>
      </w:r>
    </w:p>
    <w:p w14:paraId="7E179EE1" w14:textId="77777777" w:rsidR="00D92C13" w:rsidRPr="00E42B1E" w:rsidRDefault="00D92C13" w:rsidP="00A72E9A">
      <w:pPr>
        <w:spacing w:line="276" w:lineRule="auto"/>
        <w:ind w:left="0"/>
        <w:jc w:val="both"/>
        <w:rPr>
          <w:rFonts w:ascii="Times New Roman" w:hAnsi="Times New Roman"/>
        </w:rPr>
      </w:pPr>
      <w:r w:rsidRPr="00E42B1E">
        <w:rPr>
          <w:rFonts w:ascii="Times New Roman" w:hAnsi="Times New Roman"/>
        </w:rPr>
        <w:t>Provided, no Transmission Charges shall be paid during the period for which the RLDC has not allowed the operation of the Element/Project due to the failure of the TSP to operate it as per the provisions of the Grid Code.</w:t>
      </w:r>
    </w:p>
    <w:p w14:paraId="6B370F1A" w14:textId="77777777" w:rsidR="00C0377A" w:rsidRPr="00E42B1E" w:rsidRDefault="0036011F" w:rsidP="001568DA">
      <w:pPr>
        <w:pStyle w:val="Heading2"/>
        <w:numPr>
          <w:ilvl w:val="1"/>
          <w:numId w:val="24"/>
        </w:numPr>
        <w:spacing w:line="276" w:lineRule="auto"/>
        <w:jc w:val="both"/>
        <w:rPr>
          <w:rFonts w:ascii="Times New Roman" w:hAnsi="Times New Roman"/>
        </w:rPr>
      </w:pPr>
      <w:r w:rsidRPr="00E42B1E">
        <w:rPr>
          <w:rFonts w:ascii="Times New Roman" w:hAnsi="Times New Roman"/>
        </w:rPr>
        <w:t xml:space="preserve">RLDC Fee &amp; Charges </w:t>
      </w:r>
    </w:p>
    <w:p w14:paraId="3A4B51E8" w14:textId="77777777" w:rsidR="00C0377A" w:rsidRPr="00E42B1E" w:rsidRDefault="00C0377A" w:rsidP="000D4E51">
      <w:pPr>
        <w:spacing w:line="276" w:lineRule="auto"/>
        <w:ind w:left="360"/>
        <w:jc w:val="both"/>
        <w:rPr>
          <w:rFonts w:ascii="Times New Roman" w:hAnsi="Times New Roman"/>
        </w:rPr>
      </w:pPr>
      <w:r w:rsidRPr="00E42B1E">
        <w:rPr>
          <w:rFonts w:ascii="Times New Roman" w:hAnsi="Times New Roman"/>
        </w:rPr>
        <w:t xml:space="preserve">The payment of </w:t>
      </w:r>
      <w:r w:rsidR="0038288D" w:rsidRPr="00E42B1E">
        <w:rPr>
          <w:rFonts w:ascii="Times New Roman" w:hAnsi="Times New Roman"/>
        </w:rPr>
        <w:t xml:space="preserve">RLDC fee &amp; charges, in accordance with relevant </w:t>
      </w:r>
      <w:r w:rsidR="00C67ECF" w:rsidRPr="00E42B1E">
        <w:rPr>
          <w:rFonts w:ascii="Times New Roman" w:hAnsi="Times New Roman"/>
        </w:rPr>
        <w:t>regulations</w:t>
      </w:r>
      <w:r w:rsidR="0038288D" w:rsidRPr="00E42B1E">
        <w:rPr>
          <w:rFonts w:ascii="Times New Roman" w:hAnsi="Times New Roman"/>
        </w:rPr>
        <w:t xml:space="preserve"> of CERC, </w:t>
      </w:r>
      <w:r w:rsidRPr="00E42B1E">
        <w:rPr>
          <w:rFonts w:ascii="Times New Roman" w:hAnsi="Times New Roman"/>
        </w:rPr>
        <w:t xml:space="preserve">shall be the responsibility of the </w:t>
      </w:r>
      <w:r w:rsidR="0036221F" w:rsidRPr="00E42B1E">
        <w:rPr>
          <w:rFonts w:ascii="Times New Roman" w:hAnsi="Times New Roman"/>
        </w:rPr>
        <w:t>TSP.</w:t>
      </w:r>
    </w:p>
    <w:p w14:paraId="7691F5B0" w14:textId="77777777" w:rsidR="00C0377A" w:rsidRPr="00E42B1E" w:rsidRDefault="00C0377A" w:rsidP="00834E16">
      <w:pPr>
        <w:spacing w:line="276" w:lineRule="auto"/>
        <w:ind w:left="0"/>
        <w:jc w:val="center"/>
        <w:rPr>
          <w:rFonts w:ascii="Times New Roman" w:hAnsi="Times New Roman"/>
          <w:b/>
        </w:rPr>
      </w:pPr>
      <w:r w:rsidRPr="00E42B1E">
        <w:rPr>
          <w:rFonts w:ascii="Times New Roman" w:hAnsi="Times New Roman"/>
        </w:rPr>
        <w:br w:type="page"/>
      </w:r>
      <w:r w:rsidR="00C02040" w:rsidRPr="00E42B1E">
        <w:rPr>
          <w:rFonts w:ascii="Times New Roman" w:hAnsi="Times New Roman"/>
          <w:b/>
        </w:rPr>
        <w:lastRenderedPageBreak/>
        <w:t>Schedule:</w:t>
      </w:r>
      <w:r w:rsidRPr="00E42B1E">
        <w:rPr>
          <w:rFonts w:ascii="Times New Roman" w:hAnsi="Times New Roman"/>
          <w:b/>
        </w:rPr>
        <w:t xml:space="preserve"> </w:t>
      </w:r>
      <w:r w:rsidR="005F0DEA" w:rsidRPr="00E42B1E">
        <w:rPr>
          <w:rFonts w:ascii="Times New Roman" w:hAnsi="Times New Roman"/>
          <w:b/>
        </w:rPr>
        <w:t>5</w:t>
      </w:r>
    </w:p>
    <w:p w14:paraId="588B5AEB" w14:textId="77777777" w:rsidR="00C0377A" w:rsidRPr="00E42B1E" w:rsidRDefault="0013024F">
      <w:pPr>
        <w:jc w:val="center"/>
        <w:rPr>
          <w:rFonts w:ascii="Times New Roman" w:hAnsi="Times New Roman"/>
          <w:b/>
        </w:rPr>
      </w:pPr>
      <w:r w:rsidRPr="00E42B1E">
        <w:rPr>
          <w:rFonts w:ascii="Times New Roman" w:hAnsi="Times New Roman"/>
          <w:b/>
        </w:rPr>
        <w:t xml:space="preserve">Quoted </w:t>
      </w:r>
      <w:r w:rsidR="00C0377A" w:rsidRPr="00E42B1E">
        <w:rPr>
          <w:rFonts w:ascii="Times New Roman" w:hAnsi="Times New Roman"/>
          <w:b/>
        </w:rPr>
        <w:t>Transmission Charges</w:t>
      </w:r>
    </w:p>
    <w:p w14:paraId="752BDE7B" w14:textId="77777777" w:rsidR="00C0377A" w:rsidRPr="00E42B1E" w:rsidRDefault="00C0377A" w:rsidP="00A72E9A">
      <w:pPr>
        <w:spacing w:line="300" w:lineRule="exact"/>
        <w:ind w:left="0"/>
        <w:jc w:val="both"/>
        <w:rPr>
          <w:rFonts w:ascii="Times New Roman" w:hAnsi="Times New Roman"/>
        </w:rPr>
      </w:pPr>
      <w:r w:rsidRPr="00E42B1E">
        <w:rPr>
          <w:rFonts w:ascii="Times New Roman" w:hAnsi="Times New Roman"/>
          <w:b/>
        </w:rPr>
        <w:t>[</w:t>
      </w:r>
      <w:r w:rsidR="005F0DEA" w:rsidRPr="00E42B1E">
        <w:rPr>
          <w:rFonts w:ascii="Times New Roman" w:hAnsi="Times New Roman"/>
          <w:b/>
        </w:rPr>
        <w:t xml:space="preserve">Quoted Transmission Charges from Annexure - </w:t>
      </w:r>
      <w:r w:rsidR="008B6399" w:rsidRPr="00E42B1E">
        <w:rPr>
          <w:rFonts w:ascii="Times New Roman" w:hAnsi="Times New Roman"/>
          <w:b/>
        </w:rPr>
        <w:t>21</w:t>
      </w:r>
      <w:r w:rsidR="005F0DEA" w:rsidRPr="00E42B1E">
        <w:rPr>
          <w:rFonts w:ascii="Times New Roman" w:hAnsi="Times New Roman"/>
          <w:b/>
        </w:rPr>
        <w:t xml:space="preserve"> of the RFP of the Selected Bidder to be inserted here</w:t>
      </w:r>
      <w:r w:rsidRPr="00E42B1E">
        <w:rPr>
          <w:rFonts w:ascii="Times New Roman" w:hAnsi="Times New Roman"/>
          <w:b/>
        </w:rPr>
        <w:t>]</w:t>
      </w:r>
    </w:p>
    <w:p w14:paraId="2F031137" w14:textId="77777777" w:rsidR="00C0377A" w:rsidRPr="00E42B1E" w:rsidRDefault="00C0377A" w:rsidP="00A72E9A">
      <w:pPr>
        <w:ind w:left="0"/>
        <w:jc w:val="both"/>
        <w:rPr>
          <w:rFonts w:ascii="Times New Roman" w:hAnsi="Times New Roman"/>
          <w:b/>
        </w:rPr>
      </w:pPr>
      <w:r w:rsidRPr="00E42B1E">
        <w:rPr>
          <w:rFonts w:ascii="Times New Roman" w:hAnsi="Times New Roman"/>
          <w:b/>
        </w:rPr>
        <w:t>[To be incorporated from the Bid of the Selected Bidder</w:t>
      </w:r>
      <w:r w:rsidR="008C3D93" w:rsidRPr="00E42B1E">
        <w:rPr>
          <w:rFonts w:ascii="Times New Roman" w:hAnsi="Times New Roman"/>
          <w:b/>
        </w:rPr>
        <w:t xml:space="preserve"> </w:t>
      </w:r>
      <w:r w:rsidR="00F35E29" w:rsidRPr="00E42B1E">
        <w:rPr>
          <w:rFonts w:ascii="Times New Roman" w:hAnsi="Times New Roman"/>
          <w:b/>
        </w:rPr>
        <w:t xml:space="preserve">submitted during the e-reverse auction </w:t>
      </w:r>
      <w:r w:rsidR="008C3D93" w:rsidRPr="00E42B1E">
        <w:rPr>
          <w:rFonts w:ascii="Times New Roman" w:hAnsi="Times New Roman"/>
          <w:b/>
        </w:rPr>
        <w:t>after its selection</w:t>
      </w:r>
      <w:r w:rsidRPr="00E42B1E">
        <w:rPr>
          <w:rFonts w:ascii="Times New Roman" w:hAnsi="Times New Roman"/>
          <w:b/>
        </w:rPr>
        <w:t>]</w:t>
      </w:r>
    </w:p>
    <w:p w14:paraId="23B840A0" w14:textId="77777777" w:rsidR="00C0377A" w:rsidRPr="00E42B1E" w:rsidRDefault="00C0377A" w:rsidP="00A72E9A">
      <w:pPr>
        <w:ind w:left="0"/>
        <w:jc w:val="center"/>
        <w:rPr>
          <w:rFonts w:ascii="Times New Roman" w:hAnsi="Times New Roman"/>
          <w:b/>
        </w:rPr>
      </w:pPr>
      <w:r w:rsidRPr="00E42B1E">
        <w:rPr>
          <w:rFonts w:ascii="Times New Roman" w:hAnsi="Times New Roman"/>
          <w:b/>
        </w:rPr>
        <w:t xml:space="preserve"> </w:t>
      </w:r>
      <w:r w:rsidR="00203464" w:rsidRPr="00E42B1E">
        <w:rPr>
          <w:rFonts w:ascii="Times New Roman" w:hAnsi="Times New Roman"/>
          <w:b/>
        </w:rPr>
        <w:t>Quoted Transmission Charges: Rs. ……………… Million</w:t>
      </w:r>
    </w:p>
    <w:p w14:paraId="6E940533" w14:textId="77777777" w:rsidR="007301C1" w:rsidRPr="00E42B1E" w:rsidRDefault="00C0377A" w:rsidP="00A72E9A">
      <w:pPr>
        <w:spacing w:line="300" w:lineRule="exact"/>
        <w:ind w:left="0"/>
        <w:jc w:val="both"/>
        <w:rPr>
          <w:rFonts w:ascii="Times New Roman" w:hAnsi="Times New Roman"/>
          <w:b/>
        </w:rPr>
      </w:pPr>
      <w:r w:rsidRPr="00E42B1E">
        <w:rPr>
          <w:rFonts w:ascii="Times New Roman" w:hAnsi="Times New Roman"/>
        </w:rPr>
        <w:t>.</w:t>
      </w:r>
      <w:r w:rsidRPr="00E42B1E">
        <w:rPr>
          <w:rFonts w:ascii="Times New Roman" w:hAnsi="Times New Roman"/>
          <w:b/>
        </w:rPr>
        <w:t>Proportionate Transmission Charges payable for each Element of the Project:</w:t>
      </w:r>
    </w:p>
    <w:p w14:paraId="3F9875E1" w14:textId="77777777" w:rsidR="00C051AE" w:rsidRPr="00E42B1E" w:rsidRDefault="00C051AE" w:rsidP="00A72E9A">
      <w:pPr>
        <w:spacing w:line="300" w:lineRule="exact"/>
        <w:ind w:left="0"/>
        <w:jc w:val="both"/>
        <w:rPr>
          <w:rFonts w:ascii="Times New Roman" w:hAnsi="Times New Roman"/>
          <w:b/>
        </w:rPr>
      </w:pPr>
    </w:p>
    <w:tbl>
      <w:tblPr>
        <w:tblW w:w="8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5"/>
        <w:gridCol w:w="3455"/>
        <w:gridCol w:w="1701"/>
        <w:gridCol w:w="1985"/>
      </w:tblGrid>
      <w:tr w:rsidR="00543A89" w:rsidRPr="00E42B1E" w14:paraId="2E1AFA77" w14:textId="77777777" w:rsidTr="005B5BC6">
        <w:trPr>
          <w:trHeight w:val="3106"/>
          <w:tblHeader/>
          <w:jc w:val="center"/>
        </w:trPr>
        <w:tc>
          <w:tcPr>
            <w:tcW w:w="1245" w:type="dxa"/>
            <w:shd w:val="clear" w:color="auto" w:fill="E6E6E6"/>
            <w:vAlign w:val="center"/>
          </w:tcPr>
          <w:p w14:paraId="56EF186C" w14:textId="77777777" w:rsidR="005B5BC6" w:rsidRPr="00E42B1E" w:rsidRDefault="005B5BC6" w:rsidP="00B91B88">
            <w:pPr>
              <w:spacing w:after="120" w:line="276" w:lineRule="auto"/>
              <w:ind w:left="88" w:right="192"/>
              <w:rPr>
                <w:rFonts w:ascii="Times New Roman" w:hAnsi="Times New Roman"/>
                <w:b/>
              </w:rPr>
            </w:pPr>
            <w:r w:rsidRPr="00E42B1E">
              <w:rPr>
                <w:rFonts w:ascii="Times New Roman" w:hAnsi="Times New Roman"/>
                <w:b/>
              </w:rPr>
              <w:t>Sl. No.</w:t>
            </w:r>
          </w:p>
        </w:tc>
        <w:tc>
          <w:tcPr>
            <w:tcW w:w="3455" w:type="dxa"/>
            <w:shd w:val="clear" w:color="auto" w:fill="E6E6E6"/>
            <w:vAlign w:val="center"/>
          </w:tcPr>
          <w:p w14:paraId="2D88BF5A" w14:textId="77777777" w:rsidR="005B5BC6" w:rsidRPr="00E42B1E" w:rsidRDefault="005B5BC6" w:rsidP="00B91B88">
            <w:pPr>
              <w:spacing w:after="120" w:line="276" w:lineRule="auto"/>
              <w:ind w:left="88" w:right="192"/>
              <w:rPr>
                <w:rFonts w:ascii="Times New Roman" w:hAnsi="Times New Roman"/>
                <w:b/>
              </w:rPr>
            </w:pPr>
            <w:r w:rsidRPr="00E42B1E">
              <w:rPr>
                <w:rFonts w:ascii="Times New Roman" w:hAnsi="Times New Roman"/>
                <w:b/>
              </w:rPr>
              <w:t>Name of the Transmission Element</w:t>
            </w:r>
          </w:p>
        </w:tc>
        <w:tc>
          <w:tcPr>
            <w:tcW w:w="1701" w:type="dxa"/>
            <w:shd w:val="clear" w:color="auto" w:fill="E6E6E6"/>
            <w:vAlign w:val="center"/>
          </w:tcPr>
          <w:p w14:paraId="7221AA8C" w14:textId="77777777" w:rsidR="005B5BC6" w:rsidRPr="00E42B1E" w:rsidRDefault="005B5BC6" w:rsidP="00B91B88">
            <w:pPr>
              <w:spacing w:after="120" w:line="276" w:lineRule="auto"/>
              <w:ind w:left="88" w:right="192"/>
              <w:rPr>
                <w:rFonts w:ascii="Times New Roman" w:hAnsi="Times New Roman"/>
                <w:b/>
              </w:rPr>
            </w:pPr>
            <w:r w:rsidRPr="00E42B1E">
              <w:rPr>
                <w:rFonts w:ascii="Times New Roman" w:hAnsi="Times New Roman"/>
                <w:b/>
              </w:rPr>
              <w:t>Percentage of Quoted Transmission Charges recoverable on Scheduled COD of the Element of the Project</w:t>
            </w:r>
          </w:p>
        </w:tc>
        <w:tc>
          <w:tcPr>
            <w:tcW w:w="1985" w:type="dxa"/>
            <w:shd w:val="clear" w:color="auto" w:fill="E6E6E6"/>
            <w:vAlign w:val="center"/>
          </w:tcPr>
          <w:p w14:paraId="1098A84F" w14:textId="77777777" w:rsidR="005B5BC6" w:rsidRPr="00E42B1E" w:rsidRDefault="005B5BC6" w:rsidP="003B3A92">
            <w:pPr>
              <w:spacing w:after="120" w:line="276" w:lineRule="auto"/>
              <w:ind w:left="88" w:right="192"/>
              <w:rPr>
                <w:rFonts w:ascii="Times New Roman" w:hAnsi="Times New Roman"/>
                <w:b/>
              </w:rPr>
            </w:pPr>
            <w:r w:rsidRPr="00E42B1E">
              <w:rPr>
                <w:rFonts w:ascii="Times New Roman" w:hAnsi="Times New Roman"/>
                <w:b/>
              </w:rPr>
              <w:t>Element(s) which are pre-required for declaring the commercial operation (COD) of the respective Element</w:t>
            </w:r>
          </w:p>
          <w:p w14:paraId="4B7DA475" w14:textId="77777777" w:rsidR="005B5BC6" w:rsidRPr="00E42B1E" w:rsidRDefault="005B5BC6" w:rsidP="00B91B88">
            <w:pPr>
              <w:spacing w:after="120" w:line="276" w:lineRule="auto"/>
              <w:rPr>
                <w:rFonts w:ascii="Times New Roman" w:hAnsi="Times New Roman"/>
                <w:b/>
              </w:rPr>
            </w:pPr>
          </w:p>
        </w:tc>
      </w:tr>
      <w:tr w:rsidR="00334521" w:rsidRPr="00E42B1E" w14:paraId="2F030454" w14:textId="77777777" w:rsidTr="005B5BC6">
        <w:trPr>
          <w:trHeight w:val="1466"/>
          <w:jc w:val="center"/>
        </w:trPr>
        <w:tc>
          <w:tcPr>
            <w:tcW w:w="1245" w:type="dxa"/>
          </w:tcPr>
          <w:p w14:paraId="5C077887" w14:textId="77777777" w:rsidR="00334521" w:rsidRPr="00E42B1E" w:rsidRDefault="00334521" w:rsidP="00CD66E9">
            <w:pPr>
              <w:pStyle w:val="ListParagraph"/>
              <w:numPr>
                <w:ilvl w:val="0"/>
                <w:numId w:val="108"/>
              </w:numPr>
              <w:spacing w:before="120" w:after="120"/>
              <w:contextualSpacing w:val="0"/>
              <w:jc w:val="center"/>
              <w:rPr>
                <w:rFonts w:ascii="Times New Roman" w:hAnsi="Times New Roman"/>
              </w:rPr>
            </w:pPr>
          </w:p>
        </w:tc>
        <w:tc>
          <w:tcPr>
            <w:tcW w:w="3455" w:type="dxa"/>
          </w:tcPr>
          <w:p w14:paraId="25A7AFF5" w14:textId="7CECA1DB" w:rsidR="00334521" w:rsidRPr="00E42B1E" w:rsidRDefault="00334521" w:rsidP="00334521">
            <w:pPr>
              <w:spacing w:after="120" w:line="276" w:lineRule="auto"/>
              <w:ind w:left="70" w:right="262"/>
              <w:jc w:val="both"/>
              <w:rPr>
                <w:rFonts w:ascii="Times New Roman" w:hAnsi="Times New Roman"/>
                <w:b/>
              </w:rPr>
            </w:pPr>
            <w:r w:rsidRPr="00E42B1E">
              <w:rPr>
                <w:rFonts w:ascii="Times New Roman" w:hAnsi="Times New Roman"/>
              </w:rPr>
              <w:t>Establishment of 400/220 kV 4x500 MVA Pooling Station near Tumkur, Karnataka</w:t>
            </w:r>
          </w:p>
        </w:tc>
        <w:tc>
          <w:tcPr>
            <w:tcW w:w="1701" w:type="dxa"/>
          </w:tcPr>
          <w:p w14:paraId="2D160679" w14:textId="7D455B53" w:rsidR="00334521" w:rsidRPr="00E42B1E" w:rsidRDefault="00F62D73" w:rsidP="00334521">
            <w:pPr>
              <w:spacing w:after="120" w:line="276" w:lineRule="auto"/>
              <w:ind w:left="0"/>
              <w:jc w:val="center"/>
              <w:rPr>
                <w:rFonts w:ascii="Times New Roman" w:hAnsi="Times New Roman"/>
              </w:rPr>
            </w:pPr>
            <w:ins w:id="345" w:author="Sahil . {साहिल}" w:date="2024-08-13T16:48:00Z" w16du:dateUtc="2024-08-13T11:18:00Z">
              <w:r>
                <w:rPr>
                  <w:rFonts w:ascii="Times New Roman" w:hAnsi="Times New Roman"/>
                </w:rPr>
                <w:t>59.06%</w:t>
              </w:r>
            </w:ins>
            <w:del w:id="346" w:author="Sahil . {साहिल}" w:date="2024-08-13T16:48:00Z" w16du:dateUtc="2024-08-13T11:18:00Z">
              <w:r w:rsidR="00334521" w:rsidRPr="00E42B1E" w:rsidDel="00CF2DC4">
                <w:rPr>
                  <w:rFonts w:ascii="Times New Roman" w:hAnsi="Times New Roman"/>
                </w:rPr>
                <w:delText>100%</w:delText>
              </w:r>
            </w:del>
          </w:p>
        </w:tc>
        <w:tc>
          <w:tcPr>
            <w:tcW w:w="1985" w:type="dxa"/>
            <w:vMerge w:val="restart"/>
          </w:tcPr>
          <w:p w14:paraId="410319D6" w14:textId="73C15ED0" w:rsidR="00334521" w:rsidRPr="00E42B1E" w:rsidRDefault="00334521" w:rsidP="00334521">
            <w:pPr>
              <w:spacing w:after="120" w:line="276" w:lineRule="auto"/>
              <w:ind w:left="95" w:right="85"/>
              <w:jc w:val="both"/>
              <w:rPr>
                <w:rFonts w:ascii="Times New Roman" w:hAnsi="Times New Roman"/>
              </w:rPr>
            </w:pPr>
            <w:r w:rsidRPr="00E42B1E">
              <w:rPr>
                <w:rFonts w:ascii="Times New Roman" w:hAnsi="Times New Roman"/>
                <w:bCs/>
              </w:rPr>
              <w:t>All elements of scheme</w:t>
            </w:r>
            <w:r w:rsidRPr="00E42B1E">
              <w:rPr>
                <w:rFonts w:ascii="Times New Roman" w:hAnsi="Times New Roman"/>
              </w:rPr>
              <w:t xml:space="preserve"> are required to be commissioned simultaneously as their utilization is dependent on each other.</w:t>
            </w:r>
          </w:p>
        </w:tc>
      </w:tr>
      <w:tr w:rsidR="00334521" w:rsidRPr="00E42B1E" w14:paraId="75CFFC44" w14:textId="77777777" w:rsidTr="005B5BC6">
        <w:trPr>
          <w:trHeight w:val="401"/>
          <w:jc w:val="center"/>
        </w:trPr>
        <w:tc>
          <w:tcPr>
            <w:tcW w:w="1245" w:type="dxa"/>
          </w:tcPr>
          <w:p w14:paraId="21C9DF56" w14:textId="77777777" w:rsidR="00334521" w:rsidRPr="00E42B1E" w:rsidRDefault="00334521" w:rsidP="00CD66E9">
            <w:pPr>
              <w:pStyle w:val="ListParagraph"/>
              <w:numPr>
                <w:ilvl w:val="0"/>
                <w:numId w:val="108"/>
              </w:numPr>
              <w:spacing w:before="120" w:after="120"/>
              <w:contextualSpacing w:val="0"/>
              <w:jc w:val="center"/>
              <w:rPr>
                <w:rFonts w:ascii="Times New Roman" w:hAnsi="Times New Roman" w:cs="Times New Roman"/>
                <w:bCs/>
                <w:sz w:val="24"/>
                <w:szCs w:val="24"/>
              </w:rPr>
            </w:pPr>
          </w:p>
        </w:tc>
        <w:tc>
          <w:tcPr>
            <w:tcW w:w="3455" w:type="dxa"/>
          </w:tcPr>
          <w:p w14:paraId="5889B165" w14:textId="3E4E6A0F" w:rsidR="00334521" w:rsidRPr="00E42B1E" w:rsidRDefault="00334521" w:rsidP="00334521">
            <w:pPr>
              <w:spacing w:after="120" w:line="276" w:lineRule="auto"/>
              <w:ind w:left="70" w:right="262"/>
              <w:jc w:val="both"/>
              <w:rPr>
                <w:rFonts w:ascii="Times New Roman" w:hAnsi="Times New Roman"/>
              </w:rPr>
            </w:pPr>
            <w:r w:rsidRPr="00E42B1E">
              <w:rPr>
                <w:rFonts w:ascii="Times New Roman" w:hAnsi="Times New Roman"/>
              </w:rPr>
              <w:t>Tumkur-II – Tumkur</w:t>
            </w:r>
            <w:r w:rsidR="00C12CA3" w:rsidRPr="00E42B1E">
              <w:rPr>
                <w:rFonts w:ascii="Times New Roman" w:hAnsi="Times New Roman"/>
              </w:rPr>
              <w:t xml:space="preserve"> </w:t>
            </w:r>
            <w:r w:rsidRPr="00E42B1E">
              <w:rPr>
                <w:rFonts w:ascii="Times New Roman" w:hAnsi="Times New Roman"/>
              </w:rPr>
              <w:t>(Pavagada) line 400 kV (Quad ACSR moose) D/c line</w:t>
            </w:r>
          </w:p>
        </w:tc>
        <w:tc>
          <w:tcPr>
            <w:tcW w:w="1701" w:type="dxa"/>
          </w:tcPr>
          <w:p w14:paraId="356750A6" w14:textId="1140777F" w:rsidR="00334521" w:rsidRPr="00E42B1E" w:rsidRDefault="00F62D73" w:rsidP="00334521">
            <w:pPr>
              <w:spacing w:after="120" w:line="276" w:lineRule="auto"/>
              <w:jc w:val="center"/>
              <w:rPr>
                <w:rFonts w:ascii="Times New Roman" w:hAnsi="Times New Roman"/>
              </w:rPr>
            </w:pPr>
            <w:ins w:id="347" w:author="Sahil . {साहिल}" w:date="2024-08-13T16:48:00Z" w16du:dateUtc="2024-08-13T11:18:00Z">
              <w:r>
                <w:rPr>
                  <w:rFonts w:ascii="Times New Roman" w:hAnsi="Times New Roman"/>
                </w:rPr>
                <w:t>29.60%</w:t>
              </w:r>
            </w:ins>
          </w:p>
        </w:tc>
        <w:tc>
          <w:tcPr>
            <w:tcW w:w="1985" w:type="dxa"/>
            <w:vMerge/>
          </w:tcPr>
          <w:p w14:paraId="578DCBCB" w14:textId="77777777" w:rsidR="00334521" w:rsidRPr="00E42B1E" w:rsidRDefault="00334521" w:rsidP="00334521">
            <w:pPr>
              <w:spacing w:after="120" w:line="276" w:lineRule="auto"/>
              <w:ind w:left="95" w:right="85"/>
              <w:rPr>
                <w:rFonts w:ascii="Times New Roman" w:hAnsi="Times New Roman"/>
                <w:bCs/>
              </w:rPr>
            </w:pPr>
          </w:p>
        </w:tc>
      </w:tr>
      <w:tr w:rsidR="00334521" w:rsidRPr="00E42B1E" w14:paraId="053D6934" w14:textId="77777777" w:rsidTr="005B5BC6">
        <w:trPr>
          <w:trHeight w:val="623"/>
          <w:jc w:val="center"/>
        </w:trPr>
        <w:tc>
          <w:tcPr>
            <w:tcW w:w="1245" w:type="dxa"/>
          </w:tcPr>
          <w:p w14:paraId="470DAE85" w14:textId="77777777" w:rsidR="00334521" w:rsidRPr="00E42B1E" w:rsidRDefault="00334521" w:rsidP="00CD66E9">
            <w:pPr>
              <w:pStyle w:val="ListParagraph"/>
              <w:numPr>
                <w:ilvl w:val="0"/>
                <w:numId w:val="108"/>
              </w:numPr>
              <w:spacing w:before="120" w:after="120"/>
              <w:contextualSpacing w:val="0"/>
              <w:jc w:val="center"/>
              <w:rPr>
                <w:rFonts w:ascii="Times New Roman" w:hAnsi="Times New Roman" w:cs="Times New Roman"/>
                <w:bCs/>
                <w:sz w:val="24"/>
                <w:szCs w:val="24"/>
              </w:rPr>
            </w:pPr>
          </w:p>
        </w:tc>
        <w:tc>
          <w:tcPr>
            <w:tcW w:w="3455" w:type="dxa"/>
          </w:tcPr>
          <w:p w14:paraId="72ECFADB" w14:textId="30C131E6" w:rsidR="00334521" w:rsidRPr="00E42B1E" w:rsidRDefault="00334521" w:rsidP="00334521">
            <w:pPr>
              <w:spacing w:after="120" w:line="276" w:lineRule="auto"/>
              <w:ind w:left="70" w:right="262"/>
              <w:jc w:val="both"/>
              <w:rPr>
                <w:rFonts w:ascii="Times New Roman" w:hAnsi="Times New Roman"/>
              </w:rPr>
            </w:pPr>
            <w:r w:rsidRPr="00E42B1E">
              <w:rPr>
                <w:rFonts w:ascii="Times New Roman" w:hAnsi="Times New Roman"/>
                <w:lang w:bidi="hi-IN"/>
              </w:rPr>
              <w:t>2x125 MVAr 420 kV bus reactors at Tumkur-II PS</w:t>
            </w:r>
          </w:p>
        </w:tc>
        <w:tc>
          <w:tcPr>
            <w:tcW w:w="1701" w:type="dxa"/>
          </w:tcPr>
          <w:p w14:paraId="08609BE6" w14:textId="676C6C3F" w:rsidR="00334521" w:rsidRPr="00E42B1E" w:rsidRDefault="00F62D73" w:rsidP="00334521">
            <w:pPr>
              <w:spacing w:after="120" w:line="276" w:lineRule="auto"/>
              <w:jc w:val="center"/>
              <w:rPr>
                <w:rFonts w:ascii="Times New Roman" w:hAnsi="Times New Roman"/>
              </w:rPr>
            </w:pPr>
            <w:ins w:id="348" w:author="Sahil . {साहिल}" w:date="2024-08-13T16:48:00Z" w16du:dateUtc="2024-08-13T11:18:00Z">
              <w:r>
                <w:rPr>
                  <w:rFonts w:ascii="Times New Roman" w:hAnsi="Times New Roman"/>
                </w:rPr>
                <w:t>11.34%</w:t>
              </w:r>
            </w:ins>
          </w:p>
        </w:tc>
        <w:tc>
          <w:tcPr>
            <w:tcW w:w="1985" w:type="dxa"/>
            <w:vMerge/>
          </w:tcPr>
          <w:p w14:paraId="7D496F3D" w14:textId="77777777" w:rsidR="00334521" w:rsidRPr="00E42B1E" w:rsidRDefault="00334521" w:rsidP="00334521">
            <w:pPr>
              <w:spacing w:after="120" w:line="276" w:lineRule="auto"/>
              <w:ind w:left="95" w:right="85"/>
              <w:rPr>
                <w:rFonts w:ascii="Times New Roman" w:hAnsi="Times New Roman"/>
                <w:bCs/>
              </w:rPr>
            </w:pPr>
          </w:p>
        </w:tc>
      </w:tr>
    </w:tbl>
    <w:p w14:paraId="1ED6B06A" w14:textId="003D2AE7" w:rsidR="00B827AF" w:rsidRPr="00E42B1E" w:rsidRDefault="00B827AF">
      <w:pPr>
        <w:spacing w:before="0" w:after="0"/>
        <w:ind w:left="0"/>
        <w:rPr>
          <w:rFonts w:ascii="Times New Roman" w:hAnsi="Times New Roman"/>
        </w:rPr>
      </w:pPr>
      <w:r w:rsidRPr="00E42B1E">
        <w:rPr>
          <w:rFonts w:ascii="Times New Roman" w:hAnsi="Times New Roman"/>
        </w:rPr>
        <w:br w:type="page"/>
      </w:r>
    </w:p>
    <w:p w14:paraId="45A3883B" w14:textId="77777777" w:rsidR="000A2512" w:rsidRPr="00E42B1E" w:rsidRDefault="000A2512" w:rsidP="002E17E1">
      <w:pPr>
        <w:ind w:left="0"/>
        <w:jc w:val="both"/>
        <w:rPr>
          <w:rFonts w:ascii="Times New Roman" w:hAnsi="Times New Roman"/>
          <w:vanish/>
        </w:rPr>
      </w:pPr>
    </w:p>
    <w:p w14:paraId="2D3A8B4E" w14:textId="77777777" w:rsidR="00186EAB" w:rsidRPr="00E42B1E" w:rsidRDefault="00186EAB" w:rsidP="002E17E1">
      <w:pPr>
        <w:ind w:left="0"/>
        <w:jc w:val="both"/>
        <w:rPr>
          <w:rFonts w:ascii="Times New Roman" w:hAnsi="Times New Roman"/>
          <w:vanish/>
        </w:rPr>
      </w:pPr>
    </w:p>
    <w:p w14:paraId="39FEFD0A" w14:textId="77777777" w:rsidR="00186EAB" w:rsidRPr="00E42B1E" w:rsidRDefault="00186EAB" w:rsidP="002E17E1">
      <w:pPr>
        <w:ind w:left="0"/>
        <w:jc w:val="both"/>
        <w:rPr>
          <w:rFonts w:ascii="Times New Roman" w:hAnsi="Times New Roman"/>
          <w:vanish/>
        </w:rPr>
      </w:pPr>
    </w:p>
    <w:p w14:paraId="063E29F9" w14:textId="77777777" w:rsidR="00186EAB" w:rsidRPr="00E42B1E" w:rsidRDefault="00186EAB" w:rsidP="002E17E1">
      <w:pPr>
        <w:ind w:left="0"/>
        <w:jc w:val="both"/>
        <w:rPr>
          <w:rFonts w:ascii="Times New Roman" w:hAnsi="Times New Roman"/>
          <w:vanish/>
        </w:rPr>
      </w:pPr>
    </w:p>
    <w:p w14:paraId="19DCF7EC" w14:textId="77777777" w:rsidR="00186EAB" w:rsidRPr="00E42B1E" w:rsidRDefault="00186EAB" w:rsidP="002E17E1">
      <w:pPr>
        <w:ind w:left="0"/>
        <w:jc w:val="both"/>
        <w:rPr>
          <w:rFonts w:ascii="Times New Roman" w:hAnsi="Times New Roman"/>
          <w:vanish/>
        </w:rPr>
      </w:pPr>
    </w:p>
    <w:p w14:paraId="4D1FD0A1" w14:textId="77777777" w:rsidR="00186EAB" w:rsidRPr="00E42B1E" w:rsidRDefault="00186EAB" w:rsidP="002E17E1">
      <w:pPr>
        <w:ind w:left="0"/>
        <w:jc w:val="both"/>
        <w:rPr>
          <w:rFonts w:ascii="Times New Roman" w:hAnsi="Times New Roman"/>
          <w:vanish/>
        </w:rPr>
      </w:pPr>
    </w:p>
    <w:p w14:paraId="58939DA8" w14:textId="77777777" w:rsidR="00186EAB" w:rsidRPr="00E42B1E" w:rsidRDefault="00186EAB" w:rsidP="002E17E1">
      <w:pPr>
        <w:ind w:left="0"/>
        <w:jc w:val="both"/>
        <w:rPr>
          <w:rFonts w:ascii="Times New Roman" w:hAnsi="Times New Roman"/>
          <w:vanish/>
        </w:rPr>
      </w:pPr>
    </w:p>
    <w:p w14:paraId="321428D3" w14:textId="77777777" w:rsidR="00186EAB" w:rsidRPr="00E42B1E" w:rsidRDefault="00186EAB" w:rsidP="002E17E1">
      <w:pPr>
        <w:ind w:left="0"/>
        <w:jc w:val="both"/>
        <w:rPr>
          <w:rFonts w:ascii="Times New Roman" w:hAnsi="Times New Roman"/>
          <w:vanish/>
        </w:rPr>
      </w:pPr>
    </w:p>
    <w:p w14:paraId="4A6EE49E" w14:textId="77777777" w:rsidR="00186EAB" w:rsidRPr="00E42B1E" w:rsidRDefault="00186EAB" w:rsidP="002E17E1">
      <w:pPr>
        <w:ind w:left="0"/>
        <w:jc w:val="both"/>
        <w:rPr>
          <w:rFonts w:ascii="Times New Roman" w:hAnsi="Times New Roman"/>
          <w:vanish/>
        </w:rPr>
      </w:pPr>
    </w:p>
    <w:p w14:paraId="1B45638F" w14:textId="77777777" w:rsidR="00186EAB" w:rsidRPr="00E42B1E" w:rsidRDefault="00186EAB" w:rsidP="002E17E1">
      <w:pPr>
        <w:ind w:left="0"/>
        <w:jc w:val="both"/>
        <w:rPr>
          <w:rFonts w:ascii="Times New Roman" w:hAnsi="Times New Roman"/>
          <w:vanish/>
        </w:rPr>
      </w:pPr>
    </w:p>
    <w:p w14:paraId="5009167A" w14:textId="77777777" w:rsidR="00195BB7" w:rsidRPr="00E42B1E" w:rsidRDefault="00195BB7" w:rsidP="00195BB7">
      <w:pPr>
        <w:spacing w:before="0" w:after="0"/>
        <w:rPr>
          <w:rFonts w:ascii="Times New Roman" w:hAnsi="Times New Roman"/>
          <w:vanish/>
        </w:rPr>
      </w:pPr>
    </w:p>
    <w:p w14:paraId="07B022A3" w14:textId="77777777" w:rsidR="00C0377A" w:rsidRPr="00E42B1E" w:rsidRDefault="00C02040" w:rsidP="00A72E9A">
      <w:pPr>
        <w:ind w:left="0"/>
        <w:jc w:val="center"/>
        <w:rPr>
          <w:rFonts w:ascii="Times New Roman" w:hAnsi="Times New Roman"/>
          <w:b/>
        </w:rPr>
      </w:pPr>
      <w:r w:rsidRPr="00E42B1E">
        <w:rPr>
          <w:rFonts w:ascii="Times New Roman" w:hAnsi="Times New Roman"/>
          <w:b/>
        </w:rPr>
        <w:t>Schedule:</w:t>
      </w:r>
      <w:r w:rsidR="00C0377A" w:rsidRPr="00E42B1E">
        <w:rPr>
          <w:rFonts w:ascii="Times New Roman" w:hAnsi="Times New Roman"/>
          <w:b/>
        </w:rPr>
        <w:t xml:space="preserve"> </w:t>
      </w:r>
      <w:r w:rsidR="007527C3" w:rsidRPr="00E42B1E">
        <w:rPr>
          <w:rFonts w:ascii="Times New Roman" w:hAnsi="Times New Roman"/>
          <w:b/>
        </w:rPr>
        <w:t>6</w:t>
      </w:r>
    </w:p>
    <w:p w14:paraId="0B2D724D" w14:textId="77777777" w:rsidR="007E2BB0" w:rsidRPr="00E42B1E" w:rsidRDefault="007E2BB0" w:rsidP="007E2BB0">
      <w:pPr>
        <w:widowControl w:val="0"/>
        <w:autoSpaceDE w:val="0"/>
        <w:autoSpaceDN w:val="0"/>
        <w:spacing w:before="11" w:after="0"/>
        <w:ind w:left="0"/>
        <w:rPr>
          <w:rFonts w:ascii="Times New Roman" w:hAnsi="Times New Roman"/>
          <w:b/>
          <w:lang w:val="en-US"/>
        </w:rPr>
      </w:pPr>
    </w:p>
    <w:p w14:paraId="6986B874" w14:textId="6DF0331C" w:rsidR="007E2BB0" w:rsidRPr="00E42B1E" w:rsidRDefault="007E2BB0" w:rsidP="007E2BB0">
      <w:pPr>
        <w:widowControl w:val="0"/>
        <w:autoSpaceDE w:val="0"/>
        <w:autoSpaceDN w:val="0"/>
        <w:spacing w:before="0" w:after="0"/>
        <w:ind w:left="0"/>
        <w:jc w:val="center"/>
        <w:rPr>
          <w:rFonts w:ascii="Times New Roman" w:hAnsi="Times New Roman"/>
          <w:b/>
          <w:u w:val="single"/>
          <w:lang w:val="en-US"/>
        </w:rPr>
      </w:pPr>
      <w:r w:rsidRPr="00E42B1E">
        <w:rPr>
          <w:rFonts w:ascii="Times New Roman" w:hAnsi="Times New Roman"/>
          <w:b/>
          <w:u w:val="single"/>
          <w:lang w:val="en-US"/>
        </w:rPr>
        <w:t>Appendix I</w:t>
      </w:r>
      <w:r w:rsidR="00CC5E52" w:rsidRPr="00E42B1E">
        <w:rPr>
          <w:rFonts w:ascii="Times New Roman" w:hAnsi="Times New Roman"/>
          <w:b/>
          <w:u w:val="single"/>
          <w:lang w:val="en-US"/>
        </w:rPr>
        <w:t>V</w:t>
      </w:r>
      <w:r w:rsidRPr="00E42B1E">
        <w:rPr>
          <w:rFonts w:ascii="Times New Roman" w:hAnsi="Times New Roman"/>
          <w:b/>
          <w:u w:val="single"/>
          <w:lang w:val="en-US"/>
        </w:rPr>
        <w:t xml:space="preserve"> of the Central Electricity Regulatory Commission (Terms and Conditions of Tariff) Regulations 20</w:t>
      </w:r>
      <w:r w:rsidR="00CC5E52" w:rsidRPr="00E42B1E">
        <w:rPr>
          <w:rFonts w:ascii="Times New Roman" w:hAnsi="Times New Roman"/>
          <w:b/>
          <w:u w:val="single"/>
          <w:lang w:val="en-US"/>
        </w:rPr>
        <w:t>24</w:t>
      </w:r>
    </w:p>
    <w:p w14:paraId="705F3B17" w14:textId="77777777" w:rsidR="007E2BB0" w:rsidRPr="00E42B1E" w:rsidRDefault="007E2BB0" w:rsidP="007E2BB0">
      <w:pPr>
        <w:widowControl w:val="0"/>
        <w:autoSpaceDE w:val="0"/>
        <w:autoSpaceDN w:val="0"/>
        <w:spacing w:before="0" w:after="0"/>
        <w:ind w:left="0"/>
        <w:jc w:val="center"/>
        <w:rPr>
          <w:rFonts w:ascii="Times New Roman" w:hAnsi="Times New Roman"/>
          <w:b/>
          <w:u w:val="single"/>
          <w:lang w:val="en-US"/>
        </w:rPr>
      </w:pPr>
    </w:p>
    <w:p w14:paraId="106AD25A" w14:textId="77777777" w:rsidR="007E2BB0" w:rsidRPr="00E42B1E" w:rsidRDefault="007E2BB0" w:rsidP="007E2BB0">
      <w:pPr>
        <w:widowControl w:val="0"/>
        <w:autoSpaceDE w:val="0"/>
        <w:autoSpaceDN w:val="0"/>
        <w:spacing w:before="0" w:after="0"/>
        <w:ind w:left="0"/>
        <w:jc w:val="center"/>
        <w:rPr>
          <w:rFonts w:ascii="Times New Roman" w:hAnsi="Times New Roman"/>
          <w:b/>
          <w:lang w:val="en-US"/>
        </w:rPr>
      </w:pPr>
      <w:r w:rsidRPr="00E42B1E">
        <w:rPr>
          <w:rFonts w:ascii="Times New Roman" w:hAnsi="Times New Roman"/>
          <w:b/>
          <w:lang w:val="en-US"/>
        </w:rPr>
        <w:t>Procedure for Calculation of Transmission System Availability Factor for a Month</w:t>
      </w:r>
    </w:p>
    <w:p w14:paraId="6D1476DF" w14:textId="77777777" w:rsidR="007E2BB0" w:rsidRPr="00E42B1E" w:rsidRDefault="007E2BB0" w:rsidP="007E2BB0">
      <w:pPr>
        <w:widowControl w:val="0"/>
        <w:autoSpaceDE w:val="0"/>
        <w:autoSpaceDN w:val="0"/>
        <w:spacing w:before="0" w:after="0"/>
        <w:ind w:left="0"/>
        <w:jc w:val="center"/>
        <w:rPr>
          <w:rFonts w:ascii="Times New Roman" w:hAnsi="Times New Roman"/>
          <w:b/>
          <w:lang w:val="en-US"/>
        </w:rPr>
      </w:pPr>
    </w:p>
    <w:p w14:paraId="7EFE70E3" w14:textId="77777777" w:rsidR="00CC5E52" w:rsidRPr="00E42B1E" w:rsidRDefault="00CC5E52" w:rsidP="00CD66E9">
      <w:pPr>
        <w:pStyle w:val="ListParagraph"/>
        <w:numPr>
          <w:ilvl w:val="0"/>
          <w:numId w:val="124"/>
        </w:numPr>
        <w:spacing w:after="160" w:line="259" w:lineRule="auto"/>
        <w:jc w:val="both"/>
        <w:rPr>
          <w:rFonts w:ascii="Times New Roman" w:hAnsi="Times New Roman" w:cs="Times New Roman"/>
        </w:rPr>
      </w:pPr>
      <w:r w:rsidRPr="00E42B1E">
        <w:rPr>
          <w:rFonts w:ascii="Times New Roman" w:hAnsi="Times New Roman" w:cs="Times New Roman"/>
        </w:rPr>
        <w:t xml:space="preserve">Transmission system availability factor for nth calendar month (“TAFPn”) shall be calculated by the respective transmission licensee, verified by the concerned Regional Load Dispatch Centre (RLDC) and certified by the Member-Secretary, Regional Power Committee of the region concerned, separately for each AC and HVDC transmission system and grouped according to sharing of transmission charges. In the case of the AC system, transmission System Availability shall be calculated separately for each Regional Transmission System and inter-regional transmission system. In the case of the HVDC system, transmission System Availability shall be calculated on a consolidated basis for all inter-state HVDC systems. </w:t>
      </w:r>
    </w:p>
    <w:p w14:paraId="023D9EDE" w14:textId="77777777" w:rsidR="00CC5E52" w:rsidRPr="00E42B1E" w:rsidRDefault="00CC5E52" w:rsidP="00CC5E52">
      <w:pPr>
        <w:pStyle w:val="ListParagraph"/>
        <w:jc w:val="both"/>
        <w:rPr>
          <w:rFonts w:ascii="Times New Roman" w:hAnsi="Times New Roman" w:cs="Times New Roman"/>
        </w:rPr>
      </w:pPr>
    </w:p>
    <w:p w14:paraId="11045B6E" w14:textId="77777777" w:rsidR="00CC5E52" w:rsidRPr="00E42B1E" w:rsidRDefault="00CC5E52" w:rsidP="00CD66E9">
      <w:pPr>
        <w:pStyle w:val="ListParagraph"/>
        <w:numPr>
          <w:ilvl w:val="0"/>
          <w:numId w:val="124"/>
        </w:numPr>
        <w:spacing w:after="160" w:line="259" w:lineRule="auto"/>
        <w:jc w:val="both"/>
        <w:rPr>
          <w:rFonts w:ascii="Times New Roman" w:hAnsi="Times New Roman" w:cs="Times New Roman"/>
        </w:rPr>
      </w:pPr>
      <w:r w:rsidRPr="00E42B1E">
        <w:rPr>
          <w:rFonts w:ascii="Times New Roman" w:hAnsi="Times New Roman" w:cs="Times New Roman"/>
        </w:rPr>
        <w:t xml:space="preserve">Transmission system availability factor for nth calendar month (“TAFPn”) shall be calculated by considering the following: </w:t>
      </w:r>
    </w:p>
    <w:p w14:paraId="6F3447F4" w14:textId="77777777" w:rsidR="00CC5E52" w:rsidRPr="00E42B1E" w:rsidRDefault="00CC5E52" w:rsidP="00CC5E52">
      <w:pPr>
        <w:ind w:left="1843" w:hanging="709"/>
        <w:jc w:val="both"/>
        <w:rPr>
          <w:rFonts w:ascii="Times New Roman" w:hAnsi="Times New Roman"/>
        </w:rPr>
      </w:pPr>
      <w:r w:rsidRPr="00E42B1E">
        <w:rPr>
          <w:rFonts w:ascii="Times New Roman" w:hAnsi="Times New Roman"/>
        </w:rPr>
        <w:t xml:space="preserve">i) </w:t>
      </w:r>
      <w:r w:rsidRPr="00E42B1E">
        <w:rPr>
          <w:rFonts w:ascii="Times New Roman" w:hAnsi="Times New Roman"/>
        </w:rPr>
        <w:tab/>
      </w:r>
      <w:r w:rsidRPr="00E42B1E">
        <w:rPr>
          <w:rFonts w:ascii="Times New Roman" w:hAnsi="Times New Roman"/>
          <w:b/>
        </w:rPr>
        <w:t>AC transmission lines</w:t>
      </w:r>
      <w:r w:rsidRPr="00E42B1E">
        <w:rPr>
          <w:rFonts w:ascii="Times New Roman" w:hAnsi="Times New Roman"/>
        </w:rPr>
        <w:t xml:space="preserve">: Each circuit of AC transmission line shall be considered as one element; </w:t>
      </w:r>
    </w:p>
    <w:p w14:paraId="43B946F0" w14:textId="77777777" w:rsidR="00CC5E52" w:rsidRPr="00E42B1E" w:rsidRDefault="00CC5E52" w:rsidP="00CC5E52">
      <w:pPr>
        <w:ind w:left="1843" w:hanging="709"/>
        <w:jc w:val="both"/>
        <w:rPr>
          <w:rFonts w:ascii="Times New Roman" w:hAnsi="Times New Roman"/>
        </w:rPr>
      </w:pPr>
      <w:r w:rsidRPr="00E42B1E">
        <w:rPr>
          <w:rFonts w:ascii="Times New Roman" w:hAnsi="Times New Roman"/>
        </w:rPr>
        <w:t xml:space="preserve">ii) </w:t>
      </w:r>
      <w:r w:rsidRPr="00E42B1E">
        <w:rPr>
          <w:rFonts w:ascii="Times New Roman" w:hAnsi="Times New Roman"/>
        </w:rPr>
        <w:tab/>
      </w:r>
      <w:r w:rsidRPr="00E42B1E">
        <w:rPr>
          <w:rFonts w:ascii="Times New Roman" w:hAnsi="Times New Roman"/>
          <w:b/>
        </w:rPr>
        <w:t>Inter-Connecting Transformers (ICTs):</w:t>
      </w:r>
      <w:r w:rsidRPr="00E42B1E">
        <w:rPr>
          <w:rFonts w:ascii="Times New Roman" w:hAnsi="Times New Roman"/>
        </w:rPr>
        <w:t xml:space="preserve"> Each ICT bank (three single-phase transformers together) shall form one element; </w:t>
      </w:r>
    </w:p>
    <w:p w14:paraId="35E34339" w14:textId="77777777" w:rsidR="00CC5E52" w:rsidRPr="00E42B1E" w:rsidRDefault="00CC5E52" w:rsidP="00CC5E52">
      <w:pPr>
        <w:ind w:left="1843" w:hanging="709"/>
        <w:jc w:val="both"/>
        <w:rPr>
          <w:rFonts w:ascii="Times New Roman" w:hAnsi="Times New Roman"/>
        </w:rPr>
      </w:pPr>
      <w:r w:rsidRPr="00E42B1E">
        <w:rPr>
          <w:rFonts w:ascii="Times New Roman" w:hAnsi="Times New Roman"/>
        </w:rPr>
        <w:t xml:space="preserve">iii) </w:t>
      </w:r>
      <w:r w:rsidRPr="00E42B1E">
        <w:rPr>
          <w:rFonts w:ascii="Times New Roman" w:hAnsi="Times New Roman"/>
        </w:rPr>
        <w:tab/>
      </w:r>
      <w:r w:rsidRPr="00E42B1E">
        <w:rPr>
          <w:rFonts w:ascii="Times New Roman" w:hAnsi="Times New Roman"/>
          <w:b/>
        </w:rPr>
        <w:t>Static VAR Compensator (SVC):</w:t>
      </w:r>
      <w:r w:rsidRPr="00E42B1E">
        <w:rPr>
          <w:rFonts w:ascii="Times New Roman" w:hAnsi="Times New Roman"/>
        </w:rPr>
        <w:t xml:space="preserve"> SVC, along with SVC transformer, shall form one element; </w:t>
      </w:r>
    </w:p>
    <w:p w14:paraId="6A96B9F8" w14:textId="77777777" w:rsidR="00CC5E52" w:rsidRPr="00E42B1E" w:rsidRDefault="00CC5E52" w:rsidP="00CC5E52">
      <w:pPr>
        <w:ind w:left="1843" w:hanging="709"/>
        <w:jc w:val="both"/>
        <w:rPr>
          <w:rFonts w:ascii="Times New Roman" w:hAnsi="Times New Roman"/>
        </w:rPr>
      </w:pPr>
      <w:r w:rsidRPr="00E42B1E">
        <w:rPr>
          <w:rFonts w:ascii="Times New Roman" w:hAnsi="Times New Roman"/>
        </w:rPr>
        <w:t xml:space="preserve">iv) </w:t>
      </w:r>
      <w:r w:rsidRPr="00E42B1E">
        <w:rPr>
          <w:rFonts w:ascii="Times New Roman" w:hAnsi="Times New Roman"/>
        </w:rPr>
        <w:tab/>
      </w:r>
      <w:r w:rsidRPr="00E42B1E">
        <w:rPr>
          <w:rFonts w:ascii="Times New Roman" w:hAnsi="Times New Roman"/>
          <w:b/>
        </w:rPr>
        <w:t>Bus Reactors or Switchable line reactors:</w:t>
      </w:r>
      <w:r w:rsidRPr="00E42B1E">
        <w:rPr>
          <w:rFonts w:ascii="Times New Roman" w:hAnsi="Times New Roman"/>
        </w:rPr>
        <w:t xml:space="preserve"> Each Bus Reactors or Switchable line reactors shall be considered as one element; </w:t>
      </w:r>
    </w:p>
    <w:p w14:paraId="33695E40" w14:textId="77777777" w:rsidR="00CC5E52" w:rsidRPr="00E42B1E" w:rsidRDefault="00CC5E52" w:rsidP="00CC5E52">
      <w:pPr>
        <w:ind w:left="1843" w:hanging="709"/>
        <w:jc w:val="both"/>
        <w:rPr>
          <w:rFonts w:ascii="Times New Roman" w:hAnsi="Times New Roman"/>
        </w:rPr>
      </w:pPr>
      <w:r w:rsidRPr="00E42B1E">
        <w:rPr>
          <w:rFonts w:ascii="Times New Roman" w:hAnsi="Times New Roman"/>
        </w:rPr>
        <w:t xml:space="preserve">v) </w:t>
      </w:r>
      <w:r w:rsidRPr="00E42B1E">
        <w:rPr>
          <w:rFonts w:ascii="Times New Roman" w:hAnsi="Times New Roman"/>
        </w:rPr>
        <w:tab/>
      </w:r>
      <w:r w:rsidRPr="00E42B1E">
        <w:rPr>
          <w:rFonts w:ascii="Times New Roman" w:hAnsi="Times New Roman"/>
          <w:b/>
        </w:rPr>
        <w:t>HVDC Bi-pole links:</w:t>
      </w:r>
      <w:r w:rsidRPr="00E42B1E">
        <w:rPr>
          <w:rFonts w:ascii="Times New Roman" w:hAnsi="Times New Roman"/>
        </w:rPr>
        <w:t xml:space="preserve"> Each pole of the HVDC link, along with associated equipment at both ends, shall be considered as one element; </w:t>
      </w:r>
    </w:p>
    <w:p w14:paraId="6C517A17" w14:textId="77777777" w:rsidR="00CC5E52" w:rsidRPr="00E42B1E" w:rsidRDefault="00CC5E52" w:rsidP="00CC5E52">
      <w:pPr>
        <w:ind w:left="1843" w:hanging="709"/>
        <w:jc w:val="both"/>
        <w:rPr>
          <w:rFonts w:ascii="Times New Roman" w:hAnsi="Times New Roman"/>
        </w:rPr>
      </w:pPr>
      <w:r w:rsidRPr="00E42B1E">
        <w:rPr>
          <w:rFonts w:ascii="Times New Roman" w:hAnsi="Times New Roman"/>
        </w:rPr>
        <w:t xml:space="preserve">vi) </w:t>
      </w:r>
      <w:r w:rsidRPr="00E42B1E">
        <w:rPr>
          <w:rFonts w:ascii="Times New Roman" w:hAnsi="Times New Roman"/>
        </w:rPr>
        <w:tab/>
      </w:r>
      <w:r w:rsidRPr="00E42B1E">
        <w:rPr>
          <w:rFonts w:ascii="Times New Roman" w:hAnsi="Times New Roman"/>
          <w:b/>
        </w:rPr>
        <w:t>HVDC back-to-back station:</w:t>
      </w:r>
      <w:r w:rsidRPr="00E42B1E">
        <w:rPr>
          <w:rFonts w:ascii="Times New Roman" w:hAnsi="Times New Roman"/>
        </w:rPr>
        <w:t xml:space="preserve"> Each block of the HVDC back-to-back station shall be considered as one element. If the associated AC line (necessary for the transfer of inter-regional power through the HVDC back-to-back station) is not available, the HVDC back-to-back station block shall also be considered unavailable;</w:t>
      </w:r>
    </w:p>
    <w:p w14:paraId="0CC5B114" w14:textId="77777777" w:rsidR="00CC5E52" w:rsidRPr="00E42B1E" w:rsidRDefault="00CC5E52" w:rsidP="00CC5E52">
      <w:pPr>
        <w:ind w:left="1843" w:hanging="709"/>
        <w:jc w:val="both"/>
        <w:rPr>
          <w:rFonts w:ascii="Times New Roman" w:hAnsi="Times New Roman"/>
        </w:rPr>
      </w:pPr>
      <w:r w:rsidRPr="00E42B1E">
        <w:rPr>
          <w:rFonts w:ascii="Times New Roman" w:hAnsi="Times New Roman"/>
        </w:rPr>
        <w:t xml:space="preserve">vii) </w:t>
      </w:r>
      <w:r w:rsidRPr="00E42B1E">
        <w:rPr>
          <w:rFonts w:ascii="Times New Roman" w:hAnsi="Times New Roman"/>
        </w:rPr>
        <w:tab/>
      </w:r>
      <w:r w:rsidRPr="00E42B1E">
        <w:rPr>
          <w:rFonts w:ascii="Times New Roman" w:hAnsi="Times New Roman"/>
          <w:b/>
        </w:rPr>
        <w:t>Static Synchronous Compensation (“STATCOM”):</w:t>
      </w:r>
      <w:r w:rsidRPr="00E42B1E">
        <w:rPr>
          <w:rFonts w:ascii="Times New Roman" w:hAnsi="Times New Roman"/>
        </w:rPr>
        <w:t xml:space="preserve"> Each STATCOM shall be considered as a separate element. </w:t>
      </w:r>
    </w:p>
    <w:p w14:paraId="17271553" w14:textId="77777777" w:rsidR="00CC5E52" w:rsidRPr="00E42B1E" w:rsidRDefault="00CC5E52" w:rsidP="00CC5E52">
      <w:pPr>
        <w:pStyle w:val="ListParagraph"/>
        <w:jc w:val="both"/>
        <w:rPr>
          <w:rFonts w:ascii="Times New Roman" w:hAnsi="Times New Roman" w:cs="Times New Roman"/>
        </w:rPr>
      </w:pPr>
    </w:p>
    <w:p w14:paraId="5169C873" w14:textId="77777777" w:rsidR="00CC5E52" w:rsidRPr="00E42B1E" w:rsidRDefault="00CC5E52" w:rsidP="00CD66E9">
      <w:pPr>
        <w:pStyle w:val="ListParagraph"/>
        <w:numPr>
          <w:ilvl w:val="0"/>
          <w:numId w:val="124"/>
        </w:numPr>
        <w:spacing w:after="160" w:line="259" w:lineRule="auto"/>
        <w:jc w:val="both"/>
        <w:rPr>
          <w:rFonts w:ascii="Times New Roman" w:hAnsi="Times New Roman" w:cs="Times New Roman"/>
        </w:rPr>
      </w:pPr>
      <w:r w:rsidRPr="00E42B1E">
        <w:rPr>
          <w:rFonts w:ascii="Times New Roman" w:hAnsi="Times New Roman" w:cs="Times New Roman"/>
        </w:rPr>
        <w:t xml:space="preserve">The Availability of the AC and HVDC portion of the Transmission system shall be calculated by considering each category of transmission elements as under: </w:t>
      </w:r>
    </w:p>
    <w:p w14:paraId="623BBF90" w14:textId="77777777" w:rsidR="00CC5E52" w:rsidRPr="00E42B1E" w:rsidRDefault="00CC5E52" w:rsidP="00CC5E52">
      <w:pPr>
        <w:jc w:val="both"/>
        <w:rPr>
          <w:rFonts w:ascii="Times New Roman" w:hAnsi="Times New Roman"/>
          <w:u w:val="single"/>
        </w:rPr>
      </w:pPr>
      <w:r w:rsidRPr="00E42B1E">
        <w:rPr>
          <w:rFonts w:ascii="Times New Roman" w:hAnsi="Times New Roman"/>
          <w:noProof/>
          <w:u w:val="single"/>
          <w:lang w:val="en-IN" w:eastAsia="en-IN"/>
        </w:rPr>
        <w:lastRenderedPageBreak/>
        <w:drawing>
          <wp:anchor distT="0" distB="0" distL="114300" distR="114300" simplePos="0" relativeHeight="251663360" behindDoc="0" locked="0" layoutInCell="1" allowOverlap="1" wp14:anchorId="159AF4DD" wp14:editId="74B0748F">
            <wp:simplePos x="0" y="0"/>
            <wp:positionH relativeFrom="column">
              <wp:posOffset>0</wp:posOffset>
            </wp:positionH>
            <wp:positionV relativeFrom="paragraph">
              <wp:posOffset>0</wp:posOffset>
            </wp:positionV>
            <wp:extent cx="5410200" cy="3476625"/>
            <wp:effectExtent l="0" t="0" r="0" b="9525"/>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10200" cy="3476625"/>
                    </a:xfrm>
                    <a:prstGeom prst="rect">
                      <a:avLst/>
                    </a:prstGeom>
                    <a:noFill/>
                    <a:ln>
                      <a:noFill/>
                    </a:ln>
                  </pic:spPr>
                </pic:pic>
              </a:graphicData>
            </a:graphic>
          </wp:anchor>
        </w:drawing>
      </w:r>
    </w:p>
    <w:p w14:paraId="2930E4B6" w14:textId="77777777" w:rsidR="00CC5E52" w:rsidRPr="00E42B1E" w:rsidRDefault="00CC5E52" w:rsidP="00CC5E52">
      <w:pPr>
        <w:jc w:val="both"/>
        <w:rPr>
          <w:rFonts w:ascii="Times New Roman" w:hAnsi="Times New Roman"/>
          <w:u w:val="single"/>
        </w:rPr>
      </w:pPr>
      <w:r w:rsidRPr="00E42B1E">
        <w:rPr>
          <w:rFonts w:ascii="Times New Roman" w:hAnsi="Times New Roman"/>
          <w:noProof/>
          <w:u w:val="single"/>
          <w:lang w:val="en-IN" w:eastAsia="en-IN"/>
        </w:rPr>
        <w:drawing>
          <wp:anchor distT="0" distB="0" distL="114300" distR="114300" simplePos="0" relativeHeight="251661312" behindDoc="0" locked="0" layoutInCell="1" allowOverlap="1" wp14:anchorId="30748D95" wp14:editId="02685BE2">
            <wp:simplePos x="0" y="0"/>
            <wp:positionH relativeFrom="column">
              <wp:posOffset>76200</wp:posOffset>
            </wp:positionH>
            <wp:positionV relativeFrom="paragraph">
              <wp:posOffset>1281430</wp:posOffset>
            </wp:positionV>
            <wp:extent cx="5467350" cy="26860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67350" cy="2686050"/>
                    </a:xfrm>
                    <a:prstGeom prst="rect">
                      <a:avLst/>
                    </a:prstGeom>
                    <a:noFill/>
                    <a:ln>
                      <a:noFill/>
                    </a:ln>
                  </pic:spPr>
                </pic:pic>
              </a:graphicData>
            </a:graphic>
          </wp:anchor>
        </w:drawing>
      </w:r>
      <w:r w:rsidRPr="00E42B1E">
        <w:rPr>
          <w:rFonts w:ascii="Times New Roman" w:hAnsi="Times New Roman"/>
          <w:noProof/>
          <w:u w:val="single"/>
          <w:lang w:val="en-IN" w:eastAsia="en-IN"/>
        </w:rPr>
        <w:drawing>
          <wp:anchor distT="0" distB="0" distL="114300" distR="114300" simplePos="0" relativeHeight="251662336" behindDoc="1" locked="0" layoutInCell="1" allowOverlap="1" wp14:anchorId="78999CE7" wp14:editId="382545C7">
            <wp:simplePos x="0" y="0"/>
            <wp:positionH relativeFrom="column">
              <wp:posOffset>0</wp:posOffset>
            </wp:positionH>
            <wp:positionV relativeFrom="paragraph">
              <wp:posOffset>-1270</wp:posOffset>
            </wp:positionV>
            <wp:extent cx="5334000" cy="1152525"/>
            <wp:effectExtent l="0" t="0" r="0" b="9525"/>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0" cy="1152525"/>
                    </a:xfrm>
                    <a:prstGeom prst="rect">
                      <a:avLst/>
                    </a:prstGeom>
                    <a:noFill/>
                    <a:ln>
                      <a:noFill/>
                    </a:ln>
                  </pic:spPr>
                </pic:pic>
              </a:graphicData>
            </a:graphic>
          </wp:anchor>
        </w:drawing>
      </w:r>
    </w:p>
    <w:p w14:paraId="53C2D516" w14:textId="77777777" w:rsidR="00CC5E52" w:rsidRPr="00E42B1E" w:rsidRDefault="00CC5E52" w:rsidP="00CC5E52">
      <w:pPr>
        <w:jc w:val="both"/>
        <w:rPr>
          <w:rFonts w:ascii="Times New Roman" w:hAnsi="Times New Roman"/>
          <w:u w:val="single"/>
        </w:rPr>
      </w:pPr>
    </w:p>
    <w:p w14:paraId="747584F5" w14:textId="77777777" w:rsidR="00CC5E52" w:rsidRPr="00CD66E9" w:rsidRDefault="00CC5E52" w:rsidP="00CC5E52">
      <w:pPr>
        <w:jc w:val="both"/>
        <w:rPr>
          <w:rFonts w:ascii="Times New Roman" w:hAnsi="Times New Roman"/>
          <w:u w:val="single"/>
        </w:rPr>
      </w:pPr>
    </w:p>
    <w:p w14:paraId="5B7A8E48" w14:textId="77777777" w:rsidR="00CC5E52" w:rsidRPr="00CD66E9" w:rsidRDefault="00CC5E52" w:rsidP="00CC5E52">
      <w:pPr>
        <w:jc w:val="both"/>
        <w:rPr>
          <w:rFonts w:ascii="Times New Roman" w:hAnsi="Times New Roman"/>
          <w:u w:val="single"/>
        </w:rPr>
      </w:pPr>
    </w:p>
    <w:p w14:paraId="07B153ED" w14:textId="77777777" w:rsidR="00CC5E52" w:rsidRPr="00CD66E9" w:rsidRDefault="00CC5E52" w:rsidP="00CC5E52">
      <w:pPr>
        <w:rPr>
          <w:rFonts w:ascii="Times New Roman" w:hAnsi="Times New Roman"/>
          <w:u w:val="single"/>
        </w:rPr>
      </w:pPr>
      <w:r w:rsidRPr="00CD66E9">
        <w:rPr>
          <w:rFonts w:ascii="Times New Roman" w:hAnsi="Times New Roman"/>
          <w:u w:val="single"/>
        </w:rPr>
        <w:br w:type="page"/>
      </w:r>
    </w:p>
    <w:p w14:paraId="38ED5090" w14:textId="77777777" w:rsidR="00CC5E52" w:rsidRPr="00CD66E9" w:rsidRDefault="00CC5E52" w:rsidP="00CC5E52">
      <w:pPr>
        <w:jc w:val="both"/>
        <w:rPr>
          <w:rFonts w:ascii="Times New Roman" w:hAnsi="Times New Roman"/>
          <w:u w:val="single"/>
        </w:rPr>
      </w:pPr>
    </w:p>
    <w:p w14:paraId="03387743" w14:textId="77777777" w:rsidR="00CC5E52" w:rsidRPr="00E42B1E" w:rsidRDefault="00CC5E52" w:rsidP="00CD66E9">
      <w:pPr>
        <w:pStyle w:val="ListParagraph"/>
        <w:numPr>
          <w:ilvl w:val="0"/>
          <w:numId w:val="124"/>
        </w:numPr>
        <w:spacing w:after="160" w:line="259" w:lineRule="auto"/>
        <w:jc w:val="both"/>
        <w:rPr>
          <w:rFonts w:ascii="Times New Roman" w:hAnsi="Times New Roman" w:cs="Times New Roman"/>
        </w:rPr>
      </w:pPr>
      <w:r w:rsidRPr="00E42B1E">
        <w:rPr>
          <w:rFonts w:ascii="Times New Roman" w:hAnsi="Times New Roman" w:cs="Times New Roman"/>
        </w:rPr>
        <w:t xml:space="preserve">The availability for each category of transmission elements shall be calculated based on the weightage factor, total hours under consideration and non-available hours for each element of that category. The formulae for calculation of the Availability of each category of the transmission elements are as per </w:t>
      </w:r>
      <w:r w:rsidRPr="00E42B1E">
        <w:rPr>
          <w:rFonts w:ascii="Times New Roman" w:hAnsi="Times New Roman" w:cs="Times New Roman"/>
          <w:b/>
        </w:rPr>
        <w:t>Appendix-V</w:t>
      </w:r>
      <w:r w:rsidRPr="00E42B1E">
        <w:rPr>
          <w:rFonts w:ascii="Times New Roman" w:hAnsi="Times New Roman" w:cs="Times New Roman"/>
        </w:rPr>
        <w:t xml:space="preserve">. The weightage factor for each category of transmission elements shall be considered as under: </w:t>
      </w:r>
    </w:p>
    <w:p w14:paraId="2843FBBD" w14:textId="77777777" w:rsidR="00CC5E52" w:rsidRPr="00E42B1E" w:rsidRDefault="00CC5E52" w:rsidP="00CC5E52">
      <w:pPr>
        <w:ind w:left="1985" w:hanging="567"/>
        <w:jc w:val="both"/>
        <w:rPr>
          <w:rFonts w:ascii="Times New Roman" w:hAnsi="Times New Roman"/>
        </w:rPr>
      </w:pPr>
      <w:r w:rsidRPr="00E42B1E">
        <w:rPr>
          <w:rFonts w:ascii="Times New Roman" w:hAnsi="Times New Roman"/>
        </w:rPr>
        <w:t xml:space="preserve">(a) </w:t>
      </w:r>
      <w:r w:rsidRPr="00E42B1E">
        <w:rPr>
          <w:rFonts w:ascii="Times New Roman" w:hAnsi="Times New Roman"/>
        </w:rPr>
        <w:tab/>
        <w:t xml:space="preserve">For each circuit of the AC line – The number of sub-conductors in the line multiplied by ckt-km; </w:t>
      </w:r>
    </w:p>
    <w:p w14:paraId="531D568E" w14:textId="77777777" w:rsidR="00CC5E52" w:rsidRPr="00E42B1E" w:rsidRDefault="00CC5E52" w:rsidP="00CC5E52">
      <w:pPr>
        <w:ind w:left="1985" w:hanging="567"/>
        <w:jc w:val="both"/>
        <w:rPr>
          <w:rFonts w:ascii="Times New Roman" w:hAnsi="Times New Roman"/>
        </w:rPr>
      </w:pPr>
      <w:r w:rsidRPr="00E42B1E">
        <w:rPr>
          <w:rFonts w:ascii="Times New Roman" w:hAnsi="Times New Roman"/>
        </w:rPr>
        <w:t xml:space="preserve">(b) </w:t>
      </w:r>
      <w:r w:rsidRPr="00E42B1E">
        <w:rPr>
          <w:rFonts w:ascii="Times New Roman" w:hAnsi="Times New Roman"/>
        </w:rPr>
        <w:tab/>
        <w:t xml:space="preserve">For each HVDC pole- The rated MW capacity x ckt-km; </w:t>
      </w:r>
    </w:p>
    <w:p w14:paraId="278E6EB6" w14:textId="77777777" w:rsidR="00CC5E52" w:rsidRPr="00E42B1E" w:rsidRDefault="00CC5E52" w:rsidP="00CC5E52">
      <w:pPr>
        <w:ind w:left="1985" w:hanging="567"/>
        <w:jc w:val="both"/>
        <w:rPr>
          <w:rFonts w:ascii="Times New Roman" w:hAnsi="Times New Roman"/>
        </w:rPr>
      </w:pPr>
      <w:r w:rsidRPr="00E42B1E">
        <w:rPr>
          <w:rFonts w:ascii="Times New Roman" w:hAnsi="Times New Roman"/>
        </w:rPr>
        <w:t xml:space="preserve">(c) </w:t>
      </w:r>
      <w:r w:rsidRPr="00E42B1E">
        <w:rPr>
          <w:rFonts w:ascii="Times New Roman" w:hAnsi="Times New Roman"/>
        </w:rPr>
        <w:tab/>
        <w:t xml:space="preserve">For each ICT bank – The rated MVA capacity; </w:t>
      </w:r>
    </w:p>
    <w:p w14:paraId="1E3A0FE4" w14:textId="77777777" w:rsidR="00CC5E52" w:rsidRPr="00E42B1E" w:rsidRDefault="00CC5E52" w:rsidP="00CC5E52">
      <w:pPr>
        <w:ind w:left="1985" w:hanging="567"/>
        <w:jc w:val="both"/>
        <w:rPr>
          <w:rFonts w:ascii="Times New Roman" w:hAnsi="Times New Roman"/>
        </w:rPr>
      </w:pPr>
      <w:r w:rsidRPr="00E42B1E">
        <w:rPr>
          <w:rFonts w:ascii="Times New Roman" w:hAnsi="Times New Roman"/>
        </w:rPr>
        <w:t xml:space="preserve">(d) </w:t>
      </w:r>
      <w:r w:rsidRPr="00E42B1E">
        <w:rPr>
          <w:rFonts w:ascii="Times New Roman" w:hAnsi="Times New Roman"/>
        </w:rPr>
        <w:tab/>
        <w:t xml:space="preserve">For SVC- The rated MVAR capacity (inductive and capacitive); </w:t>
      </w:r>
    </w:p>
    <w:p w14:paraId="34805427" w14:textId="77777777" w:rsidR="00CC5E52" w:rsidRPr="00E42B1E" w:rsidRDefault="00CC5E52" w:rsidP="00CC5E52">
      <w:pPr>
        <w:ind w:left="1985" w:hanging="567"/>
        <w:jc w:val="both"/>
        <w:rPr>
          <w:rFonts w:ascii="Times New Roman" w:hAnsi="Times New Roman"/>
        </w:rPr>
      </w:pPr>
      <w:r w:rsidRPr="00E42B1E">
        <w:rPr>
          <w:rFonts w:ascii="Times New Roman" w:hAnsi="Times New Roman"/>
        </w:rPr>
        <w:t xml:space="preserve">(e) </w:t>
      </w:r>
      <w:r w:rsidRPr="00E42B1E">
        <w:rPr>
          <w:rFonts w:ascii="Times New Roman" w:hAnsi="Times New Roman"/>
        </w:rPr>
        <w:tab/>
        <w:t xml:space="preserve">For Bus Reactor/switchable line reactors – The rated MVAR capacity; </w:t>
      </w:r>
    </w:p>
    <w:p w14:paraId="3A292A18" w14:textId="77777777" w:rsidR="00CC5E52" w:rsidRPr="00E42B1E" w:rsidRDefault="00CC5E52" w:rsidP="00CC5E52">
      <w:pPr>
        <w:ind w:left="1985" w:hanging="567"/>
        <w:jc w:val="both"/>
        <w:rPr>
          <w:rFonts w:ascii="Times New Roman" w:hAnsi="Times New Roman"/>
        </w:rPr>
      </w:pPr>
      <w:r w:rsidRPr="00E42B1E">
        <w:rPr>
          <w:rFonts w:ascii="Times New Roman" w:hAnsi="Times New Roman"/>
        </w:rPr>
        <w:t xml:space="preserve">(f) </w:t>
      </w:r>
      <w:r w:rsidRPr="00E42B1E">
        <w:rPr>
          <w:rFonts w:ascii="Times New Roman" w:hAnsi="Times New Roman"/>
        </w:rPr>
        <w:tab/>
        <w:t xml:space="preserve">For HVDC back-to-back stations connecting two Regional grids- Rated MW capacity of each block; and </w:t>
      </w:r>
    </w:p>
    <w:p w14:paraId="5840B0F6" w14:textId="77777777" w:rsidR="00CC5E52" w:rsidRPr="00E42B1E" w:rsidRDefault="00CC5E52" w:rsidP="00CC5E52">
      <w:pPr>
        <w:ind w:left="1985" w:hanging="567"/>
        <w:jc w:val="both"/>
        <w:rPr>
          <w:rFonts w:ascii="Times New Roman" w:hAnsi="Times New Roman"/>
        </w:rPr>
      </w:pPr>
      <w:r w:rsidRPr="00E42B1E">
        <w:rPr>
          <w:rFonts w:ascii="Times New Roman" w:hAnsi="Times New Roman"/>
        </w:rPr>
        <w:t xml:space="preserve">(g) </w:t>
      </w:r>
      <w:r w:rsidRPr="00E42B1E">
        <w:rPr>
          <w:rFonts w:ascii="Times New Roman" w:hAnsi="Times New Roman"/>
        </w:rPr>
        <w:tab/>
        <w:t>For STATCOM – Total rated MVAR Capacity.</w:t>
      </w:r>
    </w:p>
    <w:p w14:paraId="44D1A9D4" w14:textId="77777777" w:rsidR="00CC5E52" w:rsidRPr="00E42B1E" w:rsidRDefault="00CC5E52" w:rsidP="00CC5E52">
      <w:pPr>
        <w:ind w:left="1134" w:hanging="567"/>
        <w:jc w:val="both"/>
        <w:rPr>
          <w:rFonts w:ascii="Times New Roman" w:hAnsi="Times New Roman"/>
        </w:rPr>
      </w:pPr>
    </w:p>
    <w:p w14:paraId="3A6D0966" w14:textId="77777777" w:rsidR="00CC5E52" w:rsidRPr="00E42B1E" w:rsidRDefault="00CC5E52" w:rsidP="00CD66E9">
      <w:pPr>
        <w:pStyle w:val="ListParagraph"/>
        <w:numPr>
          <w:ilvl w:val="0"/>
          <w:numId w:val="124"/>
        </w:numPr>
        <w:spacing w:after="160" w:line="259" w:lineRule="auto"/>
        <w:jc w:val="both"/>
        <w:rPr>
          <w:rFonts w:ascii="Times New Roman" w:hAnsi="Times New Roman" w:cs="Times New Roman"/>
        </w:rPr>
      </w:pPr>
      <w:r w:rsidRPr="00E42B1E">
        <w:rPr>
          <w:rFonts w:ascii="Times New Roman" w:hAnsi="Times New Roman" w:cs="Times New Roman"/>
        </w:rPr>
        <w:t xml:space="preserve">The transmission elements under outage due to the following reasons shall be deemed to be available: </w:t>
      </w:r>
    </w:p>
    <w:p w14:paraId="040E70AA" w14:textId="77777777" w:rsidR="00CC5E52" w:rsidRPr="00E42B1E" w:rsidRDefault="00CC5E52" w:rsidP="00CC5E52">
      <w:pPr>
        <w:ind w:left="1560" w:hanging="567"/>
        <w:jc w:val="both"/>
        <w:rPr>
          <w:rFonts w:ascii="Times New Roman" w:hAnsi="Times New Roman"/>
        </w:rPr>
      </w:pPr>
      <w:r w:rsidRPr="00E42B1E">
        <w:rPr>
          <w:rFonts w:ascii="Times New Roman" w:hAnsi="Times New Roman"/>
        </w:rPr>
        <w:t xml:space="preserve">i. </w:t>
      </w:r>
      <w:r w:rsidRPr="00E42B1E">
        <w:rPr>
          <w:rFonts w:ascii="Times New Roman" w:hAnsi="Times New Roman"/>
        </w:rPr>
        <w:tab/>
        <w:t xml:space="preserve">Shut down availed for maintenance of another transmission scheme or construction of new element or renovation/upgradation/additional capitalization in an existing system approved by the Commission. If the other transmission scheme belongs to the transmission licensee, the Member Secretary, RPC may restrict the deemed availability period to that considered reasonable by him for the work involved. In case of a dispute regarding deemed availability, the matter may be referred to the Chairperson, CEA, within 30 days. </w:t>
      </w:r>
    </w:p>
    <w:p w14:paraId="3904DEBC" w14:textId="77777777" w:rsidR="00CC5E52" w:rsidRPr="00E42B1E" w:rsidRDefault="00CC5E52" w:rsidP="00CC5E52">
      <w:pPr>
        <w:ind w:left="1560" w:hanging="567"/>
        <w:jc w:val="both"/>
        <w:rPr>
          <w:rFonts w:ascii="Times New Roman" w:hAnsi="Times New Roman"/>
        </w:rPr>
      </w:pPr>
      <w:r w:rsidRPr="00E42B1E">
        <w:rPr>
          <w:rFonts w:ascii="Times New Roman" w:hAnsi="Times New Roman"/>
        </w:rPr>
        <w:t xml:space="preserve">ii. </w:t>
      </w:r>
      <w:r w:rsidRPr="00E42B1E">
        <w:rPr>
          <w:rFonts w:ascii="Times New Roman" w:hAnsi="Times New Roman"/>
        </w:rPr>
        <w:tab/>
        <w:t>Switching off of a transmission line to restrict over-voltage and manual tripping of switched reactors as per the directions of the concerned RLDC.</w:t>
      </w:r>
    </w:p>
    <w:p w14:paraId="0AE195E3" w14:textId="77777777" w:rsidR="00CC5E52" w:rsidRPr="00E42B1E" w:rsidRDefault="00CC5E52" w:rsidP="00CC5E52">
      <w:pPr>
        <w:ind w:left="1560" w:hanging="567"/>
        <w:jc w:val="both"/>
        <w:rPr>
          <w:rFonts w:ascii="Times New Roman" w:hAnsi="Times New Roman"/>
        </w:rPr>
      </w:pPr>
      <w:r w:rsidRPr="00E42B1E">
        <w:rPr>
          <w:rFonts w:ascii="Times New Roman" w:hAnsi="Times New Roman"/>
        </w:rPr>
        <w:t xml:space="preserve">iii. </w:t>
      </w:r>
      <w:r w:rsidRPr="00E42B1E">
        <w:rPr>
          <w:rFonts w:ascii="Times New Roman" w:hAnsi="Times New Roman"/>
        </w:rPr>
        <w:tab/>
        <w:t xml:space="preserve">Shut down of a transmission line due to the Project(s) of NHAI, Railways and Border Road Organization, including for shifting or modification of such transmission line or any other infrastructure project approved by Ministry of Power. Member Secretary, RPC may restrict the deemed availability period to that considered reasonable by him for the work involved; Provided that apart from the deemed availability, any other costs involved in the process of such shutdown of transmission line shall not be borne by the DICs. </w:t>
      </w:r>
    </w:p>
    <w:p w14:paraId="0B3FD2CD" w14:textId="77777777" w:rsidR="00CC5E52" w:rsidRPr="00E42B1E" w:rsidRDefault="00CC5E52" w:rsidP="00CC5E52">
      <w:pPr>
        <w:ind w:left="1560" w:hanging="567"/>
        <w:jc w:val="both"/>
        <w:rPr>
          <w:rFonts w:ascii="Times New Roman" w:hAnsi="Times New Roman"/>
        </w:rPr>
      </w:pPr>
      <w:r w:rsidRPr="00E42B1E">
        <w:rPr>
          <w:rFonts w:ascii="Times New Roman" w:hAnsi="Times New Roman"/>
        </w:rPr>
        <w:tab/>
        <w:t>Provided that such deemed availability shall be considered only for the period for which DICs are not affected by the shutdown of such transmission line.</w:t>
      </w:r>
    </w:p>
    <w:p w14:paraId="2A86B1D4" w14:textId="77777777" w:rsidR="00CC5E52" w:rsidRPr="00E42B1E" w:rsidRDefault="00CC5E52" w:rsidP="00CC5E52">
      <w:pPr>
        <w:pStyle w:val="ListParagraph"/>
        <w:jc w:val="both"/>
        <w:rPr>
          <w:rFonts w:ascii="Times New Roman" w:hAnsi="Times New Roman" w:cs="Times New Roman"/>
        </w:rPr>
      </w:pPr>
    </w:p>
    <w:p w14:paraId="0C60E411" w14:textId="77777777" w:rsidR="00CC5E52" w:rsidRPr="00E42B1E" w:rsidRDefault="00CC5E52" w:rsidP="00CD66E9">
      <w:pPr>
        <w:pStyle w:val="ListParagraph"/>
        <w:numPr>
          <w:ilvl w:val="0"/>
          <w:numId w:val="124"/>
        </w:numPr>
        <w:spacing w:after="160" w:line="259" w:lineRule="auto"/>
        <w:jc w:val="both"/>
        <w:rPr>
          <w:rFonts w:ascii="Times New Roman" w:hAnsi="Times New Roman" w:cs="Times New Roman"/>
        </w:rPr>
      </w:pPr>
      <w:r w:rsidRPr="00E42B1E">
        <w:rPr>
          <w:rFonts w:ascii="Times New Roman" w:hAnsi="Times New Roman" w:cs="Times New Roman"/>
        </w:rPr>
        <w:t xml:space="preserve">For the following contingencies, the outage period of transmission elements, as certified by the Member Secretary, RPC, shall be excluded from the total time of the element under the period of consideration for the following contingencies: </w:t>
      </w:r>
    </w:p>
    <w:p w14:paraId="7C1A0FAD" w14:textId="77777777" w:rsidR="00CC5E52" w:rsidRPr="00E42B1E" w:rsidRDefault="00CC5E52" w:rsidP="00CC5E52">
      <w:pPr>
        <w:ind w:left="1560" w:hanging="567"/>
        <w:jc w:val="both"/>
        <w:rPr>
          <w:rFonts w:ascii="Times New Roman" w:hAnsi="Times New Roman"/>
        </w:rPr>
      </w:pPr>
      <w:r w:rsidRPr="00E42B1E">
        <w:rPr>
          <w:rFonts w:ascii="Times New Roman" w:hAnsi="Times New Roman"/>
        </w:rPr>
        <w:t xml:space="preserve">i) </w:t>
      </w:r>
      <w:r w:rsidRPr="00E42B1E">
        <w:rPr>
          <w:rFonts w:ascii="Times New Roman" w:hAnsi="Times New Roman"/>
        </w:rPr>
        <w:tab/>
        <w:t>Outage of elements due to force majeure events beyond the control of the transmission licensee. However, whether the same outage is due to force majeure (not design failure) will be verified by the Member Secretary, RPC. A reasonable restoration time for the element shall be considered by the Member Secretary, RPC, and any additional time taken by the transmission licensee for restoration of the element beyond the 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available;</w:t>
      </w:r>
    </w:p>
    <w:p w14:paraId="0ED86633" w14:textId="77777777" w:rsidR="00CC5E52" w:rsidRPr="00E42B1E" w:rsidRDefault="00CC5E52" w:rsidP="00CC5E52">
      <w:pPr>
        <w:ind w:left="1560" w:hanging="567"/>
        <w:jc w:val="both"/>
        <w:rPr>
          <w:rFonts w:ascii="Times New Roman" w:hAnsi="Times New Roman"/>
        </w:rPr>
      </w:pPr>
      <w:r w:rsidRPr="00E42B1E">
        <w:rPr>
          <w:rFonts w:ascii="Times New Roman" w:hAnsi="Times New Roman"/>
        </w:rPr>
        <w:t xml:space="preserve">ii) </w:t>
      </w:r>
      <w:r w:rsidRPr="00E42B1E">
        <w:rPr>
          <w:rFonts w:ascii="Times New Roman" w:hAnsi="Times New Roman"/>
        </w:rPr>
        <w:tab/>
        <w:t xml:space="preserve">Outage caused by grid incident/disturbance not attributable to the transmission licensee, e.g. faults in a substation or bays owned by another agency causing an outage of the transmission licensee’s elements, and tripping of lines, ICTs, HVDC, etc., due to grid disturbance. However, if the element is not restored on receipt of direction from RLDC while normalizing the system following grid incident/disturbance within reasonable time, the element will be considered not available for the period of outage after issuance of RLDC’s direction for restoration; </w:t>
      </w:r>
    </w:p>
    <w:p w14:paraId="1ED559DE" w14:textId="77777777" w:rsidR="00CC5E52" w:rsidRPr="00E42B1E" w:rsidRDefault="00CC5E52" w:rsidP="00CC5E52">
      <w:pPr>
        <w:ind w:left="1560" w:hanging="567"/>
        <w:jc w:val="both"/>
        <w:rPr>
          <w:rFonts w:ascii="Times New Roman" w:hAnsi="Times New Roman"/>
        </w:rPr>
      </w:pPr>
      <w:r w:rsidRPr="00E42B1E">
        <w:rPr>
          <w:rFonts w:ascii="Times New Roman" w:hAnsi="Times New Roman"/>
        </w:rPr>
        <w:t xml:space="preserve">iii) </w:t>
      </w:r>
      <w:r w:rsidRPr="00E42B1E">
        <w:rPr>
          <w:rFonts w:ascii="Times New Roman" w:hAnsi="Times New Roman"/>
        </w:rPr>
        <w:tab/>
        <w:t>The outage period which can be excluded for the purpose of sub-clause (i) and (ii) of this clause shall be declared as under:</w:t>
      </w:r>
    </w:p>
    <w:p w14:paraId="79E55AFC" w14:textId="77777777" w:rsidR="00CC5E52" w:rsidRPr="00E42B1E" w:rsidRDefault="00CC5E52" w:rsidP="00CC5E52">
      <w:pPr>
        <w:ind w:left="1560"/>
        <w:jc w:val="both"/>
        <w:rPr>
          <w:rFonts w:ascii="Times New Roman" w:hAnsi="Times New Roman"/>
        </w:rPr>
      </w:pPr>
      <w:r w:rsidRPr="00E42B1E">
        <w:rPr>
          <w:rFonts w:ascii="Times New Roman" w:hAnsi="Times New Roman"/>
        </w:rPr>
        <w:t xml:space="preserve">a. Maximum up to one month by the Member Secretary, RPC; </w:t>
      </w:r>
    </w:p>
    <w:p w14:paraId="6EE05E5E" w14:textId="77777777" w:rsidR="00CC5E52" w:rsidRPr="00E42B1E" w:rsidRDefault="00CC5E52" w:rsidP="00CC5E52">
      <w:pPr>
        <w:ind w:left="1560"/>
        <w:jc w:val="both"/>
        <w:rPr>
          <w:rFonts w:ascii="Times New Roman" w:hAnsi="Times New Roman"/>
        </w:rPr>
      </w:pPr>
      <w:r w:rsidRPr="00E42B1E">
        <w:rPr>
          <w:rFonts w:ascii="Times New Roman" w:hAnsi="Times New Roman"/>
        </w:rPr>
        <w:t xml:space="preserve">b. Beyond one month and up to three months after the decision at RPC; </w:t>
      </w:r>
    </w:p>
    <w:p w14:paraId="309140D9" w14:textId="77777777" w:rsidR="00CC5E52" w:rsidRPr="00E42B1E" w:rsidRDefault="00CC5E52" w:rsidP="00CC5E52">
      <w:pPr>
        <w:ind w:left="1560"/>
        <w:jc w:val="both"/>
        <w:rPr>
          <w:rFonts w:ascii="Times New Roman" w:hAnsi="Times New Roman"/>
        </w:rPr>
      </w:pPr>
      <w:r w:rsidRPr="00E42B1E">
        <w:rPr>
          <w:rFonts w:ascii="Times New Roman" w:hAnsi="Times New Roman"/>
        </w:rPr>
        <w:t xml:space="preserve">c. Beyond three months by the Commission for which the transmission license shall approach the Commission along with reasons and steps taken to mitigate the outage and restoration timeline. </w:t>
      </w:r>
    </w:p>
    <w:p w14:paraId="4F7192AF" w14:textId="77777777" w:rsidR="00CC5E52" w:rsidRPr="00E42B1E" w:rsidRDefault="00CC5E52" w:rsidP="00CC5E52">
      <w:pPr>
        <w:pStyle w:val="ListParagraph"/>
        <w:ind w:left="1560"/>
        <w:jc w:val="both"/>
        <w:rPr>
          <w:rFonts w:ascii="Times New Roman" w:hAnsi="Times New Roman" w:cs="Times New Roman"/>
        </w:rPr>
      </w:pPr>
    </w:p>
    <w:p w14:paraId="531512D9" w14:textId="77777777" w:rsidR="00CC5E52" w:rsidRPr="00E42B1E" w:rsidRDefault="00CC5E52" w:rsidP="00CD66E9">
      <w:pPr>
        <w:pStyle w:val="ListParagraph"/>
        <w:numPr>
          <w:ilvl w:val="0"/>
          <w:numId w:val="124"/>
        </w:numPr>
        <w:spacing w:after="160" w:line="259" w:lineRule="auto"/>
        <w:jc w:val="both"/>
        <w:rPr>
          <w:rFonts w:ascii="Times New Roman" w:hAnsi="Times New Roman" w:cs="Times New Roman"/>
        </w:rPr>
      </w:pPr>
      <w:r w:rsidRPr="00E42B1E">
        <w:rPr>
          <w:rFonts w:ascii="Times New Roman" w:hAnsi="Times New Roman" w:cs="Times New Roman"/>
        </w:rPr>
        <w:t xml:space="preserve">Time frame for certification of transmission system availability: (1) The following schedule shall be followed for certification of availability by the Member Secretary of the concerned RPC: </w:t>
      </w:r>
    </w:p>
    <w:p w14:paraId="6A80EF6A" w14:textId="77777777" w:rsidR="00CC5E52" w:rsidRPr="00E42B1E" w:rsidRDefault="00CC5E52" w:rsidP="00CD66E9">
      <w:pPr>
        <w:pStyle w:val="ListParagraph"/>
        <w:numPr>
          <w:ilvl w:val="1"/>
          <w:numId w:val="124"/>
        </w:numPr>
        <w:spacing w:after="160" w:line="259" w:lineRule="auto"/>
        <w:jc w:val="both"/>
        <w:rPr>
          <w:rFonts w:ascii="Times New Roman" w:hAnsi="Times New Roman" w:cs="Times New Roman"/>
        </w:rPr>
      </w:pPr>
      <w:r w:rsidRPr="00E42B1E">
        <w:rPr>
          <w:rFonts w:ascii="Times New Roman" w:hAnsi="Times New Roman" w:cs="Times New Roman"/>
        </w:rPr>
        <w:t xml:space="preserve">Submission of outage data along with documentary proof (if any) and TAFPn calculation by Transmission Licensees to RLDC/ constituents </w:t>
      </w:r>
    </w:p>
    <w:p w14:paraId="6F6D9484" w14:textId="77777777" w:rsidR="00CC5E52" w:rsidRPr="00E42B1E" w:rsidRDefault="00CC5E52" w:rsidP="00CC5E52">
      <w:pPr>
        <w:ind w:left="1418"/>
        <w:jc w:val="both"/>
        <w:rPr>
          <w:rFonts w:ascii="Times New Roman" w:hAnsi="Times New Roman"/>
        </w:rPr>
      </w:pPr>
      <w:r w:rsidRPr="00E42B1E">
        <w:rPr>
          <w:rFonts w:ascii="Times New Roman" w:hAnsi="Times New Roman"/>
        </w:rPr>
        <w:t>– By the 5</w:t>
      </w:r>
      <w:r w:rsidRPr="00E42B1E">
        <w:rPr>
          <w:rFonts w:ascii="Times New Roman" w:hAnsi="Times New Roman"/>
          <w:vertAlign w:val="superscript"/>
        </w:rPr>
        <w:t>th</w:t>
      </w:r>
      <w:r w:rsidRPr="00E42B1E">
        <w:rPr>
          <w:rFonts w:ascii="Times New Roman" w:hAnsi="Times New Roman"/>
        </w:rPr>
        <w:t xml:space="preserve"> of the following month; </w:t>
      </w:r>
    </w:p>
    <w:p w14:paraId="59E77214" w14:textId="77777777" w:rsidR="00CC5E52" w:rsidRPr="00E42B1E" w:rsidRDefault="00CC5E52" w:rsidP="00CD66E9">
      <w:pPr>
        <w:pStyle w:val="ListParagraph"/>
        <w:numPr>
          <w:ilvl w:val="1"/>
          <w:numId w:val="124"/>
        </w:numPr>
        <w:spacing w:after="160" w:line="259" w:lineRule="auto"/>
        <w:jc w:val="both"/>
        <w:rPr>
          <w:rFonts w:ascii="Times New Roman" w:hAnsi="Times New Roman" w:cs="Times New Roman"/>
        </w:rPr>
      </w:pPr>
      <w:r w:rsidRPr="00E42B1E">
        <w:rPr>
          <w:rFonts w:ascii="Times New Roman" w:hAnsi="Times New Roman" w:cs="Times New Roman"/>
        </w:rPr>
        <w:t>Review of the outage data by RLDC / constituents and forward the same to respective RPC – by 20</w:t>
      </w:r>
      <w:r w:rsidRPr="00E42B1E">
        <w:rPr>
          <w:rFonts w:ascii="Times New Roman" w:hAnsi="Times New Roman" w:cs="Times New Roman"/>
          <w:vertAlign w:val="superscript"/>
        </w:rPr>
        <w:t>th</w:t>
      </w:r>
      <w:r w:rsidRPr="00E42B1E">
        <w:rPr>
          <w:rFonts w:ascii="Times New Roman" w:hAnsi="Times New Roman" w:cs="Times New Roman"/>
        </w:rPr>
        <w:t xml:space="preserve"> of the month; </w:t>
      </w:r>
    </w:p>
    <w:p w14:paraId="1F105949" w14:textId="77777777" w:rsidR="00CC5E52" w:rsidRPr="00E42B1E" w:rsidRDefault="00CC5E52" w:rsidP="00CD66E9">
      <w:pPr>
        <w:pStyle w:val="ListParagraph"/>
        <w:numPr>
          <w:ilvl w:val="1"/>
          <w:numId w:val="124"/>
        </w:numPr>
        <w:spacing w:after="160" w:line="259" w:lineRule="auto"/>
        <w:jc w:val="both"/>
        <w:rPr>
          <w:rFonts w:ascii="Times New Roman" w:hAnsi="Times New Roman" w:cs="Times New Roman"/>
        </w:rPr>
      </w:pPr>
      <w:r w:rsidRPr="00E42B1E">
        <w:rPr>
          <w:rFonts w:ascii="Times New Roman" w:hAnsi="Times New Roman" w:cs="Times New Roman"/>
        </w:rPr>
        <w:t>Issue of availability certificate by respective RPC – by the 3</w:t>
      </w:r>
      <w:r w:rsidRPr="00E42B1E">
        <w:rPr>
          <w:rFonts w:ascii="Times New Roman" w:hAnsi="Times New Roman" w:cs="Times New Roman"/>
          <w:vertAlign w:val="superscript"/>
        </w:rPr>
        <w:t>rd</w:t>
      </w:r>
      <w:r w:rsidRPr="00E42B1E">
        <w:rPr>
          <w:rFonts w:ascii="Times New Roman" w:hAnsi="Times New Roman" w:cs="Times New Roman"/>
        </w:rPr>
        <w:t xml:space="preserve">  of the next month.</w:t>
      </w:r>
    </w:p>
    <w:p w14:paraId="513E0E33" w14:textId="77777777" w:rsidR="00CC5E52" w:rsidRPr="00E42B1E" w:rsidRDefault="00CC5E52" w:rsidP="00CC5E52">
      <w:pPr>
        <w:jc w:val="both"/>
        <w:rPr>
          <w:rFonts w:ascii="Times New Roman" w:hAnsi="Times New Roman"/>
        </w:rPr>
      </w:pPr>
    </w:p>
    <w:p w14:paraId="54B39BB5" w14:textId="77777777" w:rsidR="00CC5E52" w:rsidRPr="00E42B1E" w:rsidRDefault="00CC5E52" w:rsidP="00CC5E52">
      <w:pPr>
        <w:jc w:val="both"/>
        <w:rPr>
          <w:rFonts w:ascii="Times New Roman" w:hAnsi="Times New Roman"/>
        </w:rPr>
      </w:pPr>
    </w:p>
    <w:p w14:paraId="09695F26" w14:textId="77777777" w:rsidR="00CC5E52" w:rsidRPr="00E42B1E" w:rsidRDefault="00CC5E52" w:rsidP="00CC5E52">
      <w:pPr>
        <w:ind w:left="-270"/>
        <w:jc w:val="both"/>
        <w:rPr>
          <w:rFonts w:ascii="Times New Roman" w:hAnsi="Times New Roman"/>
        </w:rPr>
      </w:pPr>
      <w:r w:rsidRPr="00E42B1E">
        <w:rPr>
          <w:rFonts w:ascii="Times New Roman" w:hAnsi="Times New Roman"/>
          <w:noProof/>
          <w:lang w:val="en-IN" w:eastAsia="en-IN"/>
        </w:rPr>
        <w:drawing>
          <wp:inline distT="0" distB="0" distL="0" distR="0" wp14:anchorId="08F2B771" wp14:editId="62741CDA">
            <wp:extent cx="6313396" cy="7686675"/>
            <wp:effectExtent l="0" t="0" r="0" b="0"/>
            <wp:docPr id="10" name="Picture 10" descr="C:\Users\Lenovo\Downloads\WhatsApp Image 2024-03-21 at 11.57.03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enovo\Downloads\WhatsApp Image 2024-03-21 at 11.57.03 AM.jpe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18459" cy="7692840"/>
                    </a:xfrm>
                    <a:prstGeom prst="rect">
                      <a:avLst/>
                    </a:prstGeom>
                    <a:noFill/>
                    <a:ln>
                      <a:noFill/>
                    </a:ln>
                  </pic:spPr>
                </pic:pic>
              </a:graphicData>
            </a:graphic>
          </wp:inline>
        </w:drawing>
      </w:r>
    </w:p>
    <w:p w14:paraId="3E49454F" w14:textId="77777777" w:rsidR="00CC5E52" w:rsidRPr="00E42B1E" w:rsidRDefault="00CC5E52" w:rsidP="00CC5E52">
      <w:pPr>
        <w:ind w:left="-450"/>
        <w:jc w:val="both"/>
        <w:rPr>
          <w:rFonts w:ascii="Times New Roman" w:hAnsi="Times New Roman"/>
        </w:rPr>
      </w:pPr>
      <w:r w:rsidRPr="00E42B1E">
        <w:rPr>
          <w:rFonts w:ascii="Times New Roman" w:hAnsi="Times New Roman"/>
        </w:rPr>
        <w:br w:type="page"/>
      </w:r>
      <w:r w:rsidRPr="00E42B1E">
        <w:rPr>
          <w:rFonts w:ascii="Times New Roman" w:hAnsi="Times New Roman"/>
          <w:noProof/>
          <w:lang w:val="en-IN" w:eastAsia="en-IN"/>
        </w:rPr>
        <w:lastRenderedPageBreak/>
        <w:drawing>
          <wp:inline distT="0" distB="0" distL="0" distR="0" wp14:anchorId="1B83B6E2" wp14:editId="02AE22F0">
            <wp:extent cx="6124575" cy="7537251"/>
            <wp:effectExtent l="0" t="0" r="0" b="6985"/>
            <wp:docPr id="11" name="Picture 11" descr="C:\Users\Lenovo\Downloads\WhatsApp Image 2024-03-21 at 11.57.48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enovo\Downloads\WhatsApp Image 2024-03-21 at 11.57.48 AM.jpe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4575" cy="7537251"/>
                    </a:xfrm>
                    <a:prstGeom prst="rect">
                      <a:avLst/>
                    </a:prstGeom>
                    <a:noFill/>
                    <a:ln>
                      <a:noFill/>
                    </a:ln>
                  </pic:spPr>
                </pic:pic>
              </a:graphicData>
            </a:graphic>
          </wp:inline>
        </w:drawing>
      </w:r>
    </w:p>
    <w:p w14:paraId="1BF4B39B" w14:textId="77777777" w:rsidR="00CC5E52" w:rsidRPr="00E42B1E" w:rsidRDefault="00CC5E52" w:rsidP="00CC5E52">
      <w:pPr>
        <w:rPr>
          <w:rFonts w:ascii="Times New Roman" w:hAnsi="Times New Roman"/>
        </w:rPr>
      </w:pPr>
    </w:p>
    <w:p w14:paraId="3D774D2E" w14:textId="77777777" w:rsidR="00C0377A" w:rsidRPr="00E42B1E" w:rsidRDefault="00C0377A" w:rsidP="00834E16">
      <w:pPr>
        <w:framePr w:w="6646" w:wrap="auto" w:hAnchor="text" w:x="3060"/>
        <w:spacing w:line="300" w:lineRule="exact"/>
        <w:ind w:left="360"/>
        <w:jc w:val="both"/>
        <w:rPr>
          <w:rFonts w:ascii="Times New Roman" w:hAnsi="Times New Roman"/>
        </w:rPr>
        <w:sectPr w:rsidR="00C0377A" w:rsidRPr="00E42B1E" w:rsidSect="00CD66E9">
          <w:pgSz w:w="11907" w:h="16839" w:code="9"/>
          <w:pgMar w:top="1260" w:right="1827" w:bottom="1440" w:left="1800" w:header="720" w:footer="0" w:gutter="0"/>
          <w:cols w:space="720"/>
          <w:docGrid w:linePitch="360"/>
        </w:sectPr>
      </w:pPr>
    </w:p>
    <w:p w14:paraId="24D8A605" w14:textId="77777777" w:rsidR="00C0377A" w:rsidRPr="00E42B1E" w:rsidRDefault="00C02040">
      <w:pPr>
        <w:spacing w:line="300" w:lineRule="exact"/>
        <w:ind w:left="360"/>
        <w:jc w:val="center"/>
        <w:rPr>
          <w:rFonts w:ascii="Times New Roman" w:hAnsi="Times New Roman"/>
          <w:b/>
        </w:rPr>
      </w:pPr>
      <w:r w:rsidRPr="00E42B1E">
        <w:rPr>
          <w:rFonts w:ascii="Times New Roman" w:hAnsi="Times New Roman"/>
          <w:b/>
        </w:rPr>
        <w:lastRenderedPageBreak/>
        <w:t>Schedule:</w:t>
      </w:r>
      <w:r w:rsidR="00C0377A" w:rsidRPr="00E42B1E">
        <w:rPr>
          <w:rFonts w:ascii="Times New Roman" w:hAnsi="Times New Roman"/>
          <w:b/>
        </w:rPr>
        <w:t xml:space="preserve"> </w:t>
      </w:r>
      <w:r w:rsidR="007527C3" w:rsidRPr="00E42B1E">
        <w:rPr>
          <w:rFonts w:ascii="Times New Roman" w:hAnsi="Times New Roman"/>
          <w:b/>
        </w:rPr>
        <w:t>7</w:t>
      </w:r>
    </w:p>
    <w:p w14:paraId="2665CC29" w14:textId="77777777" w:rsidR="00C0377A" w:rsidRPr="00E42B1E" w:rsidRDefault="00C0377A">
      <w:pPr>
        <w:spacing w:line="300" w:lineRule="exact"/>
        <w:ind w:left="360"/>
        <w:jc w:val="both"/>
        <w:rPr>
          <w:rFonts w:ascii="Times New Roman" w:hAnsi="Times New Roman"/>
        </w:rPr>
      </w:pPr>
    </w:p>
    <w:p w14:paraId="2A55F92B" w14:textId="77777777" w:rsidR="00C0377A" w:rsidRPr="00E42B1E" w:rsidRDefault="00C0377A" w:rsidP="002D4754">
      <w:pPr>
        <w:spacing w:line="300" w:lineRule="exact"/>
        <w:ind w:left="360"/>
        <w:jc w:val="center"/>
        <w:rPr>
          <w:rFonts w:ascii="Times New Roman" w:hAnsi="Times New Roman"/>
          <w:b/>
        </w:rPr>
      </w:pPr>
      <w:r w:rsidRPr="00E42B1E">
        <w:rPr>
          <w:rFonts w:ascii="Times New Roman" w:hAnsi="Times New Roman"/>
          <w:b/>
        </w:rPr>
        <w:t xml:space="preserve">Entire Bid (both financial bid and </w:t>
      </w:r>
      <w:r w:rsidR="00E20639" w:rsidRPr="00E42B1E">
        <w:rPr>
          <w:rFonts w:ascii="Times New Roman" w:hAnsi="Times New Roman"/>
          <w:b/>
        </w:rPr>
        <w:t>technical</w:t>
      </w:r>
      <w:r w:rsidRPr="00E42B1E">
        <w:rPr>
          <w:rFonts w:ascii="Times New Roman" w:hAnsi="Times New Roman"/>
          <w:b/>
        </w:rPr>
        <w:t xml:space="preserve"> bid) of the Selected Bidder to be attached</w:t>
      </w:r>
      <w:r w:rsidR="002D4754" w:rsidRPr="00E42B1E">
        <w:rPr>
          <w:rFonts w:ascii="Times New Roman" w:hAnsi="Times New Roman"/>
          <w:b/>
        </w:rPr>
        <w:t xml:space="preserve"> here</w:t>
      </w:r>
    </w:p>
    <w:p w14:paraId="3F44A9E8" w14:textId="77777777" w:rsidR="00C0377A" w:rsidRPr="00E42B1E" w:rsidRDefault="00C0377A">
      <w:pPr>
        <w:spacing w:line="300" w:lineRule="exact"/>
        <w:ind w:left="360"/>
        <w:jc w:val="both"/>
        <w:rPr>
          <w:rFonts w:ascii="Times New Roman" w:hAnsi="Times New Roman"/>
        </w:rPr>
      </w:pPr>
    </w:p>
    <w:p w14:paraId="48370777" w14:textId="77777777" w:rsidR="00C0377A" w:rsidRPr="00E42B1E" w:rsidRDefault="00C0377A">
      <w:pPr>
        <w:spacing w:line="300" w:lineRule="exact"/>
        <w:ind w:left="360"/>
        <w:jc w:val="both"/>
        <w:rPr>
          <w:rFonts w:ascii="Times New Roman" w:hAnsi="Times New Roman"/>
        </w:rPr>
      </w:pPr>
    </w:p>
    <w:p w14:paraId="02264670" w14:textId="77777777" w:rsidR="00C0377A" w:rsidRPr="00E42B1E" w:rsidRDefault="00C0377A">
      <w:pPr>
        <w:spacing w:line="300" w:lineRule="exact"/>
        <w:ind w:left="360"/>
        <w:jc w:val="center"/>
        <w:rPr>
          <w:rFonts w:ascii="Times New Roman" w:hAnsi="Times New Roman"/>
          <w:b/>
        </w:rPr>
      </w:pPr>
      <w:r w:rsidRPr="00E42B1E">
        <w:rPr>
          <w:rFonts w:ascii="Times New Roman" w:hAnsi="Times New Roman"/>
        </w:rPr>
        <w:br w:type="page"/>
      </w:r>
      <w:r w:rsidR="00C02040" w:rsidRPr="00E42B1E">
        <w:rPr>
          <w:rFonts w:ascii="Times New Roman" w:hAnsi="Times New Roman"/>
          <w:b/>
        </w:rPr>
        <w:lastRenderedPageBreak/>
        <w:t>Schedule:</w:t>
      </w:r>
      <w:r w:rsidRPr="00E42B1E">
        <w:rPr>
          <w:rFonts w:ascii="Times New Roman" w:hAnsi="Times New Roman"/>
          <w:b/>
        </w:rPr>
        <w:t xml:space="preserve"> </w:t>
      </w:r>
      <w:r w:rsidR="007527C3" w:rsidRPr="00E42B1E">
        <w:rPr>
          <w:rFonts w:ascii="Times New Roman" w:hAnsi="Times New Roman"/>
          <w:b/>
        </w:rPr>
        <w:t>8</w:t>
      </w:r>
    </w:p>
    <w:p w14:paraId="1168E0E0" w14:textId="77777777" w:rsidR="00C0377A" w:rsidRPr="00E42B1E" w:rsidRDefault="00C0377A">
      <w:pPr>
        <w:tabs>
          <w:tab w:val="left" w:pos="1584"/>
          <w:tab w:val="left" w:pos="2304"/>
          <w:tab w:val="left" w:pos="3024"/>
          <w:tab w:val="left" w:pos="3744"/>
          <w:tab w:val="left" w:pos="4464"/>
          <w:tab w:val="left" w:pos="5184"/>
          <w:tab w:val="left" w:pos="5904"/>
          <w:tab w:val="left" w:pos="6624"/>
          <w:tab w:val="left" w:pos="7344"/>
        </w:tabs>
        <w:jc w:val="center"/>
        <w:rPr>
          <w:rFonts w:ascii="Times New Roman" w:hAnsi="Times New Roman"/>
          <w:b/>
        </w:rPr>
      </w:pPr>
      <w:r w:rsidRPr="00E42B1E">
        <w:rPr>
          <w:rFonts w:ascii="Times New Roman" w:hAnsi="Times New Roman"/>
          <w:b/>
        </w:rPr>
        <w:t>Contract Performance Guarantee</w:t>
      </w:r>
    </w:p>
    <w:p w14:paraId="7F87AEF7" w14:textId="77777777" w:rsidR="00C0377A" w:rsidRPr="00E42B1E"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b/>
        </w:rPr>
      </w:pPr>
      <w:r w:rsidRPr="00E42B1E">
        <w:rPr>
          <w:rFonts w:ascii="Times New Roman" w:hAnsi="Times New Roman"/>
          <w:b/>
        </w:rPr>
        <w:t>(To be on non-judicial stamp paper of appropriate value as per Stamp Act relevant to place of execution. Foreign entities submitting Bids are required to follow the applicable law in their country.)</w:t>
      </w:r>
    </w:p>
    <w:p w14:paraId="1350366A" w14:textId="77777777" w:rsidR="00C0377A" w:rsidRPr="00E42B1E"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E42B1E">
        <w:rPr>
          <w:rFonts w:ascii="Times New Roman" w:hAnsi="Times New Roman"/>
        </w:rPr>
        <w:tab/>
      </w:r>
      <w:r w:rsidRPr="00E42B1E">
        <w:rPr>
          <w:rFonts w:ascii="Times New Roman" w:hAnsi="Times New Roman"/>
        </w:rPr>
        <w:tab/>
      </w:r>
    </w:p>
    <w:p w14:paraId="07443D94" w14:textId="77777777" w:rsidR="00C0377A" w:rsidRPr="00E42B1E"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E42B1E">
        <w:rPr>
          <w:rFonts w:ascii="Times New Roman" w:hAnsi="Times New Roman"/>
        </w:rPr>
        <w:t xml:space="preserve">In consideration of the ……………………..[Insert name of the </w:t>
      </w:r>
      <w:r w:rsidR="00684C76" w:rsidRPr="00E42B1E">
        <w:rPr>
          <w:rFonts w:ascii="Times New Roman" w:hAnsi="Times New Roman"/>
        </w:rPr>
        <w:t xml:space="preserve">SPV or </w:t>
      </w:r>
      <w:r w:rsidRPr="00E42B1E">
        <w:rPr>
          <w:rFonts w:ascii="Times New Roman" w:hAnsi="Times New Roman"/>
        </w:rPr>
        <w:t xml:space="preserve">Selected Bidder on behalf of the TSP, </w:t>
      </w:r>
      <w:r w:rsidR="00CB2E0C" w:rsidRPr="00E42B1E">
        <w:rPr>
          <w:rFonts w:ascii="Times New Roman" w:hAnsi="Times New Roman"/>
        </w:rPr>
        <w:t xml:space="preserve">or Lead Member in case of the Consortium, </w:t>
      </w:r>
      <w:r w:rsidRPr="00E42B1E">
        <w:rPr>
          <w:rFonts w:ascii="Times New Roman" w:hAnsi="Times New Roman"/>
        </w:rPr>
        <w:t xml:space="preserve">with address] agreeing to undertake the obligations under the </w:t>
      </w:r>
      <w:r w:rsidR="003A70C8" w:rsidRPr="00E42B1E">
        <w:rPr>
          <w:rFonts w:ascii="Times New Roman" w:hAnsi="Times New Roman"/>
        </w:rPr>
        <w:t>Transmission</w:t>
      </w:r>
      <w:r w:rsidR="00CB2029" w:rsidRPr="00E42B1E">
        <w:rPr>
          <w:rFonts w:ascii="Times New Roman" w:hAnsi="Times New Roman"/>
        </w:rPr>
        <w:t xml:space="preserve"> Service </w:t>
      </w:r>
      <w:r w:rsidR="00336715" w:rsidRPr="00E42B1E">
        <w:rPr>
          <w:rFonts w:ascii="Times New Roman" w:hAnsi="Times New Roman"/>
        </w:rPr>
        <w:t xml:space="preserve">Agreement </w:t>
      </w:r>
      <w:r w:rsidRPr="00E42B1E">
        <w:rPr>
          <w:rFonts w:ascii="Times New Roman" w:hAnsi="Times New Roman"/>
        </w:rPr>
        <w:t xml:space="preserve">dated ……….and the other RFP Project Documents and </w:t>
      </w:r>
      <w:r w:rsidR="00336715" w:rsidRPr="00E42B1E">
        <w:rPr>
          <w:rFonts w:ascii="Times New Roman" w:hAnsi="Times New Roman"/>
        </w:rPr>
        <w:t xml:space="preserve">the </w:t>
      </w:r>
      <w:r w:rsidR="00523F79" w:rsidRPr="00E42B1E">
        <w:rPr>
          <w:rFonts w:ascii="Times New Roman" w:hAnsi="Times New Roman"/>
        </w:rPr>
        <w:t>Nodal Agency</w:t>
      </w:r>
      <w:r w:rsidR="00336715" w:rsidRPr="00E42B1E">
        <w:rPr>
          <w:rFonts w:ascii="Times New Roman" w:hAnsi="Times New Roman"/>
        </w:rPr>
        <w:t xml:space="preserve"> and the </w:t>
      </w:r>
      <w:r w:rsidRPr="00E42B1E">
        <w:rPr>
          <w:rFonts w:ascii="Times New Roman" w:hAnsi="Times New Roman"/>
        </w:rPr>
        <w:t xml:space="preserve">……………………..[Insert the name of the </w:t>
      </w:r>
      <w:r w:rsidR="00336715" w:rsidRPr="00E42B1E">
        <w:rPr>
          <w:rFonts w:ascii="Times New Roman" w:hAnsi="Times New Roman"/>
        </w:rPr>
        <w:t>BPC</w:t>
      </w:r>
      <w:r w:rsidRPr="00E42B1E">
        <w:rPr>
          <w:rFonts w:ascii="Times New Roman" w:hAnsi="Times New Roman"/>
        </w:rPr>
        <w:t xml:space="preserve">], agreeing to execute the </w:t>
      </w:r>
      <w:r w:rsidRPr="00E42B1E">
        <w:rPr>
          <w:rFonts w:ascii="Times New Roman" w:hAnsi="Times New Roman"/>
          <w:i/>
        </w:rPr>
        <w:t xml:space="preserve">RFP Project Documents </w:t>
      </w:r>
      <w:r w:rsidRPr="00E42B1E">
        <w:rPr>
          <w:rFonts w:ascii="Times New Roman" w:hAnsi="Times New Roman"/>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w:t>
      </w:r>
      <w:r w:rsidR="00523F79" w:rsidRPr="00E42B1E">
        <w:rPr>
          <w:rFonts w:ascii="Times New Roman" w:hAnsi="Times New Roman"/>
        </w:rPr>
        <w:t>……………</w:t>
      </w:r>
      <w:r w:rsidR="0083245F" w:rsidRPr="00E42B1E">
        <w:rPr>
          <w:rFonts w:ascii="Times New Roman" w:hAnsi="Times New Roman"/>
        </w:rPr>
        <w:t xml:space="preserve"> (being </w:t>
      </w:r>
      <w:r w:rsidR="00336715" w:rsidRPr="00E42B1E">
        <w:rPr>
          <w:rFonts w:ascii="Times New Roman" w:hAnsi="Times New Roman"/>
        </w:rPr>
        <w:t xml:space="preserve">the </w:t>
      </w:r>
      <w:r w:rsidR="00523F79" w:rsidRPr="00E42B1E">
        <w:rPr>
          <w:rFonts w:ascii="Times New Roman" w:hAnsi="Times New Roman"/>
        </w:rPr>
        <w:t>Nodal Agency</w:t>
      </w:r>
      <w:r w:rsidR="0083245F" w:rsidRPr="00E42B1E">
        <w:rPr>
          <w:rFonts w:ascii="Times New Roman" w:hAnsi="Times New Roman"/>
        </w:rPr>
        <w:t>)</w:t>
      </w:r>
      <w:r w:rsidR="00336715" w:rsidRPr="00E42B1E">
        <w:rPr>
          <w:rFonts w:ascii="Times New Roman" w:hAnsi="Times New Roman"/>
        </w:rPr>
        <w:t xml:space="preserve"> </w:t>
      </w:r>
      <w:r w:rsidRPr="00E42B1E">
        <w:rPr>
          <w:rFonts w:ascii="Times New Roman" w:hAnsi="Times New Roman"/>
          <w:i/>
          <w:u w:val="single"/>
        </w:rPr>
        <w:t xml:space="preserve"> </w:t>
      </w:r>
      <w:r w:rsidRPr="00E42B1E">
        <w:rPr>
          <w:rFonts w:ascii="Times New Roman" w:hAnsi="Times New Roman"/>
        </w:rPr>
        <w:t>at ……………………[</w:t>
      </w:r>
      <w:r w:rsidRPr="00E42B1E">
        <w:rPr>
          <w:rFonts w:ascii="Times New Roman" w:hAnsi="Times New Roman"/>
          <w:u w:val="single"/>
        </w:rPr>
        <w:t xml:space="preserve">Insert the Place from the address of the </w:t>
      </w:r>
      <w:r w:rsidR="00523F79" w:rsidRPr="00E42B1E">
        <w:rPr>
          <w:rFonts w:ascii="Times New Roman" w:hAnsi="Times New Roman"/>
        </w:rPr>
        <w:t>Nodal Agency</w:t>
      </w:r>
      <w:r w:rsidRPr="00E42B1E">
        <w:rPr>
          <w:rFonts w:ascii="Times New Roman" w:hAnsi="Times New Roman"/>
          <w:u w:val="single"/>
        </w:rPr>
        <w:t xml:space="preserve"> indicated in the </w:t>
      </w:r>
      <w:r w:rsidR="00263BB1" w:rsidRPr="00E42B1E">
        <w:rPr>
          <w:rFonts w:ascii="Times New Roman" w:hAnsi="Times New Roman"/>
          <w:u w:val="single"/>
        </w:rPr>
        <w:t>TSA</w:t>
      </w:r>
      <w:r w:rsidRPr="00E42B1E">
        <w:rPr>
          <w:rFonts w:ascii="Times New Roman" w:hAnsi="Times New Roman"/>
          <w:u w:val="single"/>
        </w:rPr>
        <w:t>]</w:t>
      </w:r>
      <w:r w:rsidRPr="00E42B1E">
        <w:rPr>
          <w:rFonts w:ascii="Times New Roman" w:hAnsi="Times New Roman"/>
        </w:rPr>
        <w:t xml:space="preserve"> forthwith on demand in writing from </w:t>
      </w:r>
      <w:r w:rsidR="00336715" w:rsidRPr="00E42B1E">
        <w:rPr>
          <w:rFonts w:ascii="Times New Roman" w:hAnsi="Times New Roman"/>
        </w:rPr>
        <w:t xml:space="preserve">the </w:t>
      </w:r>
      <w:r w:rsidR="00523F79" w:rsidRPr="00E42B1E">
        <w:rPr>
          <w:rFonts w:ascii="Times New Roman" w:hAnsi="Times New Roman"/>
        </w:rPr>
        <w:t>Nodal Agency</w:t>
      </w:r>
      <w:r w:rsidRPr="00E42B1E">
        <w:rPr>
          <w:rFonts w:ascii="Times New Roman" w:hAnsi="Times New Roman"/>
          <w:i/>
          <w:u w:val="single"/>
        </w:rPr>
        <w:t xml:space="preserve"> </w:t>
      </w:r>
      <w:r w:rsidRPr="00E42B1E">
        <w:rPr>
          <w:rFonts w:ascii="Times New Roman" w:hAnsi="Times New Roman"/>
          <w:u w:val="single"/>
        </w:rPr>
        <w:t>or</w:t>
      </w:r>
      <w:r w:rsidRPr="00E42B1E">
        <w:rPr>
          <w:rFonts w:ascii="Times New Roman" w:hAnsi="Times New Roman"/>
        </w:rPr>
        <w:t xml:space="preserve"> any Officer authorized by it in this behalf, any amount up to and not exceeding Rupees ………………………….. Crores (Rs. ……….) only [Insert the amount of the bank guarantee] on behalf of M/s. …………………………………. [Insert name of the Selected Bidder</w:t>
      </w:r>
      <w:r w:rsidR="00336715" w:rsidRPr="00E42B1E">
        <w:rPr>
          <w:rFonts w:ascii="Times New Roman" w:hAnsi="Times New Roman"/>
        </w:rPr>
        <w:t xml:space="preserve"> or SPV</w:t>
      </w:r>
      <w:r w:rsidRPr="00E42B1E">
        <w:rPr>
          <w:rFonts w:ascii="Times New Roman" w:hAnsi="Times New Roman"/>
        </w:rPr>
        <w:t>].</w:t>
      </w:r>
    </w:p>
    <w:p w14:paraId="5FFB0BAA" w14:textId="77777777" w:rsidR="00C0377A" w:rsidRPr="00E42B1E"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p>
    <w:p w14:paraId="3CFB5BBD" w14:textId="77777777" w:rsidR="00C0377A" w:rsidRPr="00E42B1E"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E42B1E">
        <w:rPr>
          <w:rFonts w:ascii="Times New Roman" w:hAnsi="Times New Roman"/>
        </w:rPr>
        <w:t xml:space="preserve">This guarantee shall be valid and binding on the Guarantor Bank up to and including ……………………….and shall not be terminable by notice or any change in the constitution of the Bank or the term of the </w:t>
      </w:r>
      <w:r w:rsidR="003C0F2D" w:rsidRPr="00E42B1E">
        <w:rPr>
          <w:rFonts w:ascii="Times New Roman" w:hAnsi="Times New Roman"/>
        </w:rPr>
        <w:t>Transmission</w:t>
      </w:r>
      <w:r w:rsidR="00CB2029" w:rsidRPr="00E42B1E">
        <w:rPr>
          <w:rFonts w:ascii="Times New Roman" w:hAnsi="Times New Roman"/>
        </w:rPr>
        <w:t xml:space="preserve"> Service </w:t>
      </w:r>
      <w:r w:rsidR="00CB1BC2" w:rsidRPr="00E42B1E">
        <w:rPr>
          <w:rFonts w:ascii="Times New Roman" w:hAnsi="Times New Roman"/>
        </w:rPr>
        <w:t xml:space="preserve">Agreement </w:t>
      </w:r>
      <w:r w:rsidRPr="00E42B1E">
        <w:rPr>
          <w:rFonts w:ascii="Times New Roman" w:hAnsi="Times New Roman"/>
        </w:rPr>
        <w:t>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11FB397B" w14:textId="77777777" w:rsidR="00C0377A" w:rsidRPr="00E42B1E"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p>
    <w:p w14:paraId="6DD8D2A9" w14:textId="31E6DE2F" w:rsidR="00C0377A" w:rsidRPr="00E42B1E"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E42B1E">
        <w:rPr>
          <w:rFonts w:ascii="Times New Roman" w:hAnsi="Times New Roman"/>
        </w:rPr>
        <w:t>Our liability under this Guarantee is restricted to Rs. ………………….. Crores (Rs. ……………………………..)</w:t>
      </w:r>
      <w:r w:rsidR="00CB1BC2" w:rsidRPr="00E42B1E">
        <w:rPr>
          <w:rFonts w:ascii="Times New Roman" w:hAnsi="Times New Roman"/>
        </w:rPr>
        <w:t xml:space="preserve"> </w:t>
      </w:r>
      <w:r w:rsidRPr="00E42B1E">
        <w:rPr>
          <w:rFonts w:ascii="Times New Roman" w:hAnsi="Times New Roman"/>
        </w:rPr>
        <w:t>only. Our Guarantee shall remain in force until ………………………………………..</w:t>
      </w:r>
      <w:r w:rsidR="00CB1BC2" w:rsidRPr="00E42B1E">
        <w:rPr>
          <w:rFonts w:ascii="Times New Roman" w:hAnsi="Times New Roman"/>
        </w:rPr>
        <w:t xml:space="preserve"> </w:t>
      </w:r>
      <w:r w:rsidRPr="00E42B1E">
        <w:rPr>
          <w:rFonts w:ascii="Times New Roman" w:hAnsi="Times New Roman"/>
        </w:rPr>
        <w:t xml:space="preserve">[Insert the date of validity of the Guarantee as per Article </w:t>
      </w:r>
      <w:r w:rsidRPr="00E42B1E">
        <w:rPr>
          <w:rFonts w:ascii="Times New Roman" w:hAnsi="Times New Roman"/>
        </w:rPr>
        <w:fldChar w:fldCharType="begin"/>
      </w:r>
      <w:r w:rsidRPr="00E42B1E">
        <w:rPr>
          <w:rFonts w:ascii="Times New Roman" w:hAnsi="Times New Roman"/>
        </w:rPr>
        <w:instrText xml:space="preserve"> REF _Ref195614516 \r \h  \* MERGEFORMAT </w:instrText>
      </w:r>
      <w:r w:rsidRPr="00E42B1E">
        <w:rPr>
          <w:rFonts w:ascii="Times New Roman" w:hAnsi="Times New Roman"/>
        </w:rPr>
      </w:r>
      <w:r w:rsidRPr="00E42B1E">
        <w:rPr>
          <w:rFonts w:ascii="Times New Roman" w:hAnsi="Times New Roman"/>
        </w:rPr>
        <w:fldChar w:fldCharType="separate"/>
      </w:r>
      <w:r w:rsidR="003A4424">
        <w:rPr>
          <w:rFonts w:ascii="Times New Roman" w:hAnsi="Times New Roman"/>
        </w:rPr>
        <w:t>3.1.2</w:t>
      </w:r>
      <w:r w:rsidRPr="00E42B1E">
        <w:rPr>
          <w:rFonts w:ascii="Times New Roman" w:hAnsi="Times New Roman"/>
        </w:rPr>
        <w:fldChar w:fldCharType="end"/>
      </w:r>
      <w:r w:rsidRPr="00E42B1E">
        <w:rPr>
          <w:rFonts w:ascii="Times New Roman" w:hAnsi="Times New Roman"/>
        </w:rPr>
        <w:t xml:space="preserve"> of this A</w:t>
      </w:r>
      <w:r w:rsidR="00CB1BC2" w:rsidRPr="00E42B1E">
        <w:rPr>
          <w:rFonts w:ascii="Times New Roman" w:hAnsi="Times New Roman"/>
        </w:rPr>
        <w:t>greement</w:t>
      </w:r>
      <w:r w:rsidRPr="00E42B1E">
        <w:rPr>
          <w:rFonts w:ascii="Times New Roman" w:hAnsi="Times New Roman"/>
        </w:rPr>
        <w:t xml:space="preserve">]. </w:t>
      </w:r>
      <w:r w:rsidR="0043034F" w:rsidRPr="00E42B1E">
        <w:rPr>
          <w:rFonts w:ascii="Times New Roman" w:hAnsi="Times New Roman"/>
        </w:rPr>
        <w:t>T</w:t>
      </w:r>
      <w:r w:rsidR="0083245F" w:rsidRPr="00E42B1E">
        <w:rPr>
          <w:rFonts w:ascii="Times New Roman" w:hAnsi="Times New Roman"/>
        </w:rPr>
        <w:t xml:space="preserve">he </w:t>
      </w:r>
      <w:r w:rsidR="00523F79" w:rsidRPr="00E42B1E">
        <w:rPr>
          <w:rFonts w:ascii="Times New Roman" w:hAnsi="Times New Roman"/>
        </w:rPr>
        <w:t>Nodal Agency</w:t>
      </w:r>
      <w:r w:rsidR="0083245F" w:rsidRPr="00E42B1E">
        <w:rPr>
          <w:rFonts w:ascii="Times New Roman" w:hAnsi="Times New Roman"/>
        </w:rPr>
        <w:t>,</w:t>
      </w:r>
      <w:r w:rsidRPr="00E42B1E">
        <w:rPr>
          <w:rFonts w:ascii="Times New Roman" w:hAnsi="Times New Roman"/>
        </w:rPr>
        <w:t xml:space="preserve"> shall be entitled to invoke this Guarantee up to </w:t>
      </w:r>
      <w:r w:rsidR="004A2C1F" w:rsidRPr="00E42B1E">
        <w:rPr>
          <w:rFonts w:ascii="Times New Roman" w:hAnsi="Times New Roman"/>
        </w:rPr>
        <w:t xml:space="preserve">three hundred sixty five (365) days </w:t>
      </w:r>
      <w:r w:rsidRPr="00E42B1E">
        <w:rPr>
          <w:rFonts w:ascii="Times New Roman" w:hAnsi="Times New Roman"/>
        </w:rPr>
        <w:t>of the last date of the validity of this Guarantee.</w:t>
      </w:r>
    </w:p>
    <w:p w14:paraId="32169954" w14:textId="77777777" w:rsidR="00C0377A" w:rsidRPr="00E42B1E"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E42B1E">
        <w:rPr>
          <w:rFonts w:ascii="Times New Roman" w:hAnsi="Times New Roman"/>
        </w:rPr>
        <w:lastRenderedPageBreak/>
        <w:t xml:space="preserve">The Guarantor Bank hereby expressly agrees that it shall not require any proof in addition to the written demand from </w:t>
      </w:r>
      <w:r w:rsidR="00523F79" w:rsidRPr="00E42B1E">
        <w:rPr>
          <w:rFonts w:ascii="Times New Roman" w:hAnsi="Times New Roman"/>
        </w:rPr>
        <w:t>……………</w:t>
      </w:r>
      <w:r w:rsidR="0083245F" w:rsidRPr="00E42B1E">
        <w:rPr>
          <w:rFonts w:ascii="Times New Roman" w:hAnsi="Times New Roman"/>
        </w:rPr>
        <w:t xml:space="preserve"> (in its roles as </w:t>
      </w:r>
      <w:r w:rsidRPr="00E42B1E">
        <w:rPr>
          <w:rFonts w:ascii="Times New Roman" w:hAnsi="Times New Roman"/>
        </w:rPr>
        <w:t xml:space="preserve">the </w:t>
      </w:r>
      <w:r w:rsidR="00523F79" w:rsidRPr="00E42B1E">
        <w:rPr>
          <w:rFonts w:ascii="Times New Roman" w:hAnsi="Times New Roman"/>
        </w:rPr>
        <w:t>Nodal Agency</w:t>
      </w:r>
      <w:r w:rsidR="0083245F" w:rsidRPr="00E42B1E">
        <w:rPr>
          <w:rFonts w:ascii="Times New Roman" w:hAnsi="Times New Roman"/>
        </w:rPr>
        <w:t>)</w:t>
      </w:r>
      <w:r w:rsidRPr="00E42B1E">
        <w:rPr>
          <w:rFonts w:ascii="Times New Roman" w:hAnsi="Times New Roman"/>
        </w:rPr>
        <w:t xml:space="preserve">, made in any format, raised at the above mentioned address of the Guarantor Bank, in order to make the said payment to </w:t>
      </w:r>
      <w:r w:rsidR="00523F79" w:rsidRPr="00E42B1E">
        <w:rPr>
          <w:rFonts w:ascii="Times New Roman" w:hAnsi="Times New Roman"/>
        </w:rPr>
        <w:t>Nodal Agency</w:t>
      </w:r>
      <w:r w:rsidR="008F7275" w:rsidRPr="00E42B1E">
        <w:rPr>
          <w:rFonts w:ascii="Times New Roman" w:hAnsi="Times New Roman"/>
        </w:rPr>
        <w:t>.</w:t>
      </w:r>
    </w:p>
    <w:p w14:paraId="2804EFC7" w14:textId="77777777" w:rsidR="00C0377A" w:rsidRPr="00E42B1E" w:rsidRDefault="00C0377A" w:rsidP="000C3E26">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E42B1E">
        <w:rPr>
          <w:rFonts w:ascii="Times New Roman" w:hAnsi="Times New Roman"/>
        </w:rPr>
        <w:t xml:space="preserve">The Guarantor Bank shall make payment hereunder on first demand without restriction or conditions and notwithstanding any objection by </w:t>
      </w:r>
      <w:r w:rsidR="00CB1BC2" w:rsidRPr="00E42B1E">
        <w:rPr>
          <w:rFonts w:ascii="Times New Roman" w:hAnsi="Times New Roman"/>
        </w:rPr>
        <w:t>...................................... [Insert name of the Selected Bidder</w:t>
      </w:r>
      <w:r w:rsidR="00D975BA" w:rsidRPr="00E42B1E">
        <w:rPr>
          <w:rFonts w:ascii="Times New Roman" w:hAnsi="Times New Roman"/>
        </w:rPr>
        <w:t>],</w:t>
      </w:r>
      <w:r w:rsidR="00CB1BC2" w:rsidRPr="00E42B1E">
        <w:rPr>
          <w:rFonts w:ascii="Times New Roman" w:hAnsi="Times New Roman"/>
        </w:rPr>
        <w:t xml:space="preserve"> </w:t>
      </w:r>
      <w:r w:rsidRPr="00E42B1E">
        <w:rPr>
          <w:rFonts w:ascii="Times New Roman" w:hAnsi="Times New Roman"/>
        </w:rPr>
        <w:t>……………………….. [Insert name of the TSP] and</w:t>
      </w:r>
      <w:r w:rsidR="00CB1BC2" w:rsidRPr="00E42B1E">
        <w:rPr>
          <w:rFonts w:ascii="Times New Roman" w:hAnsi="Times New Roman"/>
        </w:rPr>
        <w:t xml:space="preserve"> </w:t>
      </w:r>
      <w:r w:rsidRPr="00E42B1E">
        <w:rPr>
          <w:rFonts w:ascii="Times New Roman" w:hAnsi="Times New Roman"/>
        </w:rPr>
        <w:t>/</w:t>
      </w:r>
      <w:r w:rsidR="00CB1BC2" w:rsidRPr="00E42B1E">
        <w:rPr>
          <w:rFonts w:ascii="Times New Roman" w:hAnsi="Times New Roman"/>
        </w:rPr>
        <w:t xml:space="preserve"> </w:t>
      </w:r>
      <w:r w:rsidRPr="00E42B1E">
        <w:rPr>
          <w:rFonts w:ascii="Times New Roman" w:hAnsi="Times New Roman"/>
        </w:rPr>
        <w:t xml:space="preserve">or any other person. The Guarantor Bank shall not require </w:t>
      </w:r>
      <w:r w:rsidR="00523F79" w:rsidRPr="00E42B1E">
        <w:rPr>
          <w:rFonts w:ascii="Times New Roman" w:hAnsi="Times New Roman"/>
        </w:rPr>
        <w:t>Nodal Agency</w:t>
      </w:r>
      <w:r w:rsidR="0083245F" w:rsidRPr="00E42B1E">
        <w:rPr>
          <w:rFonts w:ascii="Times New Roman" w:hAnsi="Times New Roman"/>
        </w:rPr>
        <w:t xml:space="preserve"> </w:t>
      </w:r>
      <w:r w:rsidRPr="00E42B1E">
        <w:rPr>
          <w:rFonts w:ascii="Times New Roman" w:hAnsi="Times New Roman"/>
        </w:rPr>
        <w:t xml:space="preserve">to justify the invocation of this BANK GUARANTEE, nor shall the Guarantor Bank have any recourse against </w:t>
      </w:r>
      <w:r w:rsidR="00523F79" w:rsidRPr="00E42B1E">
        <w:rPr>
          <w:rFonts w:ascii="Times New Roman" w:hAnsi="Times New Roman"/>
        </w:rPr>
        <w:t>Nodal Agency</w:t>
      </w:r>
      <w:r w:rsidR="0083245F" w:rsidRPr="00E42B1E">
        <w:rPr>
          <w:rFonts w:ascii="Times New Roman" w:hAnsi="Times New Roman"/>
        </w:rPr>
        <w:t xml:space="preserve"> </w:t>
      </w:r>
      <w:r w:rsidRPr="00E42B1E">
        <w:rPr>
          <w:rFonts w:ascii="Times New Roman" w:hAnsi="Times New Roman"/>
        </w:rPr>
        <w:t xml:space="preserve">in respect of any payment made hereunder. </w:t>
      </w:r>
    </w:p>
    <w:p w14:paraId="606F6AFA" w14:textId="77777777" w:rsidR="00C0377A" w:rsidRPr="00E42B1E"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E42B1E">
        <w:rPr>
          <w:rFonts w:ascii="Times New Roman" w:hAnsi="Times New Roman"/>
          <w:b/>
        </w:rPr>
        <w:t>THIS BANK GUARANTEE</w:t>
      </w:r>
      <w:r w:rsidRPr="00E42B1E">
        <w:rPr>
          <w:rFonts w:ascii="Times New Roman" w:hAnsi="Times New Roman"/>
        </w:rPr>
        <w:t xml:space="preserve"> shall be interpreted in acco</w:t>
      </w:r>
      <w:r w:rsidR="008F7275" w:rsidRPr="00E42B1E">
        <w:rPr>
          <w:rFonts w:ascii="Times New Roman" w:hAnsi="Times New Roman"/>
        </w:rPr>
        <w:t xml:space="preserve">rdance with the laws of India. </w:t>
      </w:r>
    </w:p>
    <w:p w14:paraId="2D67CFD0" w14:textId="77777777" w:rsidR="00C0377A" w:rsidRPr="00E42B1E"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E42B1E">
        <w:rPr>
          <w:rFonts w:ascii="Times New Roman" w:hAnsi="Times New Roman"/>
        </w:rPr>
        <w:t>The Guarantor Bank represents that this BANK GUARANTEE has been established in such form and with such content that it is fully enforceable in accordance with its terms as against the Guarantor Bank</w:t>
      </w:r>
      <w:r w:rsidR="008F7275" w:rsidRPr="00E42B1E">
        <w:rPr>
          <w:rFonts w:ascii="Times New Roman" w:hAnsi="Times New Roman"/>
        </w:rPr>
        <w:t xml:space="preserve"> in the manner provided herein.</w:t>
      </w:r>
    </w:p>
    <w:p w14:paraId="029C33FC" w14:textId="77777777" w:rsidR="00C0377A" w:rsidRPr="00E42B1E"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E42B1E">
        <w:rPr>
          <w:rFonts w:ascii="Times New Roman" w:hAnsi="Times New Roman"/>
          <w:b/>
        </w:rPr>
        <w:t>THIS BANK GUARANTEE</w:t>
      </w:r>
      <w:r w:rsidRPr="00E42B1E">
        <w:rPr>
          <w:rFonts w:ascii="Times New Roman" w:hAnsi="Times New Roman"/>
        </w:rPr>
        <w:t xml:space="preserve"> shall not be affected in any manner by reason of merger, amalgamation, restructuring, liquidation, winding up, dissolution or any other change in the cons</w:t>
      </w:r>
      <w:r w:rsidR="008F7275" w:rsidRPr="00E42B1E">
        <w:rPr>
          <w:rFonts w:ascii="Times New Roman" w:hAnsi="Times New Roman"/>
        </w:rPr>
        <w:t>titution of the Guarantor Bank.</w:t>
      </w:r>
    </w:p>
    <w:p w14:paraId="3D8300B8" w14:textId="77777777" w:rsidR="00C0377A" w:rsidRPr="00E42B1E" w:rsidRDefault="00C0377A" w:rsidP="0035579A">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E42B1E">
        <w:rPr>
          <w:rFonts w:ascii="Times New Roman" w:hAnsi="Times New Roman"/>
          <w:b/>
        </w:rPr>
        <w:t>THIS BANK GUARANTEE</w:t>
      </w:r>
      <w:r w:rsidRPr="00E42B1E">
        <w:rPr>
          <w:rFonts w:ascii="Times New Roman" w:hAnsi="Times New Roman"/>
        </w:rPr>
        <w:t xml:space="preserve"> shall be a primary obligation of the Guarantor Bank and accordingly </w:t>
      </w:r>
      <w:r w:rsidR="00523F79" w:rsidRPr="00E42B1E">
        <w:rPr>
          <w:rFonts w:ascii="Times New Roman" w:hAnsi="Times New Roman"/>
        </w:rPr>
        <w:t>Nodal Agency</w:t>
      </w:r>
      <w:r w:rsidR="0083245F" w:rsidRPr="00E42B1E">
        <w:rPr>
          <w:rFonts w:ascii="Times New Roman" w:hAnsi="Times New Roman"/>
        </w:rPr>
        <w:t xml:space="preserve"> </w:t>
      </w:r>
      <w:r w:rsidRPr="00E42B1E">
        <w:rPr>
          <w:rFonts w:ascii="Times New Roman" w:hAnsi="Times New Roman"/>
        </w:rPr>
        <w:t>shall not be obliged before enforcing this BANK GUARANTEE to take any action in any court or arbitral proceedings against …………………… [Insert name of the SPV] or the Selected Bidder, as the case may be, to make any claim against or any demand on …………………… [Insert name of the SPV] or the Selected Bidder,</w:t>
      </w:r>
      <w:r w:rsidR="00CB1BC2" w:rsidRPr="00E42B1E">
        <w:rPr>
          <w:rFonts w:ascii="Times New Roman" w:hAnsi="Times New Roman"/>
        </w:rPr>
        <w:t xml:space="preserve"> </w:t>
      </w:r>
      <w:r w:rsidRPr="00E42B1E">
        <w:rPr>
          <w:rFonts w:ascii="Times New Roman" w:hAnsi="Times New Roman"/>
        </w:rPr>
        <w:t xml:space="preserve">as the case may be, or to give any notice to …………………… [Insert name of the SPV] or the Selected Bidder, as the case may be, or to enforce any security held by the </w:t>
      </w:r>
      <w:r w:rsidR="00523F79" w:rsidRPr="00E42B1E">
        <w:rPr>
          <w:rFonts w:ascii="Times New Roman" w:hAnsi="Times New Roman"/>
        </w:rPr>
        <w:t xml:space="preserve">Nodal Agency </w:t>
      </w:r>
      <w:r w:rsidRPr="00E42B1E">
        <w:rPr>
          <w:rFonts w:ascii="Times New Roman" w:hAnsi="Times New Roman"/>
        </w:rPr>
        <w:t>or to exercise, levy or enforce any distress, diligence or other process against …………………… [Insert name of the SPV] or the Selected Bidder</w:t>
      </w:r>
      <w:r w:rsidR="0035579A" w:rsidRPr="00E42B1E">
        <w:rPr>
          <w:rFonts w:ascii="Times New Roman" w:hAnsi="Times New Roman"/>
        </w:rPr>
        <w:t>, as the case may be.</w:t>
      </w:r>
    </w:p>
    <w:p w14:paraId="65BF7932" w14:textId="77777777" w:rsidR="00C0377A" w:rsidRPr="00E42B1E"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E42B1E">
        <w:rPr>
          <w:rFonts w:ascii="Times New Roman" w:hAnsi="Times New Roman"/>
        </w:rPr>
        <w:t xml:space="preserve">The Guarantor Bank acknowledges that this BANK GUARANTEE is not personal to </w:t>
      </w:r>
      <w:r w:rsidR="00523F79" w:rsidRPr="00E42B1E">
        <w:rPr>
          <w:rFonts w:ascii="Times New Roman" w:hAnsi="Times New Roman"/>
        </w:rPr>
        <w:t xml:space="preserve">Nodal Agency </w:t>
      </w:r>
      <w:r w:rsidRPr="00E42B1E">
        <w:rPr>
          <w:rFonts w:ascii="Times New Roman" w:hAnsi="Times New Roman"/>
        </w:rPr>
        <w:t xml:space="preserve">and may be assigned, in whole or in part, (whether absolutely or by way of security) by </w:t>
      </w:r>
      <w:r w:rsidR="00523F79" w:rsidRPr="00E42B1E">
        <w:rPr>
          <w:rFonts w:ascii="Times New Roman" w:hAnsi="Times New Roman"/>
        </w:rPr>
        <w:t xml:space="preserve">Nodal </w:t>
      </w:r>
      <w:r w:rsidR="00D975BA" w:rsidRPr="00E42B1E">
        <w:rPr>
          <w:rFonts w:ascii="Times New Roman" w:hAnsi="Times New Roman"/>
        </w:rPr>
        <w:t>Agency to</w:t>
      </w:r>
      <w:r w:rsidRPr="00E42B1E">
        <w:rPr>
          <w:rFonts w:ascii="Times New Roman" w:hAnsi="Times New Roman"/>
        </w:rPr>
        <w:t xml:space="preserve"> any entity to whom </w:t>
      </w:r>
      <w:r w:rsidR="000157AC" w:rsidRPr="00E42B1E">
        <w:rPr>
          <w:rFonts w:ascii="Times New Roman" w:hAnsi="Times New Roman"/>
        </w:rPr>
        <w:t xml:space="preserve">the Nodal Agency </w:t>
      </w:r>
      <w:r w:rsidRPr="00E42B1E">
        <w:rPr>
          <w:rFonts w:ascii="Times New Roman" w:hAnsi="Times New Roman"/>
        </w:rPr>
        <w:t xml:space="preserve">is entitled to assign its rights and obligations under the </w:t>
      </w:r>
      <w:r w:rsidR="00FA6ECA" w:rsidRPr="00E42B1E">
        <w:rPr>
          <w:rFonts w:ascii="Times New Roman" w:hAnsi="Times New Roman"/>
        </w:rPr>
        <w:t>Transmission</w:t>
      </w:r>
      <w:r w:rsidR="00CB2029" w:rsidRPr="00E42B1E">
        <w:rPr>
          <w:rFonts w:ascii="Times New Roman" w:hAnsi="Times New Roman"/>
        </w:rPr>
        <w:t xml:space="preserve"> Service </w:t>
      </w:r>
      <w:r w:rsidR="00E537BD" w:rsidRPr="00E42B1E">
        <w:rPr>
          <w:rFonts w:ascii="Times New Roman" w:hAnsi="Times New Roman"/>
        </w:rPr>
        <w:t>Agreement</w:t>
      </w:r>
      <w:r w:rsidRPr="00E42B1E">
        <w:rPr>
          <w:rFonts w:ascii="Times New Roman" w:hAnsi="Times New Roman"/>
        </w:rPr>
        <w:t>.</w:t>
      </w:r>
    </w:p>
    <w:p w14:paraId="7D9968A6" w14:textId="77777777" w:rsidR="00C0377A" w:rsidRPr="00E42B1E" w:rsidRDefault="00C0377A" w:rsidP="0035579A">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E42B1E">
        <w:rPr>
          <w:rFonts w:ascii="Times New Roman" w:hAnsi="Times New Roman"/>
        </w:rPr>
        <w:t xml:space="preserve">The Guarantor Bank hereby agrees and acknowledges that </w:t>
      </w:r>
      <w:r w:rsidR="00523F79" w:rsidRPr="00E42B1E">
        <w:rPr>
          <w:rFonts w:ascii="Times New Roman" w:hAnsi="Times New Roman"/>
        </w:rPr>
        <w:t>Nodal Agency</w:t>
      </w:r>
      <w:r w:rsidR="00F57DC3" w:rsidRPr="00E42B1E">
        <w:rPr>
          <w:rFonts w:ascii="Times New Roman" w:hAnsi="Times New Roman"/>
        </w:rPr>
        <w:t xml:space="preserve"> </w:t>
      </w:r>
      <w:r w:rsidRPr="00E42B1E">
        <w:rPr>
          <w:rFonts w:ascii="Times New Roman" w:hAnsi="Times New Roman"/>
        </w:rPr>
        <w:t>shall have a right to invoke this Bank Guarantee either in part or in</w:t>
      </w:r>
      <w:r w:rsidR="0035579A" w:rsidRPr="00E42B1E">
        <w:rPr>
          <w:rFonts w:ascii="Times New Roman" w:hAnsi="Times New Roman"/>
        </w:rPr>
        <w:t xml:space="preserve"> full, as it may deem fit.</w:t>
      </w:r>
    </w:p>
    <w:p w14:paraId="0150A151" w14:textId="24BD0397" w:rsidR="00C0377A" w:rsidRPr="00E42B1E"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E42B1E">
        <w:rPr>
          <w:rFonts w:ascii="Times New Roman" w:hAnsi="Times New Roman"/>
        </w:rPr>
        <w:t xml:space="preserve">Notwithstanding anything contained hereinabove, our liability under this Guarantee is restricted to Rs. ………………….. Crores (Rs. …………………..) only and it shall </w:t>
      </w:r>
      <w:r w:rsidRPr="00E42B1E">
        <w:rPr>
          <w:rFonts w:ascii="Times New Roman" w:hAnsi="Times New Roman"/>
        </w:rPr>
        <w:lastRenderedPageBreak/>
        <w:t xml:space="preserve">remain in force until ………………………[Date to be inserted on the basis of Article </w:t>
      </w:r>
      <w:r w:rsidR="006C49A2" w:rsidRPr="00E42B1E">
        <w:rPr>
          <w:rFonts w:ascii="Times New Roman" w:hAnsi="Times New Roman"/>
        </w:rPr>
        <w:fldChar w:fldCharType="begin"/>
      </w:r>
      <w:r w:rsidR="006C49A2" w:rsidRPr="00E42B1E">
        <w:rPr>
          <w:rFonts w:ascii="Times New Roman" w:hAnsi="Times New Roman"/>
        </w:rPr>
        <w:instrText xml:space="preserve"> REF _Ref195614516 \r \h </w:instrText>
      </w:r>
      <w:r w:rsidR="00C7253D" w:rsidRPr="00E42B1E">
        <w:rPr>
          <w:rFonts w:ascii="Times New Roman" w:hAnsi="Times New Roman"/>
        </w:rPr>
        <w:instrText xml:space="preserve"> \* MERGEFORMAT </w:instrText>
      </w:r>
      <w:r w:rsidR="006C49A2" w:rsidRPr="00E42B1E">
        <w:rPr>
          <w:rFonts w:ascii="Times New Roman" w:hAnsi="Times New Roman"/>
        </w:rPr>
      </w:r>
      <w:r w:rsidR="006C49A2" w:rsidRPr="00E42B1E">
        <w:rPr>
          <w:rFonts w:ascii="Times New Roman" w:hAnsi="Times New Roman"/>
        </w:rPr>
        <w:fldChar w:fldCharType="separate"/>
      </w:r>
      <w:r w:rsidR="003A4424">
        <w:rPr>
          <w:rFonts w:ascii="Times New Roman" w:hAnsi="Times New Roman"/>
        </w:rPr>
        <w:t>3.1.2</w:t>
      </w:r>
      <w:r w:rsidR="006C49A2" w:rsidRPr="00E42B1E">
        <w:rPr>
          <w:rFonts w:ascii="Times New Roman" w:hAnsi="Times New Roman"/>
        </w:rPr>
        <w:fldChar w:fldCharType="end"/>
      </w:r>
      <w:r w:rsidRPr="00E42B1E">
        <w:rPr>
          <w:rFonts w:ascii="Times New Roman" w:hAnsi="Times New Roman"/>
        </w:rPr>
        <w:t xml:space="preserve">of </w:t>
      </w:r>
      <w:r w:rsidR="00E537BD" w:rsidRPr="00E42B1E">
        <w:rPr>
          <w:rFonts w:ascii="Times New Roman" w:hAnsi="Times New Roman"/>
        </w:rPr>
        <w:t xml:space="preserve">the </w:t>
      </w:r>
      <w:r w:rsidR="00FB4CBE" w:rsidRPr="00E42B1E">
        <w:rPr>
          <w:rFonts w:ascii="Times New Roman" w:hAnsi="Times New Roman"/>
        </w:rPr>
        <w:t>Transmission</w:t>
      </w:r>
      <w:r w:rsidR="00CB2029" w:rsidRPr="00E42B1E">
        <w:rPr>
          <w:rFonts w:ascii="Times New Roman" w:hAnsi="Times New Roman"/>
        </w:rPr>
        <w:t xml:space="preserve"> Service </w:t>
      </w:r>
      <w:r w:rsidR="00E537BD" w:rsidRPr="00E42B1E">
        <w:rPr>
          <w:rFonts w:ascii="Times New Roman" w:hAnsi="Times New Roman"/>
        </w:rPr>
        <w:t>Agreement</w:t>
      </w:r>
      <w:r w:rsidRPr="00E42B1E">
        <w:rPr>
          <w:rFonts w:ascii="Times New Roman" w:hAnsi="Times New Roman"/>
        </w:rPr>
        <w:t xml:space="preserve">], with an additional claim period of </w:t>
      </w:r>
      <w:r w:rsidR="004A2C1F" w:rsidRPr="00E42B1E">
        <w:rPr>
          <w:rFonts w:ascii="Times New Roman" w:hAnsi="Times New Roman"/>
        </w:rPr>
        <w:t xml:space="preserve">three hundred sixty five (365) days </w:t>
      </w:r>
      <w:r w:rsidRPr="00E42B1E">
        <w:rPr>
          <w:rFonts w:ascii="Times New Roman" w:hAnsi="Times New Roman"/>
        </w:rPr>
        <w:t>thereafter. This BANK GUARANTEE shall be extended from time to time for such period, as may be desired by …………………………………….. [Insert name of the Selected Bidder or Lead Member in case of the Consortium</w:t>
      </w:r>
      <w:r w:rsidR="00E537BD" w:rsidRPr="00E42B1E">
        <w:rPr>
          <w:rFonts w:ascii="Times New Roman" w:hAnsi="Times New Roman"/>
        </w:rPr>
        <w:t xml:space="preserve"> or SPV</w:t>
      </w:r>
      <w:r w:rsidRPr="00E42B1E">
        <w:rPr>
          <w:rFonts w:ascii="Times New Roman" w:hAnsi="Times New Roman"/>
        </w:rPr>
        <w:t xml:space="preserve">]. We are liable to pay the guaranteed amount or any part thereof under this Bank Guarantee only if </w:t>
      </w:r>
      <w:r w:rsidR="00523F79" w:rsidRPr="00E42B1E">
        <w:rPr>
          <w:rFonts w:ascii="Times New Roman" w:hAnsi="Times New Roman"/>
        </w:rPr>
        <w:t>Nodal Agency</w:t>
      </w:r>
      <w:r w:rsidR="00F57DC3" w:rsidRPr="00E42B1E">
        <w:rPr>
          <w:rFonts w:ascii="Times New Roman" w:hAnsi="Times New Roman"/>
        </w:rPr>
        <w:t xml:space="preserve"> </w:t>
      </w:r>
      <w:r w:rsidRPr="00E42B1E">
        <w:rPr>
          <w:rFonts w:ascii="Times New Roman" w:hAnsi="Times New Roman"/>
        </w:rPr>
        <w:t>serves upon us a written claim or demand.</w:t>
      </w:r>
    </w:p>
    <w:p w14:paraId="0D496164" w14:textId="77777777" w:rsidR="00C0377A" w:rsidRPr="00E42B1E" w:rsidRDefault="00C0377A" w:rsidP="0035579A">
      <w:pPr>
        <w:tabs>
          <w:tab w:val="left" w:pos="1584"/>
          <w:tab w:val="left" w:pos="2304"/>
          <w:tab w:val="left" w:pos="3024"/>
          <w:tab w:val="left" w:pos="3744"/>
          <w:tab w:val="left" w:pos="4464"/>
          <w:tab w:val="left" w:pos="5184"/>
          <w:tab w:val="left" w:pos="5904"/>
          <w:tab w:val="left" w:pos="6624"/>
          <w:tab w:val="left" w:pos="7344"/>
        </w:tabs>
        <w:ind w:left="0"/>
        <w:jc w:val="both"/>
        <w:rPr>
          <w:rFonts w:ascii="Times New Roman" w:hAnsi="Times New Roman"/>
        </w:rPr>
      </w:pPr>
    </w:p>
    <w:p w14:paraId="5329FF50" w14:textId="77777777" w:rsidR="00C0377A" w:rsidRPr="00E42B1E"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b/>
        </w:rPr>
      </w:pPr>
      <w:r w:rsidRPr="00E42B1E">
        <w:rPr>
          <w:rFonts w:ascii="Times New Roman" w:hAnsi="Times New Roman"/>
          <w:b/>
        </w:rPr>
        <w:t>In witness where of:</w:t>
      </w:r>
    </w:p>
    <w:p w14:paraId="0D347812" w14:textId="77777777" w:rsidR="00C0377A" w:rsidRPr="00E42B1E"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p>
    <w:p w14:paraId="30EEF7CC" w14:textId="77777777" w:rsidR="00C0377A" w:rsidRPr="00E42B1E"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r w:rsidRPr="00E42B1E">
        <w:rPr>
          <w:rFonts w:ascii="Times New Roman" w:hAnsi="Times New Roman"/>
        </w:rPr>
        <w:t>Signature ..............................................</w:t>
      </w:r>
    </w:p>
    <w:p w14:paraId="5AA51BDC" w14:textId="77777777" w:rsidR="00C0377A" w:rsidRPr="00E42B1E"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p>
    <w:p w14:paraId="0B2A9D18" w14:textId="77777777" w:rsidR="00C0377A" w:rsidRPr="00E42B1E"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r w:rsidRPr="00E42B1E">
        <w:rPr>
          <w:rFonts w:ascii="Times New Roman" w:hAnsi="Times New Roman"/>
        </w:rPr>
        <w:t>Name: ...................................................</w:t>
      </w:r>
    </w:p>
    <w:p w14:paraId="7CD950D8" w14:textId="77777777" w:rsidR="00C0377A" w:rsidRPr="00E42B1E"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r w:rsidRPr="00E42B1E">
        <w:rPr>
          <w:rFonts w:ascii="Times New Roman" w:hAnsi="Times New Roman"/>
        </w:rPr>
        <w:t>Power of attorney No.: ………………………………</w:t>
      </w:r>
    </w:p>
    <w:p w14:paraId="37FF7856" w14:textId="77777777" w:rsidR="00C0377A" w:rsidRPr="00E42B1E"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p>
    <w:p w14:paraId="5EB85D79" w14:textId="77777777" w:rsidR="00C0377A" w:rsidRPr="00E42B1E"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b/>
        </w:rPr>
      </w:pPr>
      <w:r w:rsidRPr="00E42B1E">
        <w:rPr>
          <w:rFonts w:ascii="Times New Roman" w:hAnsi="Times New Roman"/>
          <w:b/>
        </w:rPr>
        <w:t>For:</w:t>
      </w:r>
    </w:p>
    <w:p w14:paraId="61E6C9D1" w14:textId="77777777" w:rsidR="00C0377A" w:rsidRPr="00E42B1E"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r w:rsidRPr="00E42B1E">
        <w:rPr>
          <w:rFonts w:ascii="Times New Roman" w:hAnsi="Times New Roman"/>
        </w:rPr>
        <w:t>………………………………….. [Insert Name of the Bank]</w:t>
      </w:r>
    </w:p>
    <w:p w14:paraId="6DD92F1D" w14:textId="77777777" w:rsidR="004829E8" w:rsidRPr="00E42B1E" w:rsidRDefault="00C0377A" w:rsidP="004829E8">
      <w:pPr>
        <w:spacing w:line="300" w:lineRule="exact"/>
        <w:ind w:left="360"/>
        <w:jc w:val="center"/>
        <w:rPr>
          <w:rFonts w:ascii="Times New Roman" w:hAnsi="Times New Roman"/>
          <w:b/>
        </w:rPr>
      </w:pPr>
      <w:r w:rsidRPr="00E42B1E">
        <w:rPr>
          <w:rFonts w:ascii="Times New Roman" w:hAnsi="Times New Roman"/>
          <w:b/>
        </w:rPr>
        <w:t>Banker's Seal and Full Address, including mailing address of the Head Office</w:t>
      </w:r>
      <w:r w:rsidR="004829E8" w:rsidRPr="00E42B1E">
        <w:rPr>
          <w:rFonts w:ascii="Times New Roman" w:hAnsi="Times New Roman"/>
        </w:rPr>
        <w:br w:type="page"/>
      </w:r>
      <w:r w:rsidR="004829E8" w:rsidRPr="00E42B1E">
        <w:rPr>
          <w:rFonts w:ascii="Times New Roman" w:hAnsi="Times New Roman"/>
          <w:b/>
        </w:rPr>
        <w:lastRenderedPageBreak/>
        <w:t xml:space="preserve">Schedule: </w:t>
      </w:r>
      <w:r w:rsidR="007527C3" w:rsidRPr="00E42B1E">
        <w:rPr>
          <w:rFonts w:ascii="Times New Roman" w:hAnsi="Times New Roman"/>
          <w:b/>
        </w:rPr>
        <w:t>9</w:t>
      </w:r>
    </w:p>
    <w:p w14:paraId="3FF163B8" w14:textId="77777777" w:rsidR="004829E8" w:rsidRPr="00E42B1E" w:rsidRDefault="0064090D" w:rsidP="002E17E1">
      <w:pPr>
        <w:tabs>
          <w:tab w:val="left" w:pos="1584"/>
          <w:tab w:val="left" w:pos="2304"/>
          <w:tab w:val="left" w:pos="3024"/>
          <w:tab w:val="left" w:pos="3744"/>
          <w:tab w:val="left" w:pos="4464"/>
          <w:tab w:val="left" w:pos="5184"/>
          <w:tab w:val="left" w:pos="5904"/>
          <w:tab w:val="left" w:pos="6624"/>
          <w:tab w:val="left" w:pos="7344"/>
        </w:tabs>
        <w:ind w:left="0"/>
        <w:jc w:val="center"/>
        <w:rPr>
          <w:rFonts w:ascii="Times New Roman" w:hAnsi="Times New Roman"/>
          <w:b/>
        </w:rPr>
      </w:pPr>
      <w:r w:rsidRPr="00E42B1E">
        <w:rPr>
          <w:rFonts w:ascii="Times New Roman" w:hAnsi="Times New Roman"/>
          <w:b/>
        </w:rPr>
        <w:t xml:space="preserve">Methodology for determining the Relief Under </w:t>
      </w:r>
      <w:r w:rsidR="00F679D8" w:rsidRPr="00E42B1E">
        <w:rPr>
          <w:rFonts w:ascii="Times New Roman" w:hAnsi="Times New Roman"/>
          <w:b/>
        </w:rPr>
        <w:t xml:space="preserve">Force Majeure Event &amp; </w:t>
      </w:r>
      <w:r w:rsidRPr="00E42B1E">
        <w:rPr>
          <w:rFonts w:ascii="Times New Roman" w:hAnsi="Times New Roman"/>
          <w:b/>
        </w:rPr>
        <w:t>Change in Law</w:t>
      </w:r>
      <w:r w:rsidR="00E30AD2" w:rsidRPr="00E42B1E">
        <w:rPr>
          <w:rFonts w:ascii="Times New Roman" w:hAnsi="Times New Roman"/>
          <w:b/>
        </w:rPr>
        <w:t xml:space="preserve"> during Construction Period</w:t>
      </w:r>
    </w:p>
    <w:p w14:paraId="2A8B712C" w14:textId="77777777" w:rsidR="004829E8" w:rsidRPr="00E42B1E" w:rsidRDefault="004829E8">
      <w:pPr>
        <w:rPr>
          <w:rFonts w:ascii="Times New Roman" w:hAnsi="Times New Roman"/>
        </w:rPr>
      </w:pPr>
    </w:p>
    <w:p w14:paraId="42816AF8" w14:textId="77777777" w:rsidR="006E4E4B" w:rsidRPr="00E42B1E" w:rsidRDefault="001427B6" w:rsidP="00A72E9A">
      <w:pPr>
        <w:spacing w:line="360" w:lineRule="auto"/>
        <w:ind w:left="0"/>
        <w:jc w:val="both"/>
        <w:rPr>
          <w:rFonts w:ascii="Times New Roman" w:hAnsi="Times New Roman"/>
        </w:rPr>
      </w:pPr>
      <w:r w:rsidRPr="00E42B1E">
        <w:rPr>
          <w:rFonts w:ascii="Times New Roman" w:hAnsi="Times New Roman"/>
        </w:rPr>
        <w:t>The relief in the form of revision in tariff due to</w:t>
      </w:r>
      <w:r w:rsidR="00240342" w:rsidRPr="00E42B1E">
        <w:rPr>
          <w:rFonts w:ascii="Times New Roman" w:hAnsi="Times New Roman"/>
        </w:rPr>
        <w:t xml:space="preserve"> Force Majeure Event leading to extension of Scheduled COD for a period beyond one hundred eighty (180) days and/ or</w:t>
      </w:r>
      <w:r w:rsidRPr="00E42B1E">
        <w:rPr>
          <w:rFonts w:ascii="Times New Roman" w:hAnsi="Times New Roman"/>
        </w:rPr>
        <w:t xml:space="preserve"> Change in Law during the construction period shall be as </w:t>
      </w:r>
      <w:r w:rsidR="002360DB" w:rsidRPr="00E42B1E">
        <w:rPr>
          <w:rFonts w:ascii="Times New Roman" w:hAnsi="Times New Roman"/>
        </w:rPr>
        <w:t>under:</w:t>
      </w:r>
    </w:p>
    <w:p w14:paraId="79F17898" w14:textId="77777777" w:rsidR="004829E8" w:rsidRPr="00E42B1E" w:rsidRDefault="004829E8" w:rsidP="002E17E1">
      <w:pPr>
        <w:spacing w:line="360" w:lineRule="auto"/>
        <w:ind w:left="0"/>
        <w:jc w:val="both"/>
        <w:rPr>
          <w:rFonts w:ascii="Times New Roman" w:hAnsi="Times New Roman"/>
          <w:color w:val="000000"/>
        </w:rPr>
      </w:pPr>
      <w:r w:rsidRPr="00E42B1E">
        <w:rPr>
          <w:rFonts w:ascii="Times New Roman" w:hAnsi="Times New Roman"/>
          <w:color w:val="000000"/>
        </w:rPr>
        <w:t>ΔT = [(P x d)]÷[1-(1+ d)^(-n)]</w:t>
      </w:r>
    </w:p>
    <w:p w14:paraId="3FAC4A84" w14:textId="77777777" w:rsidR="004829E8" w:rsidRPr="00E42B1E" w:rsidRDefault="004829E8" w:rsidP="002E17E1">
      <w:pPr>
        <w:spacing w:line="360" w:lineRule="auto"/>
        <w:ind w:left="0"/>
        <w:jc w:val="both"/>
        <w:rPr>
          <w:rFonts w:ascii="Times New Roman" w:hAnsi="Times New Roman"/>
          <w:color w:val="000000"/>
        </w:rPr>
      </w:pPr>
      <w:r w:rsidRPr="00E42B1E">
        <w:rPr>
          <w:rFonts w:ascii="Times New Roman" w:hAnsi="Times New Roman"/>
          <w:color w:val="000000"/>
        </w:rPr>
        <w:t>Where,</w:t>
      </w:r>
    </w:p>
    <w:p w14:paraId="4FB387FD" w14:textId="77777777" w:rsidR="004829E8" w:rsidRPr="00E42B1E" w:rsidRDefault="004829E8" w:rsidP="002E17E1">
      <w:pPr>
        <w:spacing w:line="360" w:lineRule="auto"/>
        <w:ind w:left="0"/>
        <w:jc w:val="both"/>
        <w:rPr>
          <w:rFonts w:ascii="Times New Roman" w:hAnsi="Times New Roman"/>
          <w:color w:val="000000"/>
        </w:rPr>
      </w:pPr>
      <w:r w:rsidRPr="00E42B1E">
        <w:rPr>
          <w:rFonts w:ascii="Times New Roman" w:hAnsi="Times New Roman"/>
          <w:color w:val="000000"/>
        </w:rPr>
        <w:t>ΔT = Change in Transmission Charge</w:t>
      </w:r>
      <w:r w:rsidR="00512ED8" w:rsidRPr="00E42B1E">
        <w:rPr>
          <w:rFonts w:ascii="Times New Roman" w:hAnsi="Times New Roman"/>
          <w:color w:val="000000"/>
        </w:rPr>
        <w:t>s</w:t>
      </w:r>
      <w:r w:rsidRPr="00E42B1E">
        <w:rPr>
          <w:rFonts w:ascii="Times New Roman" w:hAnsi="Times New Roman"/>
          <w:color w:val="000000"/>
        </w:rPr>
        <w:t xml:space="preserve"> for each year  </w:t>
      </w:r>
    </w:p>
    <w:p w14:paraId="3574CD2D" w14:textId="77777777" w:rsidR="004829E8" w:rsidRPr="00E42B1E" w:rsidRDefault="004829E8" w:rsidP="002E17E1">
      <w:pPr>
        <w:spacing w:line="360" w:lineRule="auto"/>
        <w:ind w:left="0"/>
        <w:jc w:val="both"/>
        <w:rPr>
          <w:rFonts w:ascii="Times New Roman" w:hAnsi="Times New Roman"/>
          <w:color w:val="000000"/>
        </w:rPr>
      </w:pPr>
      <w:r w:rsidRPr="00E42B1E">
        <w:rPr>
          <w:rFonts w:ascii="Times New Roman" w:hAnsi="Times New Roman"/>
          <w:color w:val="000000"/>
        </w:rPr>
        <w:t xml:space="preserve">P = </w:t>
      </w:r>
      <w:r w:rsidR="00EE390D" w:rsidRPr="00E42B1E">
        <w:rPr>
          <w:rFonts w:ascii="Times New Roman" w:hAnsi="Times New Roman"/>
          <w:color w:val="000000"/>
        </w:rPr>
        <w:t>Sum of c</w:t>
      </w:r>
      <w:r w:rsidRPr="00E42B1E">
        <w:rPr>
          <w:rFonts w:ascii="Times New Roman" w:hAnsi="Times New Roman"/>
          <w:color w:val="000000"/>
        </w:rPr>
        <w:t>umulative increase</w:t>
      </w:r>
      <w:r w:rsidR="00A0274D" w:rsidRPr="00E42B1E">
        <w:rPr>
          <w:rFonts w:ascii="Times New Roman" w:hAnsi="Times New Roman"/>
          <w:color w:val="000000"/>
        </w:rPr>
        <w:t xml:space="preserve"> or decrease</w:t>
      </w:r>
      <w:r w:rsidRPr="00E42B1E">
        <w:rPr>
          <w:rFonts w:ascii="Times New Roman" w:hAnsi="Times New Roman"/>
          <w:color w:val="000000"/>
        </w:rPr>
        <w:t xml:space="preserve"> in the cost of the Project due to </w:t>
      </w:r>
      <w:r w:rsidR="002F60F2" w:rsidRPr="00E42B1E">
        <w:rPr>
          <w:rFonts w:ascii="Times New Roman" w:hAnsi="Times New Roman"/>
          <w:color w:val="000000"/>
        </w:rPr>
        <w:t>Change in Law</w:t>
      </w:r>
      <w:r w:rsidR="00EE390D" w:rsidRPr="00E42B1E">
        <w:rPr>
          <w:rFonts w:ascii="Times New Roman" w:hAnsi="Times New Roman"/>
          <w:color w:val="000000"/>
        </w:rPr>
        <w:t xml:space="preserve"> and </w:t>
      </w:r>
      <w:r w:rsidR="00EE390D" w:rsidRPr="00E42B1E">
        <w:rPr>
          <w:rFonts w:ascii="Times New Roman" w:hAnsi="Times New Roman"/>
        </w:rPr>
        <w:t xml:space="preserve">interest cost during construction corresponding to the period exceeding one hundred eighty (180) </w:t>
      </w:r>
      <w:r w:rsidR="00614F33" w:rsidRPr="00E42B1E">
        <w:rPr>
          <w:rFonts w:ascii="Times New Roman" w:hAnsi="Times New Roman"/>
          <w:color w:val="000000"/>
        </w:rPr>
        <w:t xml:space="preserve">due to </w:t>
      </w:r>
      <w:r w:rsidR="00EE390D" w:rsidRPr="00E42B1E">
        <w:rPr>
          <w:rFonts w:ascii="Times New Roman" w:hAnsi="Times New Roman"/>
          <w:color w:val="000000"/>
        </w:rPr>
        <w:t xml:space="preserve">Force Majeure Event leading to extension of Scheduled COD for a period beyond one hundred eighty (180) days </w:t>
      </w:r>
    </w:p>
    <w:p w14:paraId="5CF01023" w14:textId="77777777" w:rsidR="004829E8" w:rsidRPr="00E42B1E" w:rsidRDefault="004829E8" w:rsidP="002E17E1">
      <w:pPr>
        <w:spacing w:line="360" w:lineRule="auto"/>
        <w:ind w:left="0"/>
        <w:jc w:val="both"/>
        <w:rPr>
          <w:rFonts w:ascii="Times New Roman" w:hAnsi="Times New Roman"/>
          <w:color w:val="000000"/>
        </w:rPr>
      </w:pPr>
      <w:r w:rsidRPr="00E42B1E">
        <w:rPr>
          <w:rFonts w:ascii="Times New Roman" w:hAnsi="Times New Roman"/>
          <w:color w:val="000000"/>
        </w:rPr>
        <w:t>n = number of years over which the Transmission Charge</w:t>
      </w:r>
      <w:r w:rsidR="006E573D" w:rsidRPr="00E42B1E">
        <w:rPr>
          <w:rFonts w:ascii="Times New Roman" w:hAnsi="Times New Roman"/>
          <w:color w:val="000000"/>
        </w:rPr>
        <w:t>s</w:t>
      </w:r>
      <w:r w:rsidRPr="00E42B1E">
        <w:rPr>
          <w:rFonts w:ascii="Times New Roman" w:hAnsi="Times New Roman"/>
          <w:color w:val="000000"/>
        </w:rPr>
        <w:t xml:space="preserve"> has to be paid</w:t>
      </w:r>
    </w:p>
    <w:p w14:paraId="00A7F1ED" w14:textId="77777777" w:rsidR="004829E8" w:rsidRPr="00E42B1E" w:rsidRDefault="004829E8" w:rsidP="00D2671F">
      <w:pPr>
        <w:spacing w:line="360" w:lineRule="auto"/>
        <w:ind w:left="0"/>
        <w:jc w:val="both"/>
        <w:rPr>
          <w:rFonts w:ascii="Times New Roman" w:hAnsi="Times New Roman"/>
          <w:color w:val="000000"/>
        </w:rPr>
      </w:pPr>
      <w:r w:rsidRPr="00E42B1E">
        <w:rPr>
          <w:rFonts w:ascii="Times New Roman" w:hAnsi="Times New Roman"/>
          <w:color w:val="000000"/>
        </w:rPr>
        <w:t xml:space="preserve">d = Discount rate </w:t>
      </w:r>
      <w:r w:rsidR="00D2671F" w:rsidRPr="00E42B1E">
        <w:rPr>
          <w:rFonts w:ascii="Times New Roman" w:hAnsi="Times New Roman"/>
          <w:color w:val="000000"/>
        </w:rPr>
        <w:t>as notified by the CERC, applicable on the Bid Deadline</w:t>
      </w:r>
    </w:p>
    <w:p w14:paraId="45F8B118" w14:textId="77777777" w:rsidR="004829E8" w:rsidRPr="00B91B88" w:rsidRDefault="004829E8" w:rsidP="002E17E1">
      <w:pPr>
        <w:spacing w:before="0" w:after="0" w:line="360" w:lineRule="auto"/>
        <w:ind w:left="0"/>
        <w:jc w:val="both"/>
        <w:rPr>
          <w:rFonts w:ascii="Times New Roman" w:hAnsi="Times New Roman"/>
        </w:rPr>
      </w:pPr>
      <w:r w:rsidRPr="00E42B1E">
        <w:rPr>
          <w:rFonts w:ascii="Times New Roman" w:hAnsi="Times New Roman"/>
          <w:color w:val="000000"/>
        </w:rPr>
        <w:t>The increase in Transmission Charges as stated above shall be applicable only if the value of increase in Transmission Charge</w:t>
      </w:r>
      <w:r w:rsidR="000C08FF" w:rsidRPr="00E42B1E">
        <w:rPr>
          <w:rFonts w:ascii="Times New Roman" w:hAnsi="Times New Roman"/>
          <w:color w:val="000000"/>
        </w:rPr>
        <w:t>s</w:t>
      </w:r>
      <w:r w:rsidRPr="00E42B1E">
        <w:rPr>
          <w:rFonts w:ascii="Times New Roman" w:hAnsi="Times New Roman"/>
          <w:color w:val="000000"/>
        </w:rPr>
        <w:t xml:space="preserve"> as calculated above exceeds </w:t>
      </w:r>
      <w:r w:rsidR="00F87659" w:rsidRPr="00E42B1E">
        <w:rPr>
          <w:rFonts w:ascii="Times New Roman" w:hAnsi="Times New Roman"/>
          <w:color w:val="000000"/>
        </w:rPr>
        <w:t>0.30</w:t>
      </w:r>
      <w:r w:rsidRPr="00E42B1E">
        <w:rPr>
          <w:rFonts w:ascii="Times New Roman" w:hAnsi="Times New Roman"/>
          <w:color w:val="000000"/>
        </w:rPr>
        <w:t xml:space="preserve">% </w:t>
      </w:r>
      <w:r w:rsidR="007B1144" w:rsidRPr="00E42B1E">
        <w:rPr>
          <w:rFonts w:ascii="Times New Roman" w:hAnsi="Times New Roman"/>
          <w:color w:val="000000"/>
        </w:rPr>
        <w:t>(</w:t>
      </w:r>
      <w:r w:rsidR="00F87659" w:rsidRPr="00E42B1E">
        <w:rPr>
          <w:rFonts w:ascii="Times New Roman" w:hAnsi="Times New Roman"/>
          <w:color w:val="000000"/>
        </w:rPr>
        <w:t xml:space="preserve">zero point three </w:t>
      </w:r>
      <w:r w:rsidR="007B1144" w:rsidRPr="00E42B1E">
        <w:rPr>
          <w:rFonts w:ascii="Times New Roman" w:hAnsi="Times New Roman"/>
          <w:color w:val="000000"/>
        </w:rPr>
        <w:t xml:space="preserve">percent) </w:t>
      </w:r>
      <w:r w:rsidRPr="00E42B1E">
        <w:rPr>
          <w:rFonts w:ascii="Times New Roman" w:hAnsi="Times New Roman"/>
          <w:color w:val="000000"/>
        </w:rPr>
        <w:t xml:space="preserve">of the </w:t>
      </w:r>
      <w:r w:rsidR="00AA1BD1" w:rsidRPr="00E42B1E">
        <w:rPr>
          <w:rFonts w:ascii="Times New Roman" w:hAnsi="Times New Roman"/>
          <w:color w:val="000000"/>
        </w:rPr>
        <w:t xml:space="preserve">quoted </w:t>
      </w:r>
      <w:r w:rsidRPr="00E42B1E">
        <w:rPr>
          <w:rFonts w:ascii="Times New Roman" w:hAnsi="Times New Roman"/>
          <w:color w:val="000000"/>
        </w:rPr>
        <w:t>Transmission Charge</w:t>
      </w:r>
      <w:r w:rsidR="000C08FF" w:rsidRPr="00E42B1E">
        <w:rPr>
          <w:rFonts w:ascii="Times New Roman" w:hAnsi="Times New Roman"/>
          <w:color w:val="000000"/>
        </w:rPr>
        <w:t>s</w:t>
      </w:r>
      <w:r w:rsidRPr="00E42B1E">
        <w:rPr>
          <w:rFonts w:ascii="Times New Roman" w:hAnsi="Times New Roman"/>
          <w:color w:val="000000"/>
        </w:rPr>
        <w:t xml:space="preserve"> of the TSP.</w:t>
      </w:r>
    </w:p>
    <w:p w14:paraId="70AEAEB3" w14:textId="77777777" w:rsidR="004B7BEC" w:rsidRPr="00B91B88" w:rsidRDefault="004B7BEC" w:rsidP="008C16A7">
      <w:pPr>
        <w:spacing w:line="300" w:lineRule="exact"/>
        <w:ind w:left="0"/>
        <w:rPr>
          <w:rFonts w:ascii="Times New Roman" w:hAnsi="Times New Roman"/>
        </w:rPr>
      </w:pPr>
    </w:p>
    <w:sectPr w:rsidR="004B7BEC" w:rsidRPr="00B91B88">
      <w:headerReference w:type="even" r:id="rId21"/>
      <w:pgSz w:w="11907" w:h="16839" w:code="9"/>
      <w:pgMar w:top="1260" w:right="126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8DA5EC" w14:textId="77777777" w:rsidR="007706FA" w:rsidRDefault="007706FA">
      <w:r>
        <w:separator/>
      </w:r>
    </w:p>
  </w:endnote>
  <w:endnote w:type="continuationSeparator" w:id="0">
    <w:p w14:paraId="16E76E78" w14:textId="77777777" w:rsidR="007706FA" w:rsidRDefault="007706FA">
      <w:r>
        <w:continuationSeparator/>
      </w:r>
    </w:p>
  </w:endnote>
  <w:endnote w:type="continuationNotice" w:id="1">
    <w:p w14:paraId="7119C72B" w14:textId="77777777" w:rsidR="007706FA" w:rsidRDefault="007706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KFKKHP+TimesNewRoman,Bold">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charset w:val="00"/>
    <w:family w:val="roman"/>
    <w:pitch w:val="default"/>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12853" w14:textId="786CD5B2" w:rsidR="00F95423" w:rsidRPr="00B91B88" w:rsidRDefault="00F95423" w:rsidP="00CD66E9">
    <w:pPr>
      <w:pStyle w:val="Footer"/>
      <w:tabs>
        <w:tab w:val="clear" w:pos="4320"/>
        <w:tab w:val="clear" w:pos="8640"/>
        <w:tab w:val="right" w:pos="7830"/>
      </w:tabs>
      <w:ind w:left="-540"/>
      <w:rPr>
        <w:rFonts w:ascii="Times New Roman" w:hAnsi="Times New Roman"/>
        <w:sz w:val="18"/>
      </w:rPr>
    </w:pPr>
    <w:r w:rsidRPr="007F6453">
      <w:rPr>
        <w:rFonts w:ascii="Times New Roman" w:hAnsi="Times New Roman"/>
      </w:rPr>
      <w:t>Tumkur-II REZ Power Transmission Limited</w:t>
    </w:r>
    <w:r w:rsidRPr="00B91B88">
      <w:rPr>
        <w:rFonts w:ascii="Times New Roman" w:hAnsi="Times New Roman"/>
        <w:sz w:val="20"/>
      </w:rPr>
      <w:tab/>
    </w:r>
    <w:r>
      <w:rPr>
        <w:rFonts w:ascii="Times New Roman" w:hAnsi="Times New Roman"/>
        <w:sz w:val="20"/>
      </w:rPr>
      <w:tab/>
    </w:r>
    <w:r>
      <w:rPr>
        <w:rFonts w:ascii="Times New Roman" w:hAnsi="Times New Roman"/>
        <w:sz w:val="20"/>
      </w:rPr>
      <w:tab/>
    </w:r>
    <w:r w:rsidRPr="00B91B88">
      <w:rPr>
        <w:rFonts w:ascii="Times New Roman" w:hAnsi="Times New Roman"/>
      </w:rPr>
      <w:fldChar w:fldCharType="begin"/>
    </w:r>
    <w:r w:rsidRPr="00B91B88">
      <w:rPr>
        <w:rFonts w:ascii="Times New Roman" w:hAnsi="Times New Roman"/>
      </w:rPr>
      <w:instrText xml:space="preserve"> PAGE   \* MERGEFORMAT </w:instrText>
    </w:r>
    <w:r w:rsidRPr="00B91B88">
      <w:rPr>
        <w:rFonts w:ascii="Times New Roman" w:hAnsi="Times New Roman"/>
      </w:rPr>
      <w:fldChar w:fldCharType="separate"/>
    </w:r>
    <w:r w:rsidR="00CD66E9">
      <w:rPr>
        <w:rFonts w:ascii="Times New Roman" w:hAnsi="Times New Roman"/>
        <w:noProof/>
      </w:rPr>
      <w:t>19</w:t>
    </w:r>
    <w:r w:rsidRPr="00B91B88">
      <w:rPr>
        <w:rFonts w:ascii="Times New Roman" w:hAnsi="Times New Roman"/>
      </w:rPr>
      <w:fldChar w:fldCharType="end"/>
    </w:r>
  </w:p>
  <w:p w14:paraId="2324B825" w14:textId="77777777" w:rsidR="00F95423" w:rsidRDefault="00F95423" w:rsidP="0027057B">
    <w:pPr>
      <w:pStyle w:val="Footer"/>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40DF7" w14:textId="298EDC92" w:rsidR="00F95423" w:rsidRPr="007F6453" w:rsidRDefault="00F95423" w:rsidP="007F6453">
    <w:pPr>
      <w:pStyle w:val="Footer"/>
      <w:ind w:left="0"/>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A19D2" w14:textId="77777777" w:rsidR="00F95423" w:rsidRDefault="00F95423" w:rsidP="00F95423">
    <w:pPr>
      <w:pStyle w:val="Footer"/>
      <w:tabs>
        <w:tab w:val="left" w:pos="689"/>
      </w:tabs>
      <w:rPr>
        <w:rFonts w:cs="Arial"/>
        <w:color w:val="002060"/>
      </w:rPr>
    </w:pPr>
  </w:p>
  <w:p w14:paraId="36D439CB" w14:textId="35E8DE8D" w:rsidR="00F95423" w:rsidRPr="00B91B88" w:rsidRDefault="00F95423" w:rsidP="00334521">
    <w:pPr>
      <w:pStyle w:val="Footer"/>
      <w:tabs>
        <w:tab w:val="clear" w:pos="8640"/>
        <w:tab w:val="right" w:pos="8820"/>
      </w:tabs>
      <w:ind w:left="0"/>
      <w:rPr>
        <w:rFonts w:ascii="Times New Roman" w:hAnsi="Times New Roman"/>
        <w:sz w:val="18"/>
      </w:rPr>
    </w:pPr>
    <w:r w:rsidRPr="00FA3F80">
      <w:rPr>
        <w:rFonts w:ascii="Times New Roman" w:hAnsi="Times New Roman"/>
      </w:rPr>
      <w:t>……………… (Insert the name of SPV)</w:t>
    </w:r>
    <w:r w:rsidRPr="00B91B88">
      <w:rPr>
        <w:rFonts w:ascii="Times New Roman" w:hAnsi="Times New Roman"/>
        <w:sz w:val="20"/>
      </w:rPr>
      <w:tab/>
    </w:r>
    <w:r>
      <w:rPr>
        <w:rFonts w:ascii="Times New Roman" w:hAnsi="Times New Roman"/>
        <w:sz w:val="20"/>
      </w:rPr>
      <w:tab/>
    </w:r>
    <w:r w:rsidRPr="00B91B88">
      <w:rPr>
        <w:rFonts w:ascii="Times New Roman" w:hAnsi="Times New Roman"/>
      </w:rPr>
      <w:fldChar w:fldCharType="begin"/>
    </w:r>
    <w:r w:rsidRPr="00B91B88">
      <w:rPr>
        <w:rFonts w:ascii="Times New Roman" w:hAnsi="Times New Roman"/>
      </w:rPr>
      <w:instrText xml:space="preserve"> PAGE   \* MERGEFORMAT </w:instrText>
    </w:r>
    <w:r w:rsidRPr="00B91B88">
      <w:rPr>
        <w:rFonts w:ascii="Times New Roman" w:hAnsi="Times New Roman"/>
      </w:rPr>
      <w:fldChar w:fldCharType="separate"/>
    </w:r>
    <w:r w:rsidR="00B97399">
      <w:rPr>
        <w:rFonts w:ascii="Times New Roman" w:hAnsi="Times New Roman"/>
        <w:noProof/>
      </w:rPr>
      <w:t>112</w:t>
    </w:r>
    <w:r w:rsidRPr="00B91B88">
      <w:rPr>
        <w:rFonts w:ascii="Times New Roman" w:hAnsi="Times New Roman"/>
      </w:rPr>
      <w:fldChar w:fldCharType="end"/>
    </w:r>
  </w:p>
  <w:p w14:paraId="5CF9E3F1" w14:textId="369EAD45" w:rsidR="00F95423" w:rsidRDefault="00F95423" w:rsidP="00F95423">
    <w:pPr>
      <w:pStyle w:val="Footer"/>
      <w:jc w:val="center"/>
    </w:pPr>
  </w:p>
  <w:p w14:paraId="79AA77D4" w14:textId="77777777" w:rsidR="00F95423" w:rsidRDefault="00F95423" w:rsidP="00F95423">
    <w:pPr>
      <w:pStyle w:val="Footer"/>
      <w:tabs>
        <w:tab w:val="clear" w:pos="4320"/>
        <w:tab w:val="left" w:pos="4299"/>
      </w:tabs>
    </w:pPr>
    <w:r>
      <w:tab/>
    </w:r>
    <w:r>
      <w:tab/>
    </w: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CB362" w14:textId="68B09531" w:rsidR="00F95423" w:rsidRPr="0027057B" w:rsidRDefault="00F95423" w:rsidP="00CD66E9">
    <w:pPr>
      <w:pStyle w:val="Footer"/>
      <w:tabs>
        <w:tab w:val="clear" w:pos="4320"/>
        <w:tab w:val="clear" w:pos="8640"/>
      </w:tabs>
      <w:ind w:left="-630"/>
      <w:rPr>
        <w:sz w:val="18"/>
      </w:rPr>
    </w:pPr>
    <w:r w:rsidRPr="007F6453">
      <w:rPr>
        <w:rFonts w:ascii="Times New Roman" w:hAnsi="Times New Roman"/>
      </w:rPr>
      <w:t>Tumkur-II REZ Power Transmission</w:t>
    </w:r>
    <w:r>
      <w:rPr>
        <w:rFonts w:ascii="Times New Roman" w:hAnsi="Times New Roman"/>
        <w:lang w:val="en-US"/>
      </w:rPr>
      <w:t xml:space="preserve"> </w:t>
    </w:r>
    <w:r w:rsidRPr="007F6453">
      <w:rPr>
        <w:rFonts w:ascii="Times New Roman" w:hAnsi="Times New Roman"/>
      </w:rPr>
      <w:t>Limited</w:t>
    </w:r>
    <w:r>
      <w:rPr>
        <w:rFonts w:ascii="Times New Roman" w:hAnsi="Times New Roman"/>
      </w:rPr>
      <w:tab/>
    </w:r>
    <w:r w:rsidRPr="00232CC4">
      <w:rPr>
        <w:sz w:val="20"/>
      </w:rPr>
      <w:tab/>
    </w:r>
    <w:r>
      <w:rPr>
        <w:sz w:val="20"/>
      </w:rPr>
      <w:tab/>
    </w:r>
    <w:r w:rsidR="004E7571">
      <w:rPr>
        <w:sz w:val="20"/>
      </w:rPr>
      <w:tab/>
    </w:r>
    <w:r w:rsidR="004E7571">
      <w:rPr>
        <w:sz w:val="20"/>
      </w:rPr>
      <w:tab/>
    </w:r>
    <w:r w:rsidRPr="00232CC4">
      <w:fldChar w:fldCharType="begin"/>
    </w:r>
    <w:r w:rsidRPr="00232CC4">
      <w:instrText xml:space="preserve"> PAGE   \* MERGEFORMAT </w:instrText>
    </w:r>
    <w:r w:rsidRPr="00232CC4">
      <w:fldChar w:fldCharType="separate"/>
    </w:r>
    <w:r w:rsidR="00B97399">
      <w:rPr>
        <w:noProof/>
      </w:rPr>
      <w:t>146</w:t>
    </w:r>
    <w:r w:rsidRPr="00232CC4">
      <w:fldChar w:fldCharType="end"/>
    </w:r>
  </w:p>
  <w:p w14:paraId="7D6AA6D7" w14:textId="77777777" w:rsidR="00F95423" w:rsidRDefault="00F95423" w:rsidP="0027057B">
    <w:pPr>
      <w:pStyle w:val="Footer"/>
      <w:spacing w:before="0"/>
    </w:pPr>
  </w:p>
  <w:p w14:paraId="50BA05EB" w14:textId="77777777" w:rsidR="00F95423" w:rsidRDefault="00F9542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86E00E" w14:textId="77777777" w:rsidR="007706FA" w:rsidRDefault="007706FA">
      <w:r>
        <w:separator/>
      </w:r>
    </w:p>
  </w:footnote>
  <w:footnote w:type="continuationSeparator" w:id="0">
    <w:p w14:paraId="5CE9A796" w14:textId="77777777" w:rsidR="007706FA" w:rsidRDefault="007706FA">
      <w:r>
        <w:continuationSeparator/>
      </w:r>
    </w:p>
  </w:footnote>
  <w:footnote w:type="continuationNotice" w:id="1">
    <w:p w14:paraId="41939826" w14:textId="77777777" w:rsidR="007706FA" w:rsidRDefault="007706F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E7F9A" w14:textId="77777777" w:rsidR="00F95423" w:rsidRPr="00B91B88" w:rsidRDefault="00F95423" w:rsidP="00BA6E84">
    <w:pPr>
      <w:pStyle w:val="Header"/>
      <w:tabs>
        <w:tab w:val="clear" w:pos="4320"/>
        <w:tab w:val="clear" w:pos="8640"/>
        <w:tab w:val="center" w:pos="5040"/>
        <w:tab w:val="right" w:pos="9360"/>
      </w:tabs>
      <w:ind w:left="0"/>
      <w:jc w:val="center"/>
      <w:rPr>
        <w:rFonts w:ascii="Times New Roman" w:hAnsi="Times New Roman"/>
        <w:sz w:val="20"/>
      </w:rPr>
    </w:pPr>
    <w:r w:rsidRPr="00B91B88">
      <w:rPr>
        <w:rFonts w:ascii="Times New Roman" w:hAnsi="Times New Roman"/>
        <w:sz w:val="20"/>
      </w:rPr>
      <w:t>Transmission Service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9A355" w14:textId="77777777" w:rsidR="00F95423" w:rsidRPr="00B91B88" w:rsidRDefault="00F95423" w:rsidP="00334521">
    <w:pPr>
      <w:pStyle w:val="Header"/>
      <w:tabs>
        <w:tab w:val="clear" w:pos="4320"/>
        <w:tab w:val="clear" w:pos="8640"/>
        <w:tab w:val="center" w:pos="5040"/>
        <w:tab w:val="right" w:pos="9360"/>
      </w:tabs>
      <w:ind w:left="0"/>
      <w:jc w:val="center"/>
      <w:rPr>
        <w:rFonts w:ascii="Times New Roman" w:hAnsi="Times New Roman"/>
        <w:sz w:val="20"/>
      </w:rPr>
    </w:pPr>
    <w:r w:rsidRPr="00B91B88">
      <w:rPr>
        <w:rFonts w:ascii="Times New Roman" w:hAnsi="Times New Roman"/>
        <w:sz w:val="20"/>
      </w:rPr>
      <w:t>Transmission Service Agreement</w:t>
    </w:r>
  </w:p>
  <w:p w14:paraId="6F0A435A" w14:textId="77777777" w:rsidR="00F95423" w:rsidRDefault="00F95423" w:rsidP="00F95423">
    <w:pPr>
      <w:pStyle w:val="BodyText"/>
      <w:spacing w:line="14" w:lineRule="auto"/>
      <w:ind w:left="180"/>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CBA6F" w14:textId="77777777" w:rsidR="00F95423" w:rsidRDefault="00F954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99"/>
    <w:multiLevelType w:val="hybridMultilevel"/>
    <w:tmpl w:val="00000124"/>
    <w:styleLink w:val="Style321"/>
    <w:lvl w:ilvl="0" w:tplc="0000305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E1F"/>
    <w:multiLevelType w:val="hybridMultilevel"/>
    <w:tmpl w:val="08806CFA"/>
    <w:styleLink w:val="Style1101"/>
    <w:lvl w:ilvl="0" w:tplc="225C79D4">
      <w:start w:val="1"/>
      <w:numFmt w:val="decimal"/>
      <w:lvlText w:val="%1."/>
      <w:lvlJc w:val="left"/>
      <w:pPr>
        <w:tabs>
          <w:tab w:val="num" w:pos="720"/>
        </w:tabs>
        <w:ind w:left="720" w:hanging="360"/>
      </w:pPr>
      <w:rPr>
        <w:rFonts w:hint="default"/>
        <w:b w:val="0"/>
        <w:bCs w:val="0"/>
        <w:sz w:val="22"/>
        <w:szCs w:val="20"/>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2E10F09"/>
    <w:multiLevelType w:val="hybridMultilevel"/>
    <w:tmpl w:val="987C685A"/>
    <w:lvl w:ilvl="0" w:tplc="FFFFFFFF">
      <w:start w:val="1"/>
      <w:numFmt w:val="lowerLetter"/>
      <w:lvlText w:val="%1."/>
      <w:lvlJc w:val="left"/>
      <w:pPr>
        <w:tabs>
          <w:tab w:val="num" w:pos="2160"/>
        </w:tabs>
        <w:ind w:left="216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2"/>
      <w:numFmt w:val="lowerRoman"/>
      <w:lvlText w:val="(%4)"/>
      <w:lvlJc w:val="left"/>
      <w:pPr>
        <w:tabs>
          <w:tab w:val="num" w:pos="3240"/>
        </w:tabs>
        <w:ind w:left="3240" w:hanging="72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37E1927"/>
    <w:multiLevelType w:val="hybridMultilevel"/>
    <w:tmpl w:val="7F18297A"/>
    <w:styleLink w:val="Style275"/>
    <w:lvl w:ilvl="0" w:tplc="0409000F">
      <w:start w:val="1"/>
      <w:numFmt w:val="decimal"/>
      <w:lvlText w:val="%1."/>
      <w:lvlJc w:val="left"/>
      <w:pPr>
        <w:ind w:left="1168" w:hanging="360"/>
      </w:p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4" w15:restartNumberingAfterBreak="0">
    <w:nsid w:val="04333EF6"/>
    <w:multiLevelType w:val="multilevel"/>
    <w:tmpl w:val="4009001F"/>
    <w:styleLink w:val="Style65"/>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4E74418"/>
    <w:multiLevelType w:val="hybridMultilevel"/>
    <w:tmpl w:val="FB50B760"/>
    <w:styleLink w:val="Style205"/>
    <w:lvl w:ilvl="0" w:tplc="AEDE1E6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2B45D8"/>
    <w:multiLevelType w:val="hybridMultilevel"/>
    <w:tmpl w:val="54F4934C"/>
    <w:lvl w:ilvl="0" w:tplc="FFFFFFFF">
      <w:start w:val="1"/>
      <w:numFmt w:val="lowerLetter"/>
      <w:lvlText w:val="%1."/>
      <w:lvlJc w:val="left"/>
      <w:pPr>
        <w:tabs>
          <w:tab w:val="num" w:pos="2160"/>
        </w:tabs>
        <w:ind w:left="2160" w:hanging="72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7" w15:restartNumberingAfterBreak="0">
    <w:nsid w:val="0BA14114"/>
    <w:multiLevelType w:val="hybridMultilevel"/>
    <w:tmpl w:val="26CA7C9C"/>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BBC4F1F"/>
    <w:multiLevelType w:val="multilevel"/>
    <w:tmpl w:val="4009001F"/>
    <w:styleLink w:val="Style1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EC08A6"/>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0" w15:restartNumberingAfterBreak="0">
    <w:nsid w:val="0C234916"/>
    <w:multiLevelType w:val="hybridMultilevel"/>
    <w:tmpl w:val="DAE0400A"/>
    <w:lvl w:ilvl="0" w:tplc="36D05C72">
      <w:start w:val="1"/>
      <w:numFmt w:val="lowerLetter"/>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0CB94A9A"/>
    <w:multiLevelType w:val="hybridMultilevel"/>
    <w:tmpl w:val="34A4038C"/>
    <w:lvl w:ilvl="0" w:tplc="0C92995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Roman"/>
      <w:lvlText w:val="%5)"/>
      <w:lvlJc w:val="left"/>
      <w:pPr>
        <w:tabs>
          <w:tab w:val="num" w:pos="4680"/>
        </w:tabs>
        <w:ind w:left="4680" w:hanging="720"/>
      </w:pPr>
      <w:rPr>
        <w:rFonts w:hint="default"/>
      </w:r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0D411F60"/>
    <w:multiLevelType w:val="multilevel"/>
    <w:tmpl w:val="0D411F60"/>
    <w:lvl w:ilvl="0">
      <w:start w:val="1"/>
      <w:numFmt w:val="upperRoman"/>
      <w:lvlText w:val="(%1)"/>
      <w:lvlJc w:val="left"/>
      <w:pPr>
        <w:ind w:left="1368"/>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788"/>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508"/>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3228"/>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948"/>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668"/>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388"/>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108"/>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828"/>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3" w15:restartNumberingAfterBreak="0">
    <w:nsid w:val="0EAD35F1"/>
    <w:multiLevelType w:val="multilevel"/>
    <w:tmpl w:val="6018E4F0"/>
    <w:lvl w:ilvl="0">
      <w:start w:val="1"/>
      <w:numFmt w:val="decimal"/>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14" w15:restartNumberingAfterBreak="0">
    <w:nsid w:val="0F166D8A"/>
    <w:multiLevelType w:val="multilevel"/>
    <w:tmpl w:val="21E46F58"/>
    <w:styleLink w:val="Style325"/>
    <w:lvl w:ilvl="0">
      <w:start w:val="1"/>
      <w:numFmt w:val="decimal"/>
      <w:lvlText w:val="%1.0"/>
      <w:lvlJc w:val="left"/>
      <w:pPr>
        <w:ind w:left="560" w:hanging="420"/>
      </w:pPr>
    </w:lvl>
    <w:lvl w:ilvl="1">
      <w:start w:val="1"/>
      <w:numFmt w:val="decimal"/>
      <w:lvlText w:val="%1.%2"/>
      <w:lvlJc w:val="left"/>
      <w:pPr>
        <w:ind w:left="1280" w:hanging="420"/>
      </w:pPr>
    </w:lvl>
    <w:lvl w:ilvl="2">
      <w:start w:val="1"/>
      <w:numFmt w:val="decimal"/>
      <w:lvlText w:val="%1.%2.%3"/>
      <w:lvlJc w:val="left"/>
      <w:pPr>
        <w:ind w:left="2300" w:hanging="720"/>
      </w:pPr>
    </w:lvl>
    <w:lvl w:ilvl="3">
      <w:start w:val="1"/>
      <w:numFmt w:val="decimal"/>
      <w:lvlText w:val="%1.%2.%3.%4"/>
      <w:lvlJc w:val="left"/>
      <w:pPr>
        <w:ind w:left="3380" w:hanging="1080"/>
      </w:pPr>
    </w:lvl>
    <w:lvl w:ilvl="4">
      <w:start w:val="1"/>
      <w:numFmt w:val="decimal"/>
      <w:lvlText w:val="%1.%2.%3.%4.%5"/>
      <w:lvlJc w:val="left"/>
      <w:pPr>
        <w:ind w:left="4100" w:hanging="1080"/>
      </w:pPr>
    </w:lvl>
    <w:lvl w:ilvl="5">
      <w:start w:val="1"/>
      <w:numFmt w:val="decimal"/>
      <w:lvlText w:val="%1.%2.%3.%4.%5.%6"/>
      <w:lvlJc w:val="left"/>
      <w:pPr>
        <w:ind w:left="5180" w:hanging="1440"/>
      </w:pPr>
    </w:lvl>
    <w:lvl w:ilvl="6">
      <w:start w:val="1"/>
      <w:numFmt w:val="decimal"/>
      <w:lvlText w:val="%1.%2.%3.%4.%5.%6.%7"/>
      <w:lvlJc w:val="left"/>
      <w:pPr>
        <w:ind w:left="5900" w:hanging="1440"/>
      </w:pPr>
    </w:lvl>
    <w:lvl w:ilvl="7">
      <w:start w:val="1"/>
      <w:numFmt w:val="decimal"/>
      <w:lvlText w:val="%1.%2.%3.%4.%5.%6.%7.%8"/>
      <w:lvlJc w:val="left"/>
      <w:pPr>
        <w:ind w:left="6980" w:hanging="1800"/>
      </w:pPr>
    </w:lvl>
    <w:lvl w:ilvl="8">
      <w:start w:val="1"/>
      <w:numFmt w:val="decimal"/>
      <w:lvlText w:val="%1.%2.%3.%4.%5.%6.%7.%8.%9"/>
      <w:lvlJc w:val="left"/>
      <w:pPr>
        <w:ind w:left="7700" w:hanging="1800"/>
      </w:pPr>
    </w:lvl>
  </w:abstractNum>
  <w:abstractNum w:abstractNumId="15" w15:restartNumberingAfterBreak="0">
    <w:nsid w:val="102931B3"/>
    <w:multiLevelType w:val="multilevel"/>
    <w:tmpl w:val="4009001F"/>
    <w:styleLink w:val="Style15"/>
    <w:lvl w:ilvl="0">
      <w:start w:val="2"/>
      <w:numFmt w:val="decimal"/>
      <w:lvlText w:val="%1."/>
      <w:lvlJc w:val="left"/>
      <w:pPr>
        <w:ind w:left="360" w:hanging="360"/>
      </w:pPr>
    </w:lvl>
    <w:lvl w:ilvl="1">
      <w:start w:val="1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0D32D1C"/>
    <w:multiLevelType w:val="hybridMultilevel"/>
    <w:tmpl w:val="8B0610EE"/>
    <w:lvl w:ilvl="0" w:tplc="B9AC8960">
      <w:numFmt w:val="bullet"/>
      <w:lvlText w:val="-"/>
      <w:lvlJc w:val="left"/>
      <w:pPr>
        <w:ind w:left="1536" w:hanging="509"/>
      </w:pPr>
      <w:rPr>
        <w:rFonts w:ascii="Arial" w:eastAsia="Arial" w:hAnsi="Arial" w:cs="Arial" w:hint="default"/>
        <w:b w:val="0"/>
        <w:bCs w:val="0"/>
        <w:i w:val="0"/>
        <w:iCs w:val="0"/>
        <w:w w:val="100"/>
        <w:sz w:val="22"/>
        <w:szCs w:val="22"/>
      </w:rPr>
    </w:lvl>
    <w:lvl w:ilvl="1" w:tplc="BE0C8A48">
      <w:numFmt w:val="bullet"/>
      <w:lvlText w:val="•"/>
      <w:lvlJc w:val="left"/>
      <w:pPr>
        <w:ind w:left="2422" w:hanging="509"/>
      </w:pPr>
      <w:rPr>
        <w:rFonts w:hint="default"/>
      </w:rPr>
    </w:lvl>
    <w:lvl w:ilvl="2" w:tplc="6F34A210">
      <w:numFmt w:val="bullet"/>
      <w:lvlText w:val="•"/>
      <w:lvlJc w:val="left"/>
      <w:pPr>
        <w:ind w:left="3305" w:hanging="509"/>
      </w:pPr>
      <w:rPr>
        <w:rFonts w:hint="default"/>
      </w:rPr>
    </w:lvl>
    <w:lvl w:ilvl="3" w:tplc="CE6A61BC">
      <w:numFmt w:val="bullet"/>
      <w:lvlText w:val="•"/>
      <w:lvlJc w:val="left"/>
      <w:pPr>
        <w:ind w:left="4187" w:hanging="509"/>
      </w:pPr>
      <w:rPr>
        <w:rFonts w:hint="default"/>
      </w:rPr>
    </w:lvl>
    <w:lvl w:ilvl="4" w:tplc="04E64CD0">
      <w:numFmt w:val="bullet"/>
      <w:lvlText w:val="•"/>
      <w:lvlJc w:val="left"/>
      <w:pPr>
        <w:ind w:left="5070" w:hanging="509"/>
      </w:pPr>
      <w:rPr>
        <w:rFonts w:hint="default"/>
      </w:rPr>
    </w:lvl>
    <w:lvl w:ilvl="5" w:tplc="2E721DB2">
      <w:numFmt w:val="bullet"/>
      <w:lvlText w:val="•"/>
      <w:lvlJc w:val="left"/>
      <w:pPr>
        <w:ind w:left="5952" w:hanging="509"/>
      </w:pPr>
      <w:rPr>
        <w:rFonts w:hint="default"/>
      </w:rPr>
    </w:lvl>
    <w:lvl w:ilvl="6" w:tplc="AB5C7624">
      <w:numFmt w:val="bullet"/>
      <w:lvlText w:val="•"/>
      <w:lvlJc w:val="left"/>
      <w:pPr>
        <w:ind w:left="6835" w:hanging="509"/>
      </w:pPr>
      <w:rPr>
        <w:rFonts w:hint="default"/>
      </w:rPr>
    </w:lvl>
    <w:lvl w:ilvl="7" w:tplc="B5C61CCC">
      <w:numFmt w:val="bullet"/>
      <w:lvlText w:val="•"/>
      <w:lvlJc w:val="left"/>
      <w:pPr>
        <w:ind w:left="7717" w:hanging="509"/>
      </w:pPr>
      <w:rPr>
        <w:rFonts w:hint="default"/>
      </w:rPr>
    </w:lvl>
    <w:lvl w:ilvl="8" w:tplc="1EB68258">
      <w:numFmt w:val="bullet"/>
      <w:lvlText w:val="•"/>
      <w:lvlJc w:val="left"/>
      <w:pPr>
        <w:ind w:left="8600" w:hanging="509"/>
      </w:pPr>
      <w:rPr>
        <w:rFonts w:hint="default"/>
      </w:rPr>
    </w:lvl>
  </w:abstractNum>
  <w:abstractNum w:abstractNumId="17" w15:restartNumberingAfterBreak="0">
    <w:nsid w:val="12947098"/>
    <w:multiLevelType w:val="hybridMultilevel"/>
    <w:tmpl w:val="F45C1CAC"/>
    <w:styleLink w:val="Style155"/>
    <w:lvl w:ilvl="0" w:tplc="3928181A">
      <w:start w:val="1"/>
      <w:numFmt w:val="lowerRoman"/>
      <w:lvlText w:val="(%1)"/>
      <w:lvlJc w:val="left"/>
      <w:pPr>
        <w:ind w:left="1710" w:hanging="360"/>
      </w:pPr>
      <w:rPr>
        <w:strike w:val="0"/>
        <w:dstrike w:val="0"/>
        <w:u w:val="none"/>
        <w:effect w:val="none"/>
      </w:r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18" w15:restartNumberingAfterBreak="0">
    <w:nsid w:val="138A48F1"/>
    <w:multiLevelType w:val="multilevel"/>
    <w:tmpl w:val="70CE1A78"/>
    <w:styleLink w:val="Style6"/>
    <w:lvl w:ilvl="0">
      <w:start w:val="2"/>
      <w:numFmt w:val="decimal"/>
      <w:lvlText w:val="%1."/>
      <w:lvlJc w:val="left"/>
      <w:pPr>
        <w:ind w:left="0" w:firstLine="0"/>
      </w:pPr>
      <w:rPr>
        <w:rFonts w:hint="default"/>
      </w:rPr>
    </w:lvl>
    <w:lvl w:ilvl="1">
      <w:start w:val="5"/>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b w:val="0"/>
        <w:i w:val="0"/>
        <w:color w:val="auto"/>
        <w:sz w:val="24"/>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140A7C14"/>
    <w:multiLevelType w:val="multilevel"/>
    <w:tmpl w:val="21983C5A"/>
    <w:styleLink w:val="Style251"/>
    <w:lvl w:ilvl="0">
      <w:start w:val="2"/>
      <w:numFmt w:val="decimal"/>
      <w:lvlText w:val="%1"/>
      <w:lvlJc w:val="left"/>
      <w:pPr>
        <w:ind w:left="1361" w:hanging="761"/>
      </w:pPr>
    </w:lvl>
    <w:lvl w:ilvl="1">
      <w:numFmt w:val="decimal"/>
      <w:lvlText w:val="%1.%2"/>
      <w:lvlJc w:val="left"/>
      <w:pPr>
        <w:ind w:left="1361" w:hanging="761"/>
      </w:pPr>
      <w:rPr>
        <w:w w:val="100"/>
      </w:rPr>
    </w:lvl>
    <w:lvl w:ilvl="2">
      <w:start w:val="1"/>
      <w:numFmt w:val="lowerLetter"/>
      <w:lvlText w:val="(%3)"/>
      <w:lvlJc w:val="left"/>
      <w:pPr>
        <w:ind w:left="1901" w:hanging="541"/>
      </w:pPr>
      <w:rPr>
        <w:rFonts w:ascii="Times New Roman" w:eastAsia="Times New Roman" w:hAnsi="Times New Roman" w:cs="Times New Roman" w:hint="default"/>
        <w:b w:val="0"/>
        <w:bCs w:val="0"/>
        <w:i w:val="0"/>
        <w:iCs w:val="0"/>
        <w:w w:val="104"/>
        <w:sz w:val="24"/>
        <w:szCs w:val="24"/>
      </w:rPr>
    </w:lvl>
    <w:lvl w:ilvl="3">
      <w:numFmt w:val="bullet"/>
      <w:lvlText w:val="•"/>
      <w:lvlJc w:val="left"/>
      <w:pPr>
        <w:ind w:left="3781" w:hanging="541"/>
      </w:pPr>
    </w:lvl>
    <w:lvl w:ilvl="4">
      <w:numFmt w:val="bullet"/>
      <w:lvlText w:val="•"/>
      <w:lvlJc w:val="left"/>
      <w:pPr>
        <w:ind w:left="4721" w:hanging="541"/>
      </w:pPr>
    </w:lvl>
    <w:lvl w:ilvl="5">
      <w:numFmt w:val="bullet"/>
      <w:lvlText w:val="•"/>
      <w:lvlJc w:val="left"/>
      <w:pPr>
        <w:ind w:left="5662" w:hanging="541"/>
      </w:pPr>
    </w:lvl>
    <w:lvl w:ilvl="6">
      <w:numFmt w:val="bullet"/>
      <w:lvlText w:val="•"/>
      <w:lvlJc w:val="left"/>
      <w:pPr>
        <w:ind w:left="6603" w:hanging="541"/>
      </w:pPr>
    </w:lvl>
    <w:lvl w:ilvl="7">
      <w:numFmt w:val="bullet"/>
      <w:lvlText w:val="•"/>
      <w:lvlJc w:val="left"/>
      <w:pPr>
        <w:ind w:left="7543" w:hanging="541"/>
      </w:pPr>
    </w:lvl>
    <w:lvl w:ilvl="8">
      <w:numFmt w:val="bullet"/>
      <w:lvlText w:val="•"/>
      <w:lvlJc w:val="left"/>
      <w:pPr>
        <w:ind w:left="8484" w:hanging="541"/>
      </w:pPr>
    </w:lvl>
  </w:abstractNum>
  <w:abstractNum w:abstractNumId="20" w15:restartNumberingAfterBreak="0">
    <w:nsid w:val="14472192"/>
    <w:multiLevelType w:val="multilevel"/>
    <w:tmpl w:val="C3461126"/>
    <w:styleLink w:val="Style5"/>
    <w:lvl w:ilvl="0">
      <w:start w:val="2"/>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45400BD"/>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52D083D"/>
    <w:multiLevelType w:val="hybridMultilevel"/>
    <w:tmpl w:val="E35614AA"/>
    <w:styleLink w:val="Style131"/>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7F82ACF"/>
    <w:multiLevelType w:val="multilevel"/>
    <w:tmpl w:val="4009001F"/>
    <w:styleLink w:val="Style4"/>
    <w:lvl w:ilvl="0">
      <w:start w:val="2"/>
      <w:numFmt w:val="decimal"/>
      <w:lvlText w:val="%1."/>
      <w:lvlJc w:val="left"/>
      <w:pPr>
        <w:ind w:left="360" w:hanging="360"/>
      </w:pPr>
    </w:lvl>
    <w:lvl w:ilvl="1">
      <w:start w:val="7"/>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A6C49B8"/>
    <w:multiLevelType w:val="hybridMultilevel"/>
    <w:tmpl w:val="A356A8F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A822D30"/>
    <w:multiLevelType w:val="hybridMultilevel"/>
    <w:tmpl w:val="7F18297A"/>
    <w:styleLink w:val="Style272"/>
    <w:lvl w:ilvl="0" w:tplc="0409000F">
      <w:start w:val="1"/>
      <w:numFmt w:val="decimal"/>
      <w:lvlText w:val="%1."/>
      <w:lvlJc w:val="left"/>
      <w:pPr>
        <w:ind w:left="1168" w:hanging="360"/>
      </w:p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27" w15:restartNumberingAfterBreak="0">
    <w:nsid w:val="1ACD59FF"/>
    <w:multiLevelType w:val="multilevel"/>
    <w:tmpl w:val="4009001F"/>
    <w:styleLink w:val="Style17"/>
    <w:lvl w:ilvl="0">
      <w:start w:val="2"/>
      <w:numFmt w:val="decimal"/>
      <w:lvlText w:val="%1."/>
      <w:lvlJc w:val="left"/>
      <w:pPr>
        <w:ind w:left="360" w:hanging="360"/>
      </w:pPr>
    </w:lvl>
    <w:lvl w:ilvl="1">
      <w:start w:val="1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1B721D9E"/>
    <w:multiLevelType w:val="multilevel"/>
    <w:tmpl w:val="4009001F"/>
    <w:styleLink w:val="Style46"/>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BF702C1"/>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0"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1E4505D1"/>
    <w:multiLevelType w:val="hybridMultilevel"/>
    <w:tmpl w:val="6FF2084A"/>
    <w:lvl w:ilvl="0" w:tplc="0409001B">
      <w:start w:val="1"/>
      <w:numFmt w:val="lowerRoman"/>
      <w:lvlText w:val="%1."/>
      <w:lvlJc w:val="right"/>
      <w:pPr>
        <w:ind w:left="1869" w:hanging="360"/>
      </w:pPr>
    </w:lvl>
    <w:lvl w:ilvl="1" w:tplc="04090019" w:tentative="1">
      <w:start w:val="1"/>
      <w:numFmt w:val="lowerLetter"/>
      <w:lvlText w:val="%2."/>
      <w:lvlJc w:val="left"/>
      <w:pPr>
        <w:ind w:left="2589" w:hanging="360"/>
      </w:pPr>
    </w:lvl>
    <w:lvl w:ilvl="2" w:tplc="0409001B" w:tentative="1">
      <w:start w:val="1"/>
      <w:numFmt w:val="lowerRoman"/>
      <w:lvlText w:val="%3."/>
      <w:lvlJc w:val="right"/>
      <w:pPr>
        <w:ind w:left="3309" w:hanging="180"/>
      </w:pPr>
    </w:lvl>
    <w:lvl w:ilvl="3" w:tplc="0409000F" w:tentative="1">
      <w:start w:val="1"/>
      <w:numFmt w:val="decimal"/>
      <w:lvlText w:val="%4."/>
      <w:lvlJc w:val="left"/>
      <w:pPr>
        <w:ind w:left="4029" w:hanging="360"/>
      </w:pPr>
    </w:lvl>
    <w:lvl w:ilvl="4" w:tplc="04090019" w:tentative="1">
      <w:start w:val="1"/>
      <w:numFmt w:val="lowerLetter"/>
      <w:lvlText w:val="%5."/>
      <w:lvlJc w:val="left"/>
      <w:pPr>
        <w:ind w:left="4749" w:hanging="360"/>
      </w:pPr>
    </w:lvl>
    <w:lvl w:ilvl="5" w:tplc="0409001B" w:tentative="1">
      <w:start w:val="1"/>
      <w:numFmt w:val="lowerRoman"/>
      <w:lvlText w:val="%6."/>
      <w:lvlJc w:val="right"/>
      <w:pPr>
        <w:ind w:left="5469" w:hanging="180"/>
      </w:pPr>
    </w:lvl>
    <w:lvl w:ilvl="6" w:tplc="0409000F" w:tentative="1">
      <w:start w:val="1"/>
      <w:numFmt w:val="decimal"/>
      <w:lvlText w:val="%7."/>
      <w:lvlJc w:val="left"/>
      <w:pPr>
        <w:ind w:left="6189" w:hanging="360"/>
      </w:pPr>
    </w:lvl>
    <w:lvl w:ilvl="7" w:tplc="04090019" w:tentative="1">
      <w:start w:val="1"/>
      <w:numFmt w:val="lowerLetter"/>
      <w:lvlText w:val="%8."/>
      <w:lvlJc w:val="left"/>
      <w:pPr>
        <w:ind w:left="6909" w:hanging="360"/>
      </w:pPr>
    </w:lvl>
    <w:lvl w:ilvl="8" w:tplc="0409001B" w:tentative="1">
      <w:start w:val="1"/>
      <w:numFmt w:val="lowerRoman"/>
      <w:lvlText w:val="%9."/>
      <w:lvlJc w:val="right"/>
      <w:pPr>
        <w:ind w:left="7629" w:hanging="180"/>
      </w:pPr>
    </w:lvl>
  </w:abstractNum>
  <w:abstractNum w:abstractNumId="32" w15:restartNumberingAfterBreak="0">
    <w:nsid w:val="1EF13BC2"/>
    <w:multiLevelType w:val="multilevel"/>
    <w:tmpl w:val="6F2829C3"/>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33" w15:restartNumberingAfterBreak="0">
    <w:nsid w:val="20476BFE"/>
    <w:multiLevelType w:val="hybridMultilevel"/>
    <w:tmpl w:val="88B87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217F406E"/>
    <w:multiLevelType w:val="multilevel"/>
    <w:tmpl w:val="4009001F"/>
    <w:styleLink w:val="Style41"/>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3534F5B"/>
    <w:multiLevelType w:val="hybridMultilevel"/>
    <w:tmpl w:val="A7DE5C7A"/>
    <w:styleLink w:val="Style185"/>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7" w15:restartNumberingAfterBreak="0">
    <w:nsid w:val="24742F41"/>
    <w:multiLevelType w:val="hybridMultilevel"/>
    <w:tmpl w:val="3070C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63F7C92"/>
    <w:multiLevelType w:val="hybridMultilevel"/>
    <w:tmpl w:val="4948CA80"/>
    <w:styleLink w:val="Style295"/>
    <w:lvl w:ilvl="0" w:tplc="484CF59C">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7AD4709"/>
    <w:multiLevelType w:val="multilevel"/>
    <w:tmpl w:val="4009001F"/>
    <w:styleLink w:val="Style218"/>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27F0577E"/>
    <w:multiLevelType w:val="multilevel"/>
    <w:tmpl w:val="523E9F32"/>
    <w:styleLink w:val="Style10"/>
    <w:lvl w:ilvl="0">
      <w:start w:val="2"/>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42" w15:restartNumberingAfterBreak="0">
    <w:nsid w:val="28B739D1"/>
    <w:multiLevelType w:val="multilevel"/>
    <w:tmpl w:val="4009001F"/>
    <w:styleLink w:val="Style75"/>
    <w:lvl w:ilvl="0">
      <w:start w:val="3"/>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4" w15:restartNumberingAfterBreak="0">
    <w:nsid w:val="29D91E1A"/>
    <w:multiLevelType w:val="multilevel"/>
    <w:tmpl w:val="4009001F"/>
    <w:styleLink w:val="Style2"/>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AB655BD"/>
    <w:multiLevelType w:val="hybridMultilevel"/>
    <w:tmpl w:val="D74C10D0"/>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46" w15:restartNumberingAfterBreak="0">
    <w:nsid w:val="2CE17CE9"/>
    <w:multiLevelType w:val="hybridMultilevel"/>
    <w:tmpl w:val="7418289E"/>
    <w:styleLink w:val="Style281"/>
    <w:lvl w:ilvl="0" w:tplc="B2169B08">
      <w:start w:val="1"/>
      <w:numFmt w:val="decimal"/>
      <w:lvlText w:val="%1."/>
      <w:lvlJc w:val="left"/>
      <w:pPr>
        <w:ind w:left="720" w:hanging="360"/>
      </w:pPr>
      <w:rPr>
        <w:rFonts w:ascii="Arial" w:hAnsi="Arial" w:cs="Arial"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D77702F"/>
    <w:multiLevelType w:val="hybridMultilevel"/>
    <w:tmpl w:val="1F1CCF12"/>
    <w:styleLink w:val="Style135"/>
    <w:lvl w:ilvl="0" w:tplc="666A5A06">
      <w:numFmt w:val="bullet"/>
      <w:lvlText w:val="-"/>
      <w:lvlJc w:val="left"/>
      <w:pPr>
        <w:ind w:left="828" w:hanging="360"/>
      </w:pPr>
      <w:rPr>
        <w:rFonts w:ascii="Arial" w:eastAsia="Arial" w:hAnsi="Arial" w:cs="Arial" w:hint="default"/>
        <w:b w:val="0"/>
        <w:bCs w:val="0"/>
        <w:i w:val="0"/>
        <w:iCs w:val="0"/>
        <w:w w:val="100"/>
        <w:sz w:val="24"/>
        <w:szCs w:val="24"/>
      </w:rPr>
    </w:lvl>
    <w:lvl w:ilvl="1" w:tplc="0DF6EB8C">
      <w:numFmt w:val="bullet"/>
      <w:lvlText w:val="•"/>
      <w:lvlJc w:val="left"/>
      <w:pPr>
        <w:ind w:left="1020" w:hanging="360"/>
      </w:pPr>
    </w:lvl>
    <w:lvl w:ilvl="2" w:tplc="D8E6A90A">
      <w:numFmt w:val="bullet"/>
      <w:lvlText w:val="•"/>
      <w:lvlJc w:val="left"/>
      <w:pPr>
        <w:ind w:left="1221" w:hanging="360"/>
      </w:pPr>
    </w:lvl>
    <w:lvl w:ilvl="3" w:tplc="72302496">
      <w:numFmt w:val="bullet"/>
      <w:lvlText w:val="•"/>
      <w:lvlJc w:val="left"/>
      <w:pPr>
        <w:ind w:left="1421" w:hanging="360"/>
      </w:pPr>
    </w:lvl>
    <w:lvl w:ilvl="4" w:tplc="0DB64962">
      <w:numFmt w:val="bullet"/>
      <w:lvlText w:val="•"/>
      <w:lvlJc w:val="left"/>
      <w:pPr>
        <w:ind w:left="1622" w:hanging="360"/>
      </w:pPr>
    </w:lvl>
    <w:lvl w:ilvl="5" w:tplc="832EE328">
      <w:numFmt w:val="bullet"/>
      <w:lvlText w:val="•"/>
      <w:lvlJc w:val="left"/>
      <w:pPr>
        <w:ind w:left="1823" w:hanging="360"/>
      </w:pPr>
    </w:lvl>
    <w:lvl w:ilvl="6" w:tplc="1B980C36">
      <w:numFmt w:val="bullet"/>
      <w:lvlText w:val="•"/>
      <w:lvlJc w:val="left"/>
      <w:pPr>
        <w:ind w:left="2023" w:hanging="360"/>
      </w:pPr>
    </w:lvl>
    <w:lvl w:ilvl="7" w:tplc="B810B526">
      <w:numFmt w:val="bullet"/>
      <w:lvlText w:val="•"/>
      <w:lvlJc w:val="left"/>
      <w:pPr>
        <w:ind w:left="2224" w:hanging="360"/>
      </w:pPr>
    </w:lvl>
    <w:lvl w:ilvl="8" w:tplc="231C3682">
      <w:numFmt w:val="bullet"/>
      <w:lvlText w:val="•"/>
      <w:lvlJc w:val="left"/>
      <w:pPr>
        <w:ind w:left="2424" w:hanging="360"/>
      </w:pPr>
    </w:lvl>
  </w:abstractNum>
  <w:abstractNum w:abstractNumId="48" w15:restartNumberingAfterBreak="0">
    <w:nsid w:val="2DBF32E3"/>
    <w:multiLevelType w:val="multilevel"/>
    <w:tmpl w:val="4009001F"/>
    <w:styleLink w:val="Style7"/>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F2A0AF0"/>
    <w:multiLevelType w:val="multilevel"/>
    <w:tmpl w:val="FD565AF8"/>
    <w:lvl w:ilvl="0">
      <w:start w:val="1"/>
      <w:numFmt w:val="decimal"/>
      <w:pStyle w:val="Hdg1"/>
      <w:lvlText w:val="3.1.%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1.6.%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309D442A"/>
    <w:multiLevelType w:val="hybridMultilevel"/>
    <w:tmpl w:val="A4E43932"/>
    <w:lvl w:ilvl="0" w:tplc="61A8D480">
      <w:start w:val="1"/>
      <w:numFmt w:val="lowerRoman"/>
      <w:lvlText w:val="%1."/>
      <w:lvlJc w:val="right"/>
      <w:pPr>
        <w:tabs>
          <w:tab w:val="num" w:pos="540"/>
        </w:tabs>
        <w:ind w:left="540" w:hanging="180"/>
      </w:p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51" w15:restartNumberingAfterBreak="0">
    <w:nsid w:val="30DA642E"/>
    <w:multiLevelType w:val="multilevel"/>
    <w:tmpl w:val="BCEE71C8"/>
    <w:lvl w:ilvl="0">
      <w:start w:val="1"/>
      <w:numFmt w:val="decimal"/>
      <w:pStyle w:val="Heading1"/>
      <w:lvlText w:val="%1"/>
      <w:lvlJc w:val="left"/>
      <w:pPr>
        <w:tabs>
          <w:tab w:val="num" w:pos="960"/>
        </w:tabs>
        <w:ind w:left="960" w:hanging="960"/>
      </w:pPr>
      <w:rPr>
        <w:rFonts w:ascii="Times New Roman" w:hAnsi="Times New Roman" w:cs="Times New Roman" w:hint="default"/>
        <w:b/>
        <w:i w:val="0"/>
        <w:sz w:val="28"/>
        <w:szCs w:val="28"/>
      </w:rPr>
    </w:lvl>
    <w:lvl w:ilvl="1">
      <w:start w:val="1"/>
      <w:numFmt w:val="decimal"/>
      <w:pStyle w:val="Heading2"/>
      <w:isLgl/>
      <w:lvlText w:val="%1.%2"/>
      <w:lvlJc w:val="left"/>
      <w:pPr>
        <w:tabs>
          <w:tab w:val="num" w:pos="960"/>
        </w:tabs>
        <w:ind w:left="960" w:hanging="960"/>
      </w:pPr>
      <w:rPr>
        <w:rFonts w:ascii="Times New Roman" w:hAnsi="Times New Roman" w:cs="Times New Roman" w:hint="default"/>
        <w:b/>
        <w:i w:val="0"/>
        <w:caps w:val="0"/>
        <w:color w:val="auto"/>
        <w:sz w:val="24"/>
        <w:szCs w:val="24"/>
      </w:rPr>
    </w:lvl>
    <w:lvl w:ilvl="2">
      <w:start w:val="1"/>
      <w:numFmt w:val="decimal"/>
      <w:pStyle w:val="Heading3"/>
      <w:lvlText w:val="%1.%2.%3"/>
      <w:lvlJc w:val="left"/>
      <w:pPr>
        <w:tabs>
          <w:tab w:val="num" w:pos="2250"/>
        </w:tabs>
        <w:ind w:left="2610" w:hanging="720"/>
      </w:pPr>
      <w:rPr>
        <w:rFonts w:ascii="Times New Roman" w:hAnsi="Times New Roman" w:cs="Times New Roman" w:hint="default"/>
        <w:b w:val="0"/>
        <w:bCs w:val="0"/>
        <w:sz w:val="24"/>
        <w:szCs w:val="24"/>
      </w:rPr>
    </w:lvl>
    <w:lvl w:ilvl="3">
      <w:start w:val="1"/>
      <w:numFmt w:val="lowerLetter"/>
      <w:lvlText w:val="(%4)"/>
      <w:lvlJc w:val="left"/>
      <w:pPr>
        <w:tabs>
          <w:tab w:val="num" w:pos="2790"/>
        </w:tabs>
        <w:ind w:left="2790" w:hanging="720"/>
      </w:pPr>
      <w:rPr>
        <w:rFonts w:ascii="Times New Roman" w:hAnsi="Times New Roman" w:cs="Times New Roman"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52" w15:restartNumberingAfterBreak="0">
    <w:nsid w:val="319D0CAB"/>
    <w:multiLevelType w:val="hybridMultilevel"/>
    <w:tmpl w:val="1BF4DDD2"/>
    <w:styleLink w:val="Style1104"/>
    <w:lvl w:ilvl="0" w:tplc="9BFA5504">
      <w:start w:val="1"/>
      <w:numFmt w:val="lowerRoman"/>
      <w:lvlText w:val="(%1)"/>
      <w:lvlJc w:val="left"/>
      <w:pPr>
        <w:ind w:left="1001"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26C090B"/>
    <w:multiLevelType w:val="multilevel"/>
    <w:tmpl w:val="4044D6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34916AE4"/>
    <w:multiLevelType w:val="hybridMultilevel"/>
    <w:tmpl w:val="E312D098"/>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9A369CF"/>
    <w:multiLevelType w:val="hybridMultilevel"/>
    <w:tmpl w:val="10F278D8"/>
    <w:lvl w:ilvl="0" w:tplc="04090011">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6" w15:restartNumberingAfterBreak="0">
    <w:nsid w:val="3A1506B3"/>
    <w:multiLevelType w:val="multilevel"/>
    <w:tmpl w:val="4009001F"/>
    <w:styleLink w:val="Style55"/>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DCC71D6"/>
    <w:multiLevelType w:val="hybridMultilevel"/>
    <w:tmpl w:val="E25C884E"/>
    <w:styleLink w:val="Style165"/>
    <w:lvl w:ilvl="0" w:tplc="0409000F">
      <w:start w:val="1"/>
      <w:numFmt w:val="decimal"/>
      <w:lvlText w:val="%1."/>
      <w:lvlJc w:val="left"/>
      <w:pPr>
        <w:ind w:left="1748" w:hanging="360"/>
      </w:pPr>
    </w:lvl>
    <w:lvl w:ilvl="1" w:tplc="04090019">
      <w:start w:val="1"/>
      <w:numFmt w:val="lowerLetter"/>
      <w:lvlText w:val="%2."/>
      <w:lvlJc w:val="left"/>
      <w:pPr>
        <w:ind w:left="2468" w:hanging="360"/>
      </w:pPr>
    </w:lvl>
    <w:lvl w:ilvl="2" w:tplc="0409001B">
      <w:start w:val="1"/>
      <w:numFmt w:val="lowerRoman"/>
      <w:lvlText w:val="%3."/>
      <w:lvlJc w:val="right"/>
      <w:pPr>
        <w:ind w:left="3188" w:hanging="180"/>
      </w:pPr>
    </w:lvl>
    <w:lvl w:ilvl="3" w:tplc="0409000F">
      <w:start w:val="1"/>
      <w:numFmt w:val="decimal"/>
      <w:lvlText w:val="%4."/>
      <w:lvlJc w:val="left"/>
      <w:pPr>
        <w:ind w:left="3908" w:hanging="360"/>
      </w:pPr>
    </w:lvl>
    <w:lvl w:ilvl="4" w:tplc="04090019">
      <w:start w:val="1"/>
      <w:numFmt w:val="lowerLetter"/>
      <w:lvlText w:val="%5."/>
      <w:lvlJc w:val="left"/>
      <w:pPr>
        <w:ind w:left="4628" w:hanging="360"/>
      </w:pPr>
    </w:lvl>
    <w:lvl w:ilvl="5" w:tplc="0409001B">
      <w:start w:val="1"/>
      <w:numFmt w:val="lowerRoman"/>
      <w:lvlText w:val="%6."/>
      <w:lvlJc w:val="right"/>
      <w:pPr>
        <w:ind w:left="5348" w:hanging="180"/>
      </w:pPr>
    </w:lvl>
    <w:lvl w:ilvl="6" w:tplc="0409000F">
      <w:start w:val="1"/>
      <w:numFmt w:val="decimal"/>
      <w:lvlText w:val="%7."/>
      <w:lvlJc w:val="left"/>
      <w:pPr>
        <w:ind w:left="6068" w:hanging="360"/>
      </w:pPr>
    </w:lvl>
    <w:lvl w:ilvl="7" w:tplc="04090019">
      <w:start w:val="1"/>
      <w:numFmt w:val="lowerLetter"/>
      <w:lvlText w:val="%8."/>
      <w:lvlJc w:val="left"/>
      <w:pPr>
        <w:ind w:left="6788" w:hanging="360"/>
      </w:pPr>
    </w:lvl>
    <w:lvl w:ilvl="8" w:tplc="0409001B">
      <w:start w:val="1"/>
      <w:numFmt w:val="lowerRoman"/>
      <w:lvlText w:val="%9."/>
      <w:lvlJc w:val="right"/>
      <w:pPr>
        <w:ind w:left="7508" w:hanging="180"/>
      </w:pPr>
    </w:lvl>
  </w:abstractNum>
  <w:abstractNum w:abstractNumId="59" w15:restartNumberingAfterBreak="0">
    <w:nsid w:val="3DE77F38"/>
    <w:multiLevelType w:val="multilevel"/>
    <w:tmpl w:val="4009001F"/>
    <w:styleLink w:val="Style12"/>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3EE35611"/>
    <w:multiLevelType w:val="multilevel"/>
    <w:tmpl w:val="13EED8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1" w15:restartNumberingAfterBreak="0">
    <w:nsid w:val="3F073585"/>
    <w:multiLevelType w:val="hybridMultilevel"/>
    <w:tmpl w:val="C3B2FA80"/>
    <w:name w:val="PwCHeadingListTemplate2"/>
    <w:styleLink w:val="Style195"/>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62"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3F782E1F"/>
    <w:multiLevelType w:val="hybridMultilevel"/>
    <w:tmpl w:val="8DAC62D2"/>
    <w:styleLink w:val="Style145"/>
    <w:lvl w:ilvl="0" w:tplc="CF0ED75A">
      <w:start w:val="3"/>
      <w:numFmt w:val="decimal"/>
      <w:lvlText w:val="%1"/>
      <w:lvlJc w:val="left"/>
      <w:pPr>
        <w:ind w:left="1001" w:hanging="540"/>
      </w:pPr>
      <w:rPr>
        <w:w w:val="100"/>
      </w:rPr>
    </w:lvl>
    <w:lvl w:ilvl="1" w:tplc="5AE0956C">
      <w:start w:val="1"/>
      <w:numFmt w:val="lowerLetter"/>
      <w:lvlText w:val="%2)"/>
      <w:lvlJc w:val="left"/>
      <w:pPr>
        <w:ind w:left="1001" w:hanging="360"/>
      </w:pPr>
      <w:rPr>
        <w:w w:val="100"/>
      </w:rPr>
    </w:lvl>
    <w:lvl w:ilvl="2" w:tplc="B350976E">
      <w:numFmt w:val="bullet"/>
      <w:lvlText w:val="•"/>
      <w:lvlJc w:val="left"/>
      <w:pPr>
        <w:ind w:left="2873" w:hanging="360"/>
      </w:pPr>
    </w:lvl>
    <w:lvl w:ilvl="3" w:tplc="E04664C2">
      <w:numFmt w:val="bullet"/>
      <w:lvlText w:val="•"/>
      <w:lvlJc w:val="left"/>
      <w:pPr>
        <w:ind w:left="3809" w:hanging="360"/>
      </w:pPr>
    </w:lvl>
    <w:lvl w:ilvl="4" w:tplc="EFC4E0A0">
      <w:numFmt w:val="bullet"/>
      <w:lvlText w:val="•"/>
      <w:lvlJc w:val="left"/>
      <w:pPr>
        <w:ind w:left="4746" w:hanging="360"/>
      </w:pPr>
    </w:lvl>
    <w:lvl w:ilvl="5" w:tplc="DD8E0F30">
      <w:numFmt w:val="bullet"/>
      <w:lvlText w:val="•"/>
      <w:lvlJc w:val="left"/>
      <w:pPr>
        <w:ind w:left="5682" w:hanging="360"/>
      </w:pPr>
    </w:lvl>
    <w:lvl w:ilvl="6" w:tplc="E0B66186">
      <w:numFmt w:val="bullet"/>
      <w:lvlText w:val="•"/>
      <w:lvlJc w:val="left"/>
      <w:pPr>
        <w:ind w:left="6619" w:hanging="360"/>
      </w:pPr>
    </w:lvl>
    <w:lvl w:ilvl="7" w:tplc="DA744E3C">
      <w:numFmt w:val="bullet"/>
      <w:lvlText w:val="•"/>
      <w:lvlJc w:val="left"/>
      <w:pPr>
        <w:ind w:left="7555" w:hanging="360"/>
      </w:pPr>
    </w:lvl>
    <w:lvl w:ilvl="8" w:tplc="BC9E750C">
      <w:numFmt w:val="bullet"/>
      <w:lvlText w:val="•"/>
      <w:lvlJc w:val="left"/>
      <w:pPr>
        <w:ind w:left="8492" w:hanging="360"/>
      </w:pPr>
    </w:lvl>
  </w:abstractNum>
  <w:abstractNum w:abstractNumId="64" w15:restartNumberingAfterBreak="0">
    <w:nsid w:val="3FA85EC2"/>
    <w:multiLevelType w:val="multilevel"/>
    <w:tmpl w:val="4009001F"/>
    <w:styleLink w:val="Style11"/>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03F7184"/>
    <w:multiLevelType w:val="hybridMultilevel"/>
    <w:tmpl w:val="088E9308"/>
    <w:styleLink w:val="Style315"/>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66"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67" w15:restartNumberingAfterBreak="0">
    <w:nsid w:val="40BB79BA"/>
    <w:multiLevelType w:val="hybridMultilevel"/>
    <w:tmpl w:val="4BA2F12E"/>
    <w:styleLink w:val="Style105"/>
    <w:lvl w:ilvl="0" w:tplc="04090001">
      <w:start w:val="1"/>
      <w:numFmt w:val="bullet"/>
      <w:lvlText w:val=""/>
      <w:lvlJc w:val="left"/>
      <w:pPr>
        <w:ind w:left="720" w:hanging="360"/>
      </w:pPr>
      <w:rPr>
        <w:rFonts w:ascii="Symbol" w:hAnsi="Symbol" w:hint="default"/>
      </w:rPr>
    </w:lvl>
    <w:lvl w:ilvl="1" w:tplc="FE5CC8B0">
      <w:numFmt w:val="bullet"/>
      <w:lvlText w:val="–"/>
      <w:lvlJc w:val="left"/>
      <w:pPr>
        <w:ind w:left="1440" w:hanging="360"/>
      </w:pPr>
      <w:rPr>
        <w:rFonts w:ascii="Cambria" w:eastAsia="Calibri" w:hAnsi="Cambria"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9" w15:restartNumberingAfterBreak="0">
    <w:nsid w:val="45115879"/>
    <w:multiLevelType w:val="hybridMultilevel"/>
    <w:tmpl w:val="AB5A2C12"/>
    <w:lvl w:ilvl="0" w:tplc="FFFFFFFF">
      <w:start w:val="1"/>
      <w:numFmt w:val="lowerLetter"/>
      <w:lvlText w:val="%1."/>
      <w:lvlJc w:val="left"/>
      <w:pPr>
        <w:tabs>
          <w:tab w:val="num" w:pos="2160"/>
        </w:tabs>
        <w:ind w:left="2160" w:hanging="720"/>
      </w:pPr>
      <w:rPr>
        <w:rFonts w:hint="default"/>
      </w:rPr>
    </w:lvl>
    <w:lvl w:ilvl="1" w:tplc="FFFFFFFF" w:tentative="1">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70" w15:restartNumberingAfterBreak="0">
    <w:nsid w:val="452D0A7C"/>
    <w:multiLevelType w:val="multilevel"/>
    <w:tmpl w:val="47B677EC"/>
    <w:styleLink w:val="Style261"/>
    <w:lvl w:ilvl="0">
      <w:start w:val="3"/>
      <w:numFmt w:val="decimal"/>
      <w:lvlText w:val="%1"/>
      <w:lvlJc w:val="left"/>
      <w:pPr>
        <w:ind w:left="1181" w:hanging="581"/>
      </w:pPr>
    </w:lvl>
    <w:lvl w:ilvl="1">
      <w:numFmt w:val="decimal"/>
      <w:lvlText w:val="%1.%2"/>
      <w:lvlJc w:val="left"/>
      <w:pPr>
        <w:ind w:left="1181" w:hanging="581"/>
      </w:pPr>
      <w:rPr>
        <w:w w:val="100"/>
      </w:rPr>
    </w:lvl>
    <w:lvl w:ilvl="2">
      <w:numFmt w:val="bullet"/>
      <w:lvlText w:val="•"/>
      <w:lvlJc w:val="left"/>
      <w:pPr>
        <w:ind w:left="3017" w:hanging="581"/>
      </w:pPr>
    </w:lvl>
    <w:lvl w:ilvl="3">
      <w:numFmt w:val="bullet"/>
      <w:lvlText w:val="•"/>
      <w:lvlJc w:val="left"/>
      <w:pPr>
        <w:ind w:left="3935" w:hanging="581"/>
      </w:pPr>
    </w:lvl>
    <w:lvl w:ilvl="4">
      <w:numFmt w:val="bullet"/>
      <w:lvlText w:val="•"/>
      <w:lvlJc w:val="left"/>
      <w:pPr>
        <w:ind w:left="4854" w:hanging="581"/>
      </w:pPr>
    </w:lvl>
    <w:lvl w:ilvl="5">
      <w:numFmt w:val="bullet"/>
      <w:lvlText w:val="•"/>
      <w:lvlJc w:val="left"/>
      <w:pPr>
        <w:ind w:left="5772" w:hanging="581"/>
      </w:pPr>
    </w:lvl>
    <w:lvl w:ilvl="6">
      <w:numFmt w:val="bullet"/>
      <w:lvlText w:val="•"/>
      <w:lvlJc w:val="left"/>
      <w:pPr>
        <w:ind w:left="6691" w:hanging="581"/>
      </w:pPr>
    </w:lvl>
    <w:lvl w:ilvl="7">
      <w:numFmt w:val="bullet"/>
      <w:lvlText w:val="•"/>
      <w:lvlJc w:val="left"/>
      <w:pPr>
        <w:ind w:left="7609" w:hanging="581"/>
      </w:pPr>
    </w:lvl>
    <w:lvl w:ilvl="8">
      <w:numFmt w:val="bullet"/>
      <w:lvlText w:val="•"/>
      <w:lvlJc w:val="left"/>
      <w:pPr>
        <w:ind w:left="8528" w:hanging="581"/>
      </w:pPr>
    </w:lvl>
  </w:abstractNum>
  <w:abstractNum w:abstractNumId="71" w15:restartNumberingAfterBreak="0">
    <w:nsid w:val="463C324A"/>
    <w:multiLevelType w:val="hybridMultilevel"/>
    <w:tmpl w:val="088E9308"/>
    <w:styleLink w:val="Style305"/>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72" w15:restartNumberingAfterBreak="0">
    <w:nsid w:val="463D62F2"/>
    <w:multiLevelType w:val="hybridMultilevel"/>
    <w:tmpl w:val="9D8C9942"/>
    <w:lvl w:ilvl="0" w:tplc="A11C57D2">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3" w15:restartNumberingAfterBreak="0">
    <w:nsid w:val="47BE0B5E"/>
    <w:multiLevelType w:val="multilevel"/>
    <w:tmpl w:val="4009001F"/>
    <w:styleLink w:val="Style30"/>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49BE4976"/>
    <w:multiLevelType w:val="multilevel"/>
    <w:tmpl w:val="3E72F7AA"/>
    <w:styleLink w:val="Style175"/>
    <w:lvl w:ilvl="0">
      <w:start w:val="1"/>
      <w:numFmt w:val="decimal"/>
      <w:lvlText w:val="%1"/>
      <w:lvlJc w:val="left"/>
      <w:pPr>
        <w:ind w:left="1361" w:hanging="761"/>
      </w:pPr>
    </w:lvl>
    <w:lvl w:ilvl="1">
      <w:numFmt w:val="decimal"/>
      <w:lvlText w:val="%1.%2"/>
      <w:lvlJc w:val="left"/>
      <w:pPr>
        <w:ind w:left="1361" w:hanging="761"/>
      </w:pPr>
      <w:rPr>
        <w:w w:val="100"/>
      </w:rPr>
    </w:lvl>
    <w:lvl w:ilvl="2">
      <w:numFmt w:val="bullet"/>
      <w:lvlText w:val="•"/>
      <w:lvlJc w:val="left"/>
      <w:pPr>
        <w:ind w:left="3161" w:hanging="761"/>
      </w:pPr>
    </w:lvl>
    <w:lvl w:ilvl="3">
      <w:numFmt w:val="bullet"/>
      <w:lvlText w:val="•"/>
      <w:lvlJc w:val="left"/>
      <w:pPr>
        <w:ind w:left="4061" w:hanging="761"/>
      </w:pPr>
    </w:lvl>
    <w:lvl w:ilvl="4">
      <w:numFmt w:val="bullet"/>
      <w:lvlText w:val="•"/>
      <w:lvlJc w:val="left"/>
      <w:pPr>
        <w:ind w:left="4962" w:hanging="761"/>
      </w:pPr>
    </w:lvl>
    <w:lvl w:ilvl="5">
      <w:numFmt w:val="bullet"/>
      <w:lvlText w:val="•"/>
      <w:lvlJc w:val="left"/>
      <w:pPr>
        <w:ind w:left="5862" w:hanging="761"/>
      </w:pPr>
    </w:lvl>
    <w:lvl w:ilvl="6">
      <w:numFmt w:val="bullet"/>
      <w:lvlText w:val="•"/>
      <w:lvlJc w:val="left"/>
      <w:pPr>
        <w:ind w:left="6763" w:hanging="761"/>
      </w:pPr>
    </w:lvl>
    <w:lvl w:ilvl="7">
      <w:numFmt w:val="bullet"/>
      <w:lvlText w:val="•"/>
      <w:lvlJc w:val="left"/>
      <w:pPr>
        <w:ind w:left="7663" w:hanging="761"/>
      </w:pPr>
    </w:lvl>
    <w:lvl w:ilvl="8">
      <w:numFmt w:val="bullet"/>
      <w:lvlText w:val="•"/>
      <w:lvlJc w:val="left"/>
      <w:pPr>
        <w:ind w:left="8564" w:hanging="761"/>
      </w:pPr>
    </w:lvl>
  </w:abstractNum>
  <w:abstractNum w:abstractNumId="75" w15:restartNumberingAfterBreak="0">
    <w:nsid w:val="4A920B1B"/>
    <w:multiLevelType w:val="hybridMultilevel"/>
    <w:tmpl w:val="68145BB6"/>
    <w:styleLink w:val="Style125"/>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76" w15:restartNumberingAfterBreak="0">
    <w:nsid w:val="4A991446"/>
    <w:multiLevelType w:val="hybridMultilevel"/>
    <w:tmpl w:val="7F86C40C"/>
    <w:lvl w:ilvl="0" w:tplc="2A9E6CFA">
      <w:start w:val="1"/>
      <w:numFmt w:val="lowerLetter"/>
      <w:lvlText w:val="%1."/>
      <w:lvlJc w:val="left"/>
      <w:pPr>
        <w:tabs>
          <w:tab w:val="num" w:pos="2160"/>
        </w:tabs>
        <w:ind w:left="2160" w:hanging="720"/>
      </w:pPr>
      <w:rPr>
        <w:rFonts w:hint="default"/>
      </w:rPr>
    </w:lvl>
    <w:lvl w:ilvl="1" w:tplc="012077C2">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7" w15:restartNumberingAfterBreak="0">
    <w:nsid w:val="4BE727BE"/>
    <w:multiLevelType w:val="multilevel"/>
    <w:tmpl w:val="4009001F"/>
    <w:styleLink w:val="Style14"/>
    <w:lvl w:ilvl="0">
      <w:start w:val="2"/>
      <w:numFmt w:val="decimal"/>
      <w:lvlText w:val="%1."/>
      <w:lvlJc w:val="left"/>
      <w:pPr>
        <w:ind w:left="360" w:hanging="360"/>
      </w:pPr>
    </w:lvl>
    <w:lvl w:ilvl="1">
      <w:start w:val="1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4C4709FB"/>
    <w:multiLevelType w:val="hybridMultilevel"/>
    <w:tmpl w:val="F31C2DB6"/>
    <w:lvl w:ilvl="0" w:tplc="2A9E6CFA">
      <w:start w:val="1"/>
      <w:numFmt w:val="upperLetter"/>
      <w:lvlText w:val="%1)"/>
      <w:lvlJc w:val="right"/>
      <w:pPr>
        <w:tabs>
          <w:tab w:val="num" w:pos="720"/>
        </w:tabs>
        <w:ind w:left="720" w:hanging="180"/>
      </w:pPr>
      <w:rPr>
        <w:rFonts w:ascii="Arial" w:hAnsi="Arial" w:hint="default"/>
        <w:b w:val="0"/>
        <w:i w:val="0"/>
        <w:sz w:val="24"/>
        <w:szCs w:val="24"/>
      </w:r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4CB80027"/>
    <w:multiLevelType w:val="hybridMultilevel"/>
    <w:tmpl w:val="6582C64A"/>
    <w:styleLink w:val="Style265"/>
    <w:lvl w:ilvl="0" w:tplc="1680AFA8">
      <w:start w:val="1"/>
      <w:numFmt w:val="lowerRoman"/>
      <w:lvlText w:val="%1)"/>
      <w:lvlJc w:val="left"/>
      <w:pPr>
        <w:ind w:left="2388" w:hanging="720"/>
      </w:pPr>
      <w:rPr>
        <w:rFonts w:hint="default"/>
      </w:rPr>
    </w:lvl>
    <w:lvl w:ilvl="1" w:tplc="04090019" w:tentative="1">
      <w:start w:val="1"/>
      <w:numFmt w:val="lowerLetter"/>
      <w:lvlText w:val="%2."/>
      <w:lvlJc w:val="left"/>
      <w:pPr>
        <w:ind w:left="2748" w:hanging="360"/>
      </w:pPr>
    </w:lvl>
    <w:lvl w:ilvl="2" w:tplc="0409001B" w:tentative="1">
      <w:start w:val="1"/>
      <w:numFmt w:val="lowerRoman"/>
      <w:lvlText w:val="%3."/>
      <w:lvlJc w:val="right"/>
      <w:pPr>
        <w:ind w:left="3468" w:hanging="180"/>
      </w:pPr>
    </w:lvl>
    <w:lvl w:ilvl="3" w:tplc="0409000F" w:tentative="1">
      <w:start w:val="1"/>
      <w:numFmt w:val="decimal"/>
      <w:lvlText w:val="%4."/>
      <w:lvlJc w:val="left"/>
      <w:pPr>
        <w:ind w:left="4188" w:hanging="360"/>
      </w:pPr>
    </w:lvl>
    <w:lvl w:ilvl="4" w:tplc="04090019" w:tentative="1">
      <w:start w:val="1"/>
      <w:numFmt w:val="lowerLetter"/>
      <w:lvlText w:val="%5."/>
      <w:lvlJc w:val="left"/>
      <w:pPr>
        <w:ind w:left="4908" w:hanging="360"/>
      </w:pPr>
    </w:lvl>
    <w:lvl w:ilvl="5" w:tplc="0409001B" w:tentative="1">
      <w:start w:val="1"/>
      <w:numFmt w:val="lowerRoman"/>
      <w:lvlText w:val="%6."/>
      <w:lvlJc w:val="right"/>
      <w:pPr>
        <w:ind w:left="5628" w:hanging="180"/>
      </w:pPr>
    </w:lvl>
    <w:lvl w:ilvl="6" w:tplc="0409000F" w:tentative="1">
      <w:start w:val="1"/>
      <w:numFmt w:val="decimal"/>
      <w:lvlText w:val="%7."/>
      <w:lvlJc w:val="left"/>
      <w:pPr>
        <w:ind w:left="6348" w:hanging="360"/>
      </w:pPr>
    </w:lvl>
    <w:lvl w:ilvl="7" w:tplc="04090019" w:tentative="1">
      <w:start w:val="1"/>
      <w:numFmt w:val="lowerLetter"/>
      <w:lvlText w:val="%8."/>
      <w:lvlJc w:val="left"/>
      <w:pPr>
        <w:ind w:left="7068" w:hanging="360"/>
      </w:pPr>
    </w:lvl>
    <w:lvl w:ilvl="8" w:tplc="0409001B" w:tentative="1">
      <w:start w:val="1"/>
      <w:numFmt w:val="lowerRoman"/>
      <w:lvlText w:val="%9."/>
      <w:lvlJc w:val="right"/>
      <w:pPr>
        <w:ind w:left="7788" w:hanging="180"/>
      </w:pPr>
    </w:lvl>
  </w:abstractNum>
  <w:abstractNum w:abstractNumId="80"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81" w15:restartNumberingAfterBreak="0">
    <w:nsid w:val="4DEC23F7"/>
    <w:multiLevelType w:val="multilevel"/>
    <w:tmpl w:val="4009001F"/>
    <w:styleLink w:val="Style51"/>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351F93"/>
    <w:multiLevelType w:val="hybridMultilevel"/>
    <w:tmpl w:val="1AF6A670"/>
    <w:lvl w:ilvl="0" w:tplc="6992A3F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4E513DBB"/>
    <w:multiLevelType w:val="hybridMultilevel"/>
    <w:tmpl w:val="A8EE5216"/>
    <w:lvl w:ilvl="0" w:tplc="5AE0956C">
      <w:start w:val="1"/>
      <w:numFmt w:val="lowerLetter"/>
      <w:lvlText w:val="%1)"/>
      <w:lvlJc w:val="left"/>
      <w:pPr>
        <w:ind w:left="1620" w:hanging="360"/>
      </w:pPr>
      <w:rPr>
        <w:w w:val="100"/>
      </w:r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start w:val="1"/>
      <w:numFmt w:val="decimal"/>
      <w:lvlText w:val="%4."/>
      <w:lvlJc w:val="left"/>
      <w:pPr>
        <w:ind w:left="3780" w:hanging="360"/>
      </w:pPr>
    </w:lvl>
    <w:lvl w:ilvl="4" w:tplc="04090019">
      <w:start w:val="1"/>
      <w:numFmt w:val="lowerLetter"/>
      <w:lvlText w:val="%5."/>
      <w:lvlJc w:val="left"/>
      <w:pPr>
        <w:ind w:left="4500" w:hanging="360"/>
      </w:pPr>
    </w:lvl>
    <w:lvl w:ilvl="5" w:tplc="0409001B">
      <w:start w:val="1"/>
      <w:numFmt w:val="lowerRoman"/>
      <w:lvlText w:val="%6."/>
      <w:lvlJc w:val="right"/>
      <w:pPr>
        <w:ind w:left="5220" w:hanging="180"/>
      </w:pPr>
    </w:lvl>
    <w:lvl w:ilvl="6" w:tplc="0409000F">
      <w:start w:val="1"/>
      <w:numFmt w:val="decimal"/>
      <w:lvlText w:val="%7."/>
      <w:lvlJc w:val="left"/>
      <w:pPr>
        <w:ind w:left="5940" w:hanging="360"/>
      </w:pPr>
    </w:lvl>
    <w:lvl w:ilvl="7" w:tplc="04090019">
      <w:start w:val="1"/>
      <w:numFmt w:val="lowerLetter"/>
      <w:lvlText w:val="%8."/>
      <w:lvlJc w:val="left"/>
      <w:pPr>
        <w:ind w:left="6660" w:hanging="360"/>
      </w:pPr>
    </w:lvl>
    <w:lvl w:ilvl="8" w:tplc="0409001B">
      <w:start w:val="1"/>
      <w:numFmt w:val="lowerRoman"/>
      <w:lvlText w:val="%9."/>
      <w:lvlJc w:val="right"/>
      <w:pPr>
        <w:ind w:left="7380" w:hanging="180"/>
      </w:pPr>
    </w:lvl>
  </w:abstractNum>
  <w:abstractNum w:abstractNumId="84" w15:restartNumberingAfterBreak="0">
    <w:nsid w:val="4E707711"/>
    <w:multiLevelType w:val="hybridMultilevel"/>
    <w:tmpl w:val="C5F8672C"/>
    <w:lvl w:ilvl="0" w:tplc="FFFFFFFF">
      <w:start w:val="1"/>
      <w:numFmt w:val="decimal"/>
      <w:lvlText w:val="%1."/>
      <w:lvlJc w:val="left"/>
      <w:pPr>
        <w:tabs>
          <w:tab w:val="num" w:pos="1320"/>
        </w:tabs>
        <w:ind w:left="1320" w:hanging="360"/>
      </w:pPr>
      <w:rPr>
        <w:rFonts w:hint="default"/>
      </w:rPr>
    </w:lvl>
    <w:lvl w:ilvl="1" w:tplc="04090017">
      <w:start w:val="1"/>
      <w:numFmt w:val="lowerLetter"/>
      <w:lvlText w:val="%2)"/>
      <w:lvlJc w:val="left"/>
      <w:pPr>
        <w:tabs>
          <w:tab w:val="num" w:pos="3360"/>
        </w:tabs>
        <w:ind w:left="3360" w:hanging="360"/>
      </w:pPr>
      <w:rPr>
        <w:rFonts w:hint="default"/>
      </w:rPr>
    </w:lvl>
    <w:lvl w:ilvl="2" w:tplc="FFFFFFFF" w:tentative="1">
      <w:start w:val="1"/>
      <w:numFmt w:val="bullet"/>
      <w:lvlText w:val=""/>
      <w:lvlJc w:val="left"/>
      <w:pPr>
        <w:tabs>
          <w:tab w:val="num" w:pos="4080"/>
        </w:tabs>
        <w:ind w:left="4080" w:hanging="360"/>
      </w:pPr>
      <w:rPr>
        <w:rFonts w:ascii="Wingdings" w:hAnsi="Wingdings" w:hint="default"/>
      </w:rPr>
    </w:lvl>
    <w:lvl w:ilvl="3" w:tplc="FFFFFFFF" w:tentative="1">
      <w:start w:val="1"/>
      <w:numFmt w:val="bullet"/>
      <w:lvlText w:val=""/>
      <w:lvlJc w:val="left"/>
      <w:pPr>
        <w:tabs>
          <w:tab w:val="num" w:pos="4800"/>
        </w:tabs>
        <w:ind w:left="4800" w:hanging="360"/>
      </w:pPr>
      <w:rPr>
        <w:rFonts w:ascii="Symbol" w:hAnsi="Symbol" w:hint="default"/>
      </w:rPr>
    </w:lvl>
    <w:lvl w:ilvl="4" w:tplc="FFFFFFFF" w:tentative="1">
      <w:start w:val="1"/>
      <w:numFmt w:val="bullet"/>
      <w:lvlText w:val="o"/>
      <w:lvlJc w:val="left"/>
      <w:pPr>
        <w:tabs>
          <w:tab w:val="num" w:pos="5520"/>
        </w:tabs>
        <w:ind w:left="5520" w:hanging="360"/>
      </w:pPr>
      <w:rPr>
        <w:rFonts w:ascii="Courier New" w:hAnsi="Courier New" w:cs="Courier New" w:hint="default"/>
      </w:rPr>
    </w:lvl>
    <w:lvl w:ilvl="5" w:tplc="FFFFFFFF" w:tentative="1">
      <w:start w:val="1"/>
      <w:numFmt w:val="bullet"/>
      <w:lvlText w:val=""/>
      <w:lvlJc w:val="left"/>
      <w:pPr>
        <w:tabs>
          <w:tab w:val="num" w:pos="6240"/>
        </w:tabs>
        <w:ind w:left="6240" w:hanging="360"/>
      </w:pPr>
      <w:rPr>
        <w:rFonts w:ascii="Wingdings" w:hAnsi="Wingdings" w:hint="default"/>
      </w:rPr>
    </w:lvl>
    <w:lvl w:ilvl="6" w:tplc="FFFFFFFF" w:tentative="1">
      <w:start w:val="1"/>
      <w:numFmt w:val="bullet"/>
      <w:lvlText w:val=""/>
      <w:lvlJc w:val="left"/>
      <w:pPr>
        <w:tabs>
          <w:tab w:val="num" w:pos="6960"/>
        </w:tabs>
        <w:ind w:left="6960" w:hanging="360"/>
      </w:pPr>
      <w:rPr>
        <w:rFonts w:ascii="Symbol" w:hAnsi="Symbol" w:hint="default"/>
      </w:rPr>
    </w:lvl>
    <w:lvl w:ilvl="7" w:tplc="FFFFFFFF" w:tentative="1">
      <w:start w:val="1"/>
      <w:numFmt w:val="bullet"/>
      <w:lvlText w:val="o"/>
      <w:lvlJc w:val="left"/>
      <w:pPr>
        <w:tabs>
          <w:tab w:val="num" w:pos="7680"/>
        </w:tabs>
        <w:ind w:left="7680" w:hanging="360"/>
      </w:pPr>
      <w:rPr>
        <w:rFonts w:ascii="Courier New" w:hAnsi="Courier New" w:cs="Courier New" w:hint="default"/>
      </w:rPr>
    </w:lvl>
    <w:lvl w:ilvl="8" w:tplc="FFFFFFFF" w:tentative="1">
      <w:start w:val="1"/>
      <w:numFmt w:val="bullet"/>
      <w:lvlText w:val=""/>
      <w:lvlJc w:val="left"/>
      <w:pPr>
        <w:tabs>
          <w:tab w:val="num" w:pos="8400"/>
        </w:tabs>
        <w:ind w:left="8400" w:hanging="360"/>
      </w:pPr>
      <w:rPr>
        <w:rFonts w:ascii="Wingdings" w:hAnsi="Wingdings" w:hint="default"/>
      </w:rPr>
    </w:lvl>
  </w:abstractNum>
  <w:abstractNum w:abstractNumId="85" w15:restartNumberingAfterBreak="0">
    <w:nsid w:val="4EEF743B"/>
    <w:multiLevelType w:val="multilevel"/>
    <w:tmpl w:val="4009001F"/>
    <w:styleLink w:val="Style18"/>
    <w:lvl w:ilvl="0">
      <w:start w:val="2"/>
      <w:numFmt w:val="decimal"/>
      <w:lvlText w:val="%1."/>
      <w:lvlJc w:val="left"/>
      <w:pPr>
        <w:ind w:left="360" w:hanging="360"/>
      </w:pPr>
    </w:lvl>
    <w:lvl w:ilvl="1">
      <w:start w:val="5"/>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51A44A8E"/>
    <w:multiLevelType w:val="multilevel"/>
    <w:tmpl w:val="C3461126"/>
    <w:styleLink w:val="Style8"/>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53CC74C8"/>
    <w:multiLevelType w:val="multilevel"/>
    <w:tmpl w:val="BC381FCA"/>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w w:val="100"/>
        <w:sz w:val="24"/>
        <w:szCs w:val="24"/>
      </w:rPr>
    </w:lvl>
    <w:lvl w:ilvl="3">
      <w:start w:val="1"/>
      <w:numFmt w:val="lowerLetter"/>
      <w:lvlText w:val="(%4)"/>
      <w:lvlJc w:val="left"/>
      <w:pPr>
        <w:ind w:left="2446"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88" w15:restartNumberingAfterBreak="0">
    <w:nsid w:val="546E4A2D"/>
    <w:multiLevelType w:val="hybridMultilevel"/>
    <w:tmpl w:val="ECCC0402"/>
    <w:lvl w:ilvl="0" w:tplc="3490D62C">
      <w:start w:val="1"/>
      <w:numFmt w:val="decimal"/>
      <w:lvlText w:val="%1."/>
      <w:lvlJc w:val="left"/>
      <w:pPr>
        <w:ind w:left="1594" w:hanging="593"/>
      </w:pPr>
      <w:rPr>
        <w:rFonts w:ascii="Times New Roman" w:eastAsia="Times New Roman" w:hAnsi="Times New Roman" w:cs="Times New Roman" w:hint="default"/>
        <w:b w:val="0"/>
        <w:bCs w:val="0"/>
        <w:i/>
        <w:iCs/>
        <w:w w:val="100"/>
        <w:sz w:val="24"/>
        <w:szCs w:val="24"/>
      </w:rPr>
    </w:lvl>
    <w:lvl w:ilvl="1" w:tplc="D16479D6">
      <w:numFmt w:val="bullet"/>
      <w:lvlText w:val="•"/>
      <w:lvlJc w:val="left"/>
      <w:pPr>
        <w:ind w:left="2476" w:hanging="593"/>
      </w:pPr>
      <w:rPr>
        <w:rFonts w:hint="default"/>
      </w:rPr>
    </w:lvl>
    <w:lvl w:ilvl="2" w:tplc="6EAE7AAE">
      <w:numFmt w:val="bullet"/>
      <w:lvlText w:val="•"/>
      <w:lvlJc w:val="left"/>
      <w:pPr>
        <w:ind w:left="3353" w:hanging="593"/>
      </w:pPr>
      <w:rPr>
        <w:rFonts w:hint="default"/>
      </w:rPr>
    </w:lvl>
    <w:lvl w:ilvl="3" w:tplc="FD5C740C">
      <w:numFmt w:val="bullet"/>
      <w:lvlText w:val="•"/>
      <w:lvlJc w:val="left"/>
      <w:pPr>
        <w:ind w:left="4229" w:hanging="593"/>
      </w:pPr>
      <w:rPr>
        <w:rFonts w:hint="default"/>
      </w:rPr>
    </w:lvl>
    <w:lvl w:ilvl="4" w:tplc="7B749F86">
      <w:numFmt w:val="bullet"/>
      <w:lvlText w:val="•"/>
      <w:lvlJc w:val="left"/>
      <w:pPr>
        <w:ind w:left="5106" w:hanging="593"/>
      </w:pPr>
      <w:rPr>
        <w:rFonts w:hint="default"/>
      </w:rPr>
    </w:lvl>
    <w:lvl w:ilvl="5" w:tplc="5C5249CA">
      <w:numFmt w:val="bullet"/>
      <w:lvlText w:val="•"/>
      <w:lvlJc w:val="left"/>
      <w:pPr>
        <w:ind w:left="5982" w:hanging="593"/>
      </w:pPr>
      <w:rPr>
        <w:rFonts w:hint="default"/>
      </w:rPr>
    </w:lvl>
    <w:lvl w:ilvl="6" w:tplc="1902A70C">
      <w:numFmt w:val="bullet"/>
      <w:lvlText w:val="•"/>
      <w:lvlJc w:val="left"/>
      <w:pPr>
        <w:ind w:left="6859" w:hanging="593"/>
      </w:pPr>
      <w:rPr>
        <w:rFonts w:hint="default"/>
      </w:rPr>
    </w:lvl>
    <w:lvl w:ilvl="7" w:tplc="16A644F2">
      <w:numFmt w:val="bullet"/>
      <w:lvlText w:val="•"/>
      <w:lvlJc w:val="left"/>
      <w:pPr>
        <w:ind w:left="7735" w:hanging="593"/>
      </w:pPr>
      <w:rPr>
        <w:rFonts w:hint="default"/>
      </w:rPr>
    </w:lvl>
    <w:lvl w:ilvl="8" w:tplc="5212DE32">
      <w:numFmt w:val="bullet"/>
      <w:lvlText w:val="•"/>
      <w:lvlJc w:val="left"/>
      <w:pPr>
        <w:ind w:left="8612" w:hanging="593"/>
      </w:pPr>
      <w:rPr>
        <w:rFonts w:hint="default"/>
      </w:rPr>
    </w:lvl>
  </w:abstractNum>
  <w:abstractNum w:abstractNumId="89" w15:restartNumberingAfterBreak="0">
    <w:nsid w:val="55183456"/>
    <w:multiLevelType w:val="hybridMultilevel"/>
    <w:tmpl w:val="F45C1CAC"/>
    <w:styleLink w:val="Style201"/>
    <w:lvl w:ilvl="0" w:tplc="3928181A">
      <w:start w:val="1"/>
      <w:numFmt w:val="lowerRoman"/>
      <w:lvlText w:val="(%1)"/>
      <w:lvlJc w:val="left"/>
      <w:pPr>
        <w:ind w:left="1710" w:hanging="360"/>
      </w:pPr>
      <w:rPr>
        <w:strike w:val="0"/>
        <w:dstrike w:val="0"/>
        <w:u w:val="none"/>
        <w:effect w:val="none"/>
      </w:r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90" w15:restartNumberingAfterBreak="0">
    <w:nsid w:val="558E5E07"/>
    <w:multiLevelType w:val="multilevel"/>
    <w:tmpl w:val="C1CC25B8"/>
    <w:styleLink w:val="Style171"/>
    <w:lvl w:ilvl="0">
      <w:start w:val="1"/>
      <w:numFmt w:val="decimal"/>
      <w:lvlText w:val="%1"/>
      <w:lvlJc w:val="left"/>
      <w:pPr>
        <w:ind w:left="1092" w:hanging="632"/>
      </w:p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599" w:hanging="418"/>
      </w:pPr>
      <w:rPr>
        <w:rFonts w:ascii="Arial" w:eastAsia="Times New Roman" w:hAnsi="Arial" w:cs="Arial" w:hint="default"/>
        <w:b w:val="0"/>
        <w:bCs w:val="0"/>
        <w:i w:val="0"/>
        <w:iCs w:val="0"/>
        <w:w w:val="100"/>
        <w:sz w:val="24"/>
        <w:szCs w:val="24"/>
      </w:rPr>
    </w:lvl>
    <w:lvl w:ilvl="3">
      <w:numFmt w:val="bullet"/>
      <w:lvlText w:val="•"/>
      <w:lvlJc w:val="left"/>
      <w:pPr>
        <w:ind w:left="3547" w:hanging="418"/>
      </w:pPr>
    </w:lvl>
    <w:lvl w:ilvl="4">
      <w:numFmt w:val="bullet"/>
      <w:lvlText w:val="•"/>
      <w:lvlJc w:val="left"/>
      <w:pPr>
        <w:ind w:left="4521" w:hanging="418"/>
      </w:pPr>
    </w:lvl>
    <w:lvl w:ilvl="5">
      <w:numFmt w:val="bullet"/>
      <w:lvlText w:val="•"/>
      <w:lvlJc w:val="left"/>
      <w:pPr>
        <w:ind w:left="5495" w:hanging="418"/>
      </w:pPr>
    </w:lvl>
    <w:lvl w:ilvl="6">
      <w:numFmt w:val="bullet"/>
      <w:lvlText w:val="•"/>
      <w:lvlJc w:val="left"/>
      <w:pPr>
        <w:ind w:left="6469" w:hanging="418"/>
      </w:pPr>
    </w:lvl>
    <w:lvl w:ilvl="7">
      <w:numFmt w:val="bullet"/>
      <w:lvlText w:val="•"/>
      <w:lvlJc w:val="left"/>
      <w:pPr>
        <w:ind w:left="7443" w:hanging="418"/>
      </w:pPr>
    </w:lvl>
    <w:lvl w:ilvl="8">
      <w:numFmt w:val="bullet"/>
      <w:lvlText w:val="•"/>
      <w:lvlJc w:val="left"/>
      <w:pPr>
        <w:ind w:left="8417" w:hanging="418"/>
      </w:pPr>
    </w:lvl>
  </w:abstractNum>
  <w:abstractNum w:abstractNumId="91" w15:restartNumberingAfterBreak="0">
    <w:nsid w:val="57FF13A0"/>
    <w:multiLevelType w:val="hybridMultilevel"/>
    <w:tmpl w:val="5B0C5BAA"/>
    <w:styleLink w:val="Style235"/>
    <w:lvl w:ilvl="0" w:tplc="C11013E4">
      <w:start w:val="145"/>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596663E3"/>
    <w:multiLevelType w:val="hybridMultilevel"/>
    <w:tmpl w:val="16D8CB04"/>
    <w:styleLink w:val="Style219"/>
    <w:lvl w:ilvl="0" w:tplc="000E5846">
      <w:start w:val="1"/>
      <w:numFmt w:val="decimal"/>
      <w:lvlText w:val="%1."/>
      <w:lvlJc w:val="left"/>
      <w:pPr>
        <w:ind w:left="720" w:hanging="360"/>
      </w:pPr>
      <w:rPr>
        <w:rFonts w:ascii="Arial" w:hAnsi="Arial" w:cs="Arial"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CE801E5"/>
    <w:multiLevelType w:val="hybridMultilevel"/>
    <w:tmpl w:val="7578FE74"/>
    <w:styleLink w:val="Style85"/>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D204E70"/>
    <w:multiLevelType w:val="hybridMultilevel"/>
    <w:tmpl w:val="F992E556"/>
    <w:styleLink w:val="Style285"/>
    <w:lvl w:ilvl="0" w:tplc="9F9CC85A">
      <w:start w:val="1"/>
      <w:numFmt w:val="lowerRoman"/>
      <w:lvlText w:val="%1)"/>
      <w:lvlJc w:val="left"/>
      <w:pPr>
        <w:ind w:left="1080"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5D44557B"/>
    <w:multiLevelType w:val="hybridMultilevel"/>
    <w:tmpl w:val="52920BD0"/>
    <w:lvl w:ilvl="0" w:tplc="04090019">
      <w:start w:val="1"/>
      <w:numFmt w:val="lowerLetter"/>
      <w:lvlText w:val="%1."/>
      <w:lvlJc w:val="left"/>
      <w:pPr>
        <w:tabs>
          <w:tab w:val="num" w:pos="2160"/>
        </w:tabs>
        <w:ind w:left="2160" w:hanging="720"/>
      </w:pPr>
      <w:rPr>
        <w:rFonts w:hint="default"/>
      </w:rPr>
    </w:lvl>
    <w:lvl w:ilvl="1" w:tplc="40090017">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6" w15:restartNumberingAfterBreak="0">
    <w:nsid w:val="5D711275"/>
    <w:multiLevelType w:val="hybridMultilevel"/>
    <w:tmpl w:val="8932DBB0"/>
    <w:lvl w:ilvl="0" w:tplc="0409000F">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97"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98" w15:restartNumberingAfterBreak="0">
    <w:nsid w:val="635E6929"/>
    <w:multiLevelType w:val="hybridMultilevel"/>
    <w:tmpl w:val="6A444C2C"/>
    <w:styleLink w:val="Style1102"/>
    <w:lvl w:ilvl="0" w:tplc="95C8AA16">
      <w:start w:val="1"/>
      <w:numFmt w:val="lowerRoman"/>
      <w:lvlText w:val="(%1)"/>
      <w:lvlJc w:val="left"/>
      <w:pPr>
        <w:ind w:left="1001"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3BE2D7E"/>
    <w:multiLevelType w:val="hybridMultilevel"/>
    <w:tmpl w:val="D79C11FC"/>
    <w:styleLink w:val="Style181"/>
    <w:lvl w:ilvl="0" w:tplc="61F0A58A">
      <w:start w:val="1"/>
      <w:numFmt w:val="lowerLetter"/>
      <w:lvlText w:val="%1)"/>
      <w:lvlJc w:val="left"/>
      <w:pPr>
        <w:ind w:left="1028" w:hanging="425"/>
      </w:pPr>
      <w:rPr>
        <w:rFonts w:ascii="Times New Roman" w:eastAsia="Times New Roman" w:hAnsi="Times New Roman" w:cs="Times New Roman" w:hint="default"/>
        <w:b/>
        <w:bCs/>
        <w:i w:val="0"/>
        <w:iCs w:val="0"/>
        <w:w w:val="100"/>
        <w:sz w:val="24"/>
        <w:szCs w:val="24"/>
      </w:rPr>
    </w:lvl>
    <w:lvl w:ilvl="1" w:tplc="0B0E5438">
      <w:numFmt w:val="bullet"/>
      <w:lvlText w:val="•"/>
      <w:lvlJc w:val="left"/>
      <w:pPr>
        <w:ind w:left="1954" w:hanging="425"/>
      </w:pPr>
    </w:lvl>
    <w:lvl w:ilvl="2" w:tplc="5F4C6E12">
      <w:numFmt w:val="bullet"/>
      <w:lvlText w:val="•"/>
      <w:lvlJc w:val="left"/>
      <w:pPr>
        <w:ind w:left="2889" w:hanging="425"/>
      </w:pPr>
    </w:lvl>
    <w:lvl w:ilvl="3" w:tplc="1BAAC00C">
      <w:numFmt w:val="bullet"/>
      <w:lvlText w:val="•"/>
      <w:lvlJc w:val="left"/>
      <w:pPr>
        <w:ind w:left="3823" w:hanging="425"/>
      </w:pPr>
    </w:lvl>
    <w:lvl w:ilvl="4" w:tplc="40CE9D1A">
      <w:numFmt w:val="bullet"/>
      <w:lvlText w:val="•"/>
      <w:lvlJc w:val="left"/>
      <w:pPr>
        <w:ind w:left="4758" w:hanging="425"/>
      </w:pPr>
    </w:lvl>
    <w:lvl w:ilvl="5" w:tplc="80140E5C">
      <w:numFmt w:val="bullet"/>
      <w:lvlText w:val="•"/>
      <w:lvlJc w:val="left"/>
      <w:pPr>
        <w:ind w:left="5692" w:hanging="425"/>
      </w:pPr>
    </w:lvl>
    <w:lvl w:ilvl="6" w:tplc="438845FA">
      <w:numFmt w:val="bullet"/>
      <w:lvlText w:val="•"/>
      <w:lvlJc w:val="left"/>
      <w:pPr>
        <w:ind w:left="6627" w:hanging="425"/>
      </w:pPr>
    </w:lvl>
    <w:lvl w:ilvl="7" w:tplc="F82074A0">
      <w:numFmt w:val="bullet"/>
      <w:lvlText w:val="•"/>
      <w:lvlJc w:val="left"/>
      <w:pPr>
        <w:ind w:left="7561" w:hanging="425"/>
      </w:pPr>
    </w:lvl>
    <w:lvl w:ilvl="8" w:tplc="ACAAA238">
      <w:numFmt w:val="bullet"/>
      <w:lvlText w:val="•"/>
      <w:lvlJc w:val="left"/>
      <w:pPr>
        <w:ind w:left="8496" w:hanging="425"/>
      </w:pPr>
    </w:lvl>
  </w:abstractNum>
  <w:abstractNum w:abstractNumId="100" w15:restartNumberingAfterBreak="0">
    <w:nsid w:val="63E34954"/>
    <w:multiLevelType w:val="multilevel"/>
    <w:tmpl w:val="4009001F"/>
    <w:styleLink w:val="Style210"/>
    <w:lvl w:ilvl="0">
      <w:start w:val="2"/>
      <w:numFmt w:val="decimal"/>
      <w:lvlText w:val="%1."/>
      <w:lvlJc w:val="left"/>
      <w:pPr>
        <w:ind w:left="360" w:hanging="360"/>
      </w:pPr>
      <w:rPr>
        <w:rFonts w:hint="default"/>
      </w:rPr>
    </w:lvl>
    <w:lvl w:ilvl="1">
      <w:start w:val="1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6631443F"/>
    <w:multiLevelType w:val="hybridMultilevel"/>
    <w:tmpl w:val="D3E6A168"/>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2" w15:restartNumberingAfterBreak="0">
    <w:nsid w:val="676F4B66"/>
    <w:multiLevelType w:val="hybridMultilevel"/>
    <w:tmpl w:val="184A506A"/>
    <w:lvl w:ilvl="0" w:tplc="2A9E6CFA">
      <w:start w:val="1"/>
      <w:numFmt w:val="lowerLetter"/>
      <w:lvlText w:val="%1."/>
      <w:lvlJc w:val="left"/>
      <w:pPr>
        <w:tabs>
          <w:tab w:val="num" w:pos="2160"/>
        </w:tabs>
        <w:ind w:left="2160" w:hanging="720"/>
      </w:pPr>
      <w:rPr>
        <w:rFonts w:hint="default"/>
      </w:rPr>
    </w:lvl>
    <w:lvl w:ilvl="1" w:tplc="4F480706"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3" w15:restartNumberingAfterBreak="0">
    <w:nsid w:val="69565E30"/>
    <w:multiLevelType w:val="multilevel"/>
    <w:tmpl w:val="BA08412A"/>
    <w:styleLink w:val="Style115"/>
    <w:lvl w:ilvl="0">
      <w:start w:val="6"/>
      <w:numFmt w:val="decimal"/>
      <w:lvlText w:val="%1"/>
      <w:lvlJc w:val="left"/>
      <w:pPr>
        <w:ind w:left="1541" w:hanging="720"/>
      </w:pPr>
    </w:lvl>
    <w:lvl w:ilvl="1">
      <w:numFmt w:val="decimal"/>
      <w:lvlText w:val="%1.%2"/>
      <w:lvlJc w:val="left"/>
      <w:pPr>
        <w:ind w:left="1541" w:hanging="720"/>
      </w:pPr>
      <w:rPr>
        <w:rFonts w:ascii="Times New Roman" w:eastAsia="Times New Roman" w:hAnsi="Times New Roman" w:cs="Times New Roman" w:hint="default"/>
        <w:b w:val="0"/>
        <w:bCs w:val="0"/>
        <w:i w:val="0"/>
        <w:iCs w:val="0"/>
        <w:w w:val="100"/>
        <w:sz w:val="24"/>
        <w:szCs w:val="24"/>
      </w:rPr>
    </w:lvl>
    <w:lvl w:ilvl="2">
      <w:start w:val="2"/>
      <w:numFmt w:val="upperLetter"/>
      <w:lvlText w:val="%3)"/>
      <w:lvlJc w:val="left"/>
      <w:pPr>
        <w:ind w:left="1541" w:hanging="392"/>
      </w:pPr>
      <w:rPr>
        <w:rFonts w:ascii="Times New Roman" w:eastAsia="Times New Roman" w:hAnsi="Times New Roman" w:cs="Times New Roman" w:hint="default"/>
        <w:b w:val="0"/>
        <w:bCs w:val="0"/>
        <w:i w:val="0"/>
        <w:iCs w:val="0"/>
        <w:spacing w:val="-2"/>
        <w:w w:val="100"/>
        <w:sz w:val="24"/>
        <w:szCs w:val="24"/>
      </w:rPr>
    </w:lvl>
    <w:lvl w:ilvl="3">
      <w:numFmt w:val="bullet"/>
      <w:lvlText w:val="•"/>
      <w:lvlJc w:val="left"/>
      <w:pPr>
        <w:ind w:left="4187" w:hanging="392"/>
      </w:pPr>
    </w:lvl>
    <w:lvl w:ilvl="4">
      <w:numFmt w:val="bullet"/>
      <w:lvlText w:val="•"/>
      <w:lvlJc w:val="left"/>
      <w:pPr>
        <w:ind w:left="5070" w:hanging="392"/>
      </w:pPr>
    </w:lvl>
    <w:lvl w:ilvl="5">
      <w:numFmt w:val="bullet"/>
      <w:lvlText w:val="•"/>
      <w:lvlJc w:val="left"/>
      <w:pPr>
        <w:ind w:left="5952" w:hanging="392"/>
      </w:pPr>
    </w:lvl>
    <w:lvl w:ilvl="6">
      <w:numFmt w:val="bullet"/>
      <w:lvlText w:val="•"/>
      <w:lvlJc w:val="left"/>
      <w:pPr>
        <w:ind w:left="6835" w:hanging="392"/>
      </w:pPr>
    </w:lvl>
    <w:lvl w:ilvl="7">
      <w:numFmt w:val="bullet"/>
      <w:lvlText w:val="•"/>
      <w:lvlJc w:val="left"/>
      <w:pPr>
        <w:ind w:left="7717" w:hanging="392"/>
      </w:pPr>
    </w:lvl>
    <w:lvl w:ilvl="8">
      <w:numFmt w:val="bullet"/>
      <w:lvlText w:val="•"/>
      <w:lvlJc w:val="left"/>
      <w:pPr>
        <w:ind w:left="8600" w:hanging="392"/>
      </w:pPr>
    </w:lvl>
  </w:abstractNum>
  <w:abstractNum w:abstractNumId="104" w15:restartNumberingAfterBreak="0">
    <w:nsid w:val="6AA80922"/>
    <w:multiLevelType w:val="multilevel"/>
    <w:tmpl w:val="DBC00D56"/>
    <w:styleLink w:val="Style255"/>
    <w:lvl w:ilvl="0">
      <w:start w:val="1"/>
      <w:numFmt w:val="decimal"/>
      <w:lvlText w:val="%1."/>
      <w:lvlJc w:val="left"/>
      <w:pPr>
        <w:ind w:left="900" w:hanging="360"/>
      </w:pPr>
      <w:rPr>
        <w:rFonts w:ascii="Times New Roman" w:eastAsia="Calibri" w:hAnsi="Times New Roman" w:cs="Times New Roman"/>
      </w:rPr>
    </w:lvl>
    <w:lvl w:ilvl="1">
      <w:numFmt w:val="decimal"/>
      <w:isLgl/>
      <w:lvlText w:val="%1.%2"/>
      <w:lvlJc w:val="left"/>
      <w:pPr>
        <w:ind w:left="900" w:hanging="360"/>
      </w:pPr>
      <w:rPr>
        <w:rFonts w:hint="default"/>
        <w:b/>
        <w:bCs/>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105" w15:restartNumberingAfterBreak="0">
    <w:nsid w:val="6BC951C8"/>
    <w:multiLevelType w:val="multilevel"/>
    <w:tmpl w:val="4009001F"/>
    <w:styleLink w:val="Style61"/>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6BD9422E"/>
    <w:multiLevelType w:val="hybridMultilevel"/>
    <w:tmpl w:val="7578FE74"/>
    <w:styleLink w:val="Style95"/>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6CFB2B85"/>
    <w:multiLevelType w:val="hybridMultilevel"/>
    <w:tmpl w:val="DFF4403A"/>
    <w:lvl w:ilvl="0" w:tplc="4502C390">
      <w:start w:val="1"/>
      <w:numFmt w:val="lowerLetter"/>
      <w:lvlText w:val="%1)"/>
      <w:lvlJc w:val="left"/>
      <w:pPr>
        <w:ind w:left="1028" w:hanging="425"/>
      </w:pPr>
      <w:rPr>
        <w:rFonts w:ascii="Times New Roman" w:eastAsia="Times New Roman" w:hAnsi="Times New Roman" w:cs="Times New Roman" w:hint="default"/>
        <w:b/>
        <w:bCs/>
        <w:i w:val="0"/>
        <w:iCs w:val="0"/>
        <w:w w:val="100"/>
        <w:sz w:val="24"/>
        <w:szCs w:val="24"/>
      </w:rPr>
    </w:lvl>
    <w:lvl w:ilvl="1" w:tplc="9F9CC85A">
      <w:start w:val="1"/>
      <w:numFmt w:val="lowerRoman"/>
      <w:lvlText w:val="%2)"/>
      <w:lvlJc w:val="left"/>
      <w:pPr>
        <w:ind w:left="1901" w:hanging="720"/>
      </w:pPr>
      <w:rPr>
        <w:rFonts w:ascii="Times New Roman" w:eastAsia="Times New Roman" w:hAnsi="Times New Roman" w:cs="Times New Roman" w:hint="default"/>
        <w:b w:val="0"/>
        <w:bCs w:val="0"/>
        <w:i w:val="0"/>
        <w:iCs w:val="0"/>
        <w:w w:val="100"/>
        <w:sz w:val="24"/>
        <w:szCs w:val="24"/>
      </w:rPr>
    </w:lvl>
    <w:lvl w:ilvl="2" w:tplc="ACB2C12A">
      <w:numFmt w:val="bullet"/>
      <w:lvlText w:val="•"/>
      <w:lvlJc w:val="left"/>
      <w:pPr>
        <w:ind w:left="2840" w:hanging="720"/>
      </w:pPr>
      <w:rPr>
        <w:rFonts w:hint="default"/>
      </w:rPr>
    </w:lvl>
    <w:lvl w:ilvl="3" w:tplc="1E1EDA80">
      <w:numFmt w:val="bullet"/>
      <w:lvlText w:val="•"/>
      <w:lvlJc w:val="left"/>
      <w:pPr>
        <w:ind w:left="3781" w:hanging="720"/>
      </w:pPr>
      <w:rPr>
        <w:rFonts w:hint="default"/>
      </w:rPr>
    </w:lvl>
    <w:lvl w:ilvl="4" w:tplc="11F4294A">
      <w:numFmt w:val="bullet"/>
      <w:lvlText w:val="•"/>
      <w:lvlJc w:val="left"/>
      <w:pPr>
        <w:ind w:left="4721" w:hanging="720"/>
      </w:pPr>
      <w:rPr>
        <w:rFonts w:hint="default"/>
      </w:rPr>
    </w:lvl>
    <w:lvl w:ilvl="5" w:tplc="820223AE">
      <w:numFmt w:val="bullet"/>
      <w:lvlText w:val="•"/>
      <w:lvlJc w:val="left"/>
      <w:pPr>
        <w:ind w:left="5662" w:hanging="720"/>
      </w:pPr>
      <w:rPr>
        <w:rFonts w:hint="default"/>
      </w:rPr>
    </w:lvl>
    <w:lvl w:ilvl="6" w:tplc="512CA000">
      <w:numFmt w:val="bullet"/>
      <w:lvlText w:val="•"/>
      <w:lvlJc w:val="left"/>
      <w:pPr>
        <w:ind w:left="6603" w:hanging="720"/>
      </w:pPr>
      <w:rPr>
        <w:rFonts w:hint="default"/>
      </w:rPr>
    </w:lvl>
    <w:lvl w:ilvl="7" w:tplc="AF90A3E6">
      <w:numFmt w:val="bullet"/>
      <w:lvlText w:val="•"/>
      <w:lvlJc w:val="left"/>
      <w:pPr>
        <w:ind w:left="7543" w:hanging="720"/>
      </w:pPr>
      <w:rPr>
        <w:rFonts w:hint="default"/>
      </w:rPr>
    </w:lvl>
    <w:lvl w:ilvl="8" w:tplc="46D613C8">
      <w:numFmt w:val="bullet"/>
      <w:lvlText w:val="•"/>
      <w:lvlJc w:val="left"/>
      <w:pPr>
        <w:ind w:left="8484" w:hanging="720"/>
      </w:pPr>
      <w:rPr>
        <w:rFonts w:hint="default"/>
      </w:rPr>
    </w:lvl>
  </w:abstractNum>
  <w:abstractNum w:abstractNumId="108"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109" w15:restartNumberingAfterBreak="0">
    <w:nsid w:val="6E9C2F62"/>
    <w:multiLevelType w:val="hybridMultilevel"/>
    <w:tmpl w:val="CBB8C552"/>
    <w:styleLink w:val="Style245"/>
    <w:lvl w:ilvl="0" w:tplc="504A8E44">
      <w:start w:val="1"/>
      <w:numFmt w:val="lowerLetter"/>
      <w:lvlText w:val="%1)"/>
      <w:lvlJc w:val="left"/>
      <w:pPr>
        <w:ind w:left="720" w:hanging="360"/>
      </w:pPr>
      <w:rPr>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0"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112"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3" w15:restartNumberingAfterBreak="0">
    <w:nsid w:val="71A468E4"/>
    <w:multiLevelType w:val="hybridMultilevel"/>
    <w:tmpl w:val="E2E63F50"/>
    <w:lvl w:ilvl="0" w:tplc="666A5D5A">
      <w:start w:val="1"/>
      <w:numFmt w:val="decimal"/>
      <w:lvlText w:val="%1."/>
      <w:lvlJc w:val="left"/>
      <w:pPr>
        <w:ind w:left="81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71FA515D"/>
    <w:multiLevelType w:val="multilevel"/>
    <w:tmpl w:val="4009001F"/>
    <w:styleLink w:val="Style19"/>
    <w:lvl w:ilvl="0">
      <w:start w:val="2"/>
      <w:numFmt w:val="decimal"/>
      <w:lvlText w:val="%1."/>
      <w:lvlJc w:val="left"/>
      <w:pPr>
        <w:ind w:left="360" w:hanging="360"/>
      </w:pPr>
    </w:lvl>
    <w:lvl w:ilvl="1">
      <w:start w:val="1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5" w15:restartNumberingAfterBreak="0">
    <w:nsid w:val="735016C3"/>
    <w:multiLevelType w:val="multilevel"/>
    <w:tmpl w:val="4009001F"/>
    <w:styleLink w:val="Style23"/>
    <w:lvl w:ilvl="0">
      <w:start w:val="2"/>
      <w:numFmt w:val="decimal"/>
      <w:lvlText w:val="%1."/>
      <w:lvlJc w:val="left"/>
      <w:pPr>
        <w:ind w:left="360" w:hanging="360"/>
      </w:pPr>
    </w:lvl>
    <w:lvl w:ilvl="1">
      <w:start w:val="5"/>
      <w:numFmt w:val="decimal"/>
      <w:lvlText w:val="%1.%2."/>
      <w:lvlJc w:val="left"/>
      <w:pPr>
        <w:ind w:left="792" w:hanging="432"/>
      </w:pPr>
    </w:lvl>
    <w:lvl w:ilvl="2">
      <w:start w:val="8"/>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739A262E"/>
    <w:multiLevelType w:val="hybridMultilevel"/>
    <w:tmpl w:val="743233AC"/>
    <w:lvl w:ilvl="0" w:tplc="4009000F">
      <w:start w:val="1"/>
      <w:numFmt w:val="decimal"/>
      <w:lvlText w:val="%1."/>
      <w:lvlJc w:val="left"/>
      <w:pPr>
        <w:ind w:left="720" w:hanging="360"/>
      </w:pPr>
    </w:lvl>
    <w:lvl w:ilvl="1" w:tplc="096CF870">
      <w:start w:val="7"/>
      <w:numFmt w:val="bullet"/>
      <w:lvlText w:val="•"/>
      <w:lvlJc w:val="left"/>
      <w:pPr>
        <w:ind w:left="1440" w:hanging="360"/>
      </w:pPr>
      <w:rPr>
        <w:rFonts w:ascii="Arial" w:eastAsiaTheme="minorHAnsi" w:hAnsi="Arial" w:cs="Arial" w:hint="default"/>
      </w:rPr>
    </w:lvl>
    <w:lvl w:ilvl="2" w:tplc="BC9C3414">
      <w:start w:val="7"/>
      <w:numFmt w:val="bullet"/>
      <w:lvlText w:val="–"/>
      <w:lvlJc w:val="left"/>
      <w:pPr>
        <w:ind w:left="2340" w:hanging="360"/>
      </w:pPr>
      <w:rPr>
        <w:rFonts w:ascii="Arial" w:eastAsiaTheme="minorHAnsi" w:hAnsi="Arial" w:cs="Arial"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7" w15:restartNumberingAfterBreak="0">
    <w:nsid w:val="74BE778F"/>
    <w:multiLevelType w:val="multilevel"/>
    <w:tmpl w:val="4009001F"/>
    <w:styleLink w:val="Style8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74C8648E"/>
    <w:multiLevelType w:val="multilevel"/>
    <w:tmpl w:val="4009001F"/>
    <w:styleLink w:val="Style13"/>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15:restartNumberingAfterBreak="0">
    <w:nsid w:val="752A1702"/>
    <w:multiLevelType w:val="hybridMultilevel"/>
    <w:tmpl w:val="DED4125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15:restartNumberingAfterBreak="0">
    <w:nsid w:val="78203271"/>
    <w:multiLevelType w:val="hybridMultilevel"/>
    <w:tmpl w:val="9732D58A"/>
    <w:lvl w:ilvl="0" w:tplc="04090019">
      <w:start w:val="1"/>
      <w:numFmt w:val="lowerLetter"/>
      <w:lvlText w:val="%1."/>
      <w:lvlJc w:val="left"/>
      <w:pPr>
        <w:tabs>
          <w:tab w:val="num" w:pos="2160"/>
        </w:tabs>
        <w:ind w:left="2160" w:hanging="720"/>
      </w:pPr>
      <w:rPr>
        <w:rFonts w:hint="default"/>
      </w:rPr>
    </w:lvl>
    <w:lvl w:ilvl="1" w:tplc="04090019">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1"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15:restartNumberingAfterBreak="0">
    <w:nsid w:val="7B0825B1"/>
    <w:multiLevelType w:val="multilevel"/>
    <w:tmpl w:val="4009001F"/>
    <w:styleLink w:val="Style21"/>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15:restartNumberingAfterBreak="0">
    <w:nsid w:val="7D130D72"/>
    <w:multiLevelType w:val="multilevel"/>
    <w:tmpl w:val="4009001F"/>
    <w:styleLink w:val="Style9"/>
    <w:lvl w:ilvl="0">
      <w:start w:val="2"/>
      <w:numFmt w:val="decimal"/>
      <w:lvlText w:val="%1."/>
      <w:lvlJc w:val="left"/>
      <w:pPr>
        <w:ind w:left="360" w:hanging="360"/>
      </w:pPr>
    </w:lvl>
    <w:lvl w:ilvl="1">
      <w:start w:val="8"/>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15:restartNumberingAfterBreak="0">
    <w:nsid w:val="7D8648EA"/>
    <w:multiLevelType w:val="hybridMultilevel"/>
    <w:tmpl w:val="88B878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5" w15:restartNumberingAfterBreak="0">
    <w:nsid w:val="7E8E6BD3"/>
    <w:multiLevelType w:val="multilevel"/>
    <w:tmpl w:val="0409001D"/>
    <w:styleLink w:val="Style22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62696698">
    <w:abstractNumId w:val="66"/>
  </w:num>
  <w:num w:numId="2" w16cid:durableId="1613516842">
    <w:abstractNumId w:val="78"/>
  </w:num>
  <w:num w:numId="3" w16cid:durableId="612858160">
    <w:abstractNumId w:val="51"/>
  </w:num>
  <w:num w:numId="4" w16cid:durableId="1060322399">
    <w:abstractNumId w:val="34"/>
  </w:num>
  <w:num w:numId="5" w16cid:durableId="231430359">
    <w:abstractNumId w:val="68"/>
  </w:num>
  <w:num w:numId="6" w16cid:durableId="224027954">
    <w:abstractNumId w:val="55"/>
  </w:num>
  <w:num w:numId="7" w16cid:durableId="1286502431">
    <w:abstractNumId w:val="6"/>
  </w:num>
  <w:num w:numId="8" w16cid:durableId="420176787">
    <w:abstractNumId w:val="76"/>
  </w:num>
  <w:num w:numId="9" w16cid:durableId="47609127">
    <w:abstractNumId w:val="112"/>
  </w:num>
  <w:num w:numId="10" w16cid:durableId="1132940797">
    <w:abstractNumId w:val="101"/>
  </w:num>
  <w:num w:numId="11" w16cid:durableId="548999440">
    <w:abstractNumId w:val="120"/>
  </w:num>
  <w:num w:numId="12" w16cid:durableId="1828396171">
    <w:abstractNumId w:val="102"/>
  </w:num>
  <w:num w:numId="13" w16cid:durableId="388767195">
    <w:abstractNumId w:val="10"/>
  </w:num>
  <w:num w:numId="14" w16cid:durableId="36398397">
    <w:abstractNumId w:val="69"/>
  </w:num>
  <w:num w:numId="15" w16cid:durableId="253440389">
    <w:abstractNumId w:val="72"/>
  </w:num>
  <w:num w:numId="16" w16cid:durableId="38169790">
    <w:abstractNumId w:val="62"/>
  </w:num>
  <w:num w:numId="17" w16cid:durableId="2040399673">
    <w:abstractNumId w:val="21"/>
  </w:num>
  <w:num w:numId="18" w16cid:durableId="68965507">
    <w:abstractNumId w:val="24"/>
  </w:num>
  <w:num w:numId="19" w16cid:durableId="602691043">
    <w:abstractNumId w:val="119"/>
  </w:num>
  <w:num w:numId="20" w16cid:durableId="1899321056">
    <w:abstractNumId w:val="84"/>
  </w:num>
  <w:num w:numId="21" w16cid:durableId="1946688387">
    <w:abstractNumId w:val="96"/>
  </w:num>
  <w:num w:numId="22" w16cid:durableId="2081173189">
    <w:abstractNumId w:val="2"/>
  </w:num>
  <w:num w:numId="23" w16cid:durableId="414017027">
    <w:abstractNumId w:val="13"/>
  </w:num>
  <w:num w:numId="24" w16cid:durableId="693505400">
    <w:abstractNumId w:val="60"/>
  </w:num>
  <w:num w:numId="25" w16cid:durableId="2084987893">
    <w:abstractNumId w:val="110"/>
  </w:num>
  <w:num w:numId="26" w16cid:durableId="1626932863">
    <w:abstractNumId w:val="7"/>
  </w:num>
  <w:num w:numId="27" w16cid:durableId="570696809">
    <w:abstractNumId w:val="111"/>
  </w:num>
  <w:num w:numId="28" w16cid:durableId="662899151">
    <w:abstractNumId w:val="121"/>
  </w:num>
  <w:num w:numId="29" w16cid:durableId="542980609">
    <w:abstractNumId w:val="97"/>
  </w:num>
  <w:num w:numId="30" w16cid:durableId="1563058891">
    <w:abstractNumId w:val="38"/>
  </w:num>
  <w:num w:numId="31" w16cid:durableId="1399591737">
    <w:abstractNumId w:val="11"/>
  </w:num>
  <w:num w:numId="32" w16cid:durableId="1026055953">
    <w:abstractNumId w:val="25"/>
  </w:num>
  <w:num w:numId="33" w16cid:durableId="92477198">
    <w:abstractNumId w:val="108"/>
  </w:num>
  <w:num w:numId="34" w16cid:durableId="642857847">
    <w:abstractNumId w:val="50"/>
  </w:num>
  <w:num w:numId="35" w16cid:durableId="1729449506">
    <w:abstractNumId w:val="95"/>
  </w:num>
  <w:num w:numId="36" w16cid:durableId="689373390">
    <w:abstractNumId w:val="9"/>
  </w:num>
  <w:num w:numId="37" w16cid:durableId="312373905">
    <w:abstractNumId w:val="43"/>
  </w:num>
  <w:num w:numId="38" w16cid:durableId="362830243">
    <w:abstractNumId w:val="30"/>
  </w:num>
  <w:num w:numId="39" w16cid:durableId="162011733">
    <w:abstractNumId w:val="57"/>
  </w:num>
  <w:num w:numId="40" w16cid:durableId="529732318">
    <w:abstractNumId w:val="49"/>
  </w:num>
  <w:num w:numId="41" w16cid:durableId="1234197899">
    <w:abstractNumId w:val="44"/>
  </w:num>
  <w:num w:numId="42" w16cid:durableId="127169092">
    <w:abstractNumId w:val="23"/>
  </w:num>
  <w:num w:numId="43" w16cid:durableId="1241521701">
    <w:abstractNumId w:val="20"/>
  </w:num>
  <w:num w:numId="44" w16cid:durableId="1882664592">
    <w:abstractNumId w:val="18"/>
  </w:num>
  <w:num w:numId="45" w16cid:durableId="1149253366">
    <w:abstractNumId w:val="48"/>
  </w:num>
  <w:num w:numId="46" w16cid:durableId="2096634729">
    <w:abstractNumId w:val="86"/>
  </w:num>
  <w:num w:numId="47" w16cid:durableId="593823918">
    <w:abstractNumId w:val="123"/>
  </w:num>
  <w:num w:numId="48" w16cid:durableId="643047602">
    <w:abstractNumId w:val="41"/>
  </w:num>
  <w:num w:numId="49" w16cid:durableId="487869476">
    <w:abstractNumId w:val="64"/>
  </w:num>
  <w:num w:numId="50" w16cid:durableId="1857766534">
    <w:abstractNumId w:val="59"/>
  </w:num>
  <w:num w:numId="51" w16cid:durableId="1016157883">
    <w:abstractNumId w:val="118"/>
  </w:num>
  <w:num w:numId="52" w16cid:durableId="1944724895">
    <w:abstractNumId w:val="77"/>
  </w:num>
  <w:num w:numId="53" w16cid:durableId="1568344734">
    <w:abstractNumId w:val="15"/>
  </w:num>
  <w:num w:numId="54" w16cid:durableId="1824084707">
    <w:abstractNumId w:val="8"/>
  </w:num>
  <w:num w:numId="55" w16cid:durableId="401026008">
    <w:abstractNumId w:val="27"/>
  </w:num>
  <w:num w:numId="56" w16cid:durableId="1146166461">
    <w:abstractNumId w:val="85"/>
  </w:num>
  <w:num w:numId="57" w16cid:durableId="2071879012">
    <w:abstractNumId w:val="114"/>
  </w:num>
  <w:num w:numId="58" w16cid:durableId="1383600084">
    <w:abstractNumId w:val="100"/>
  </w:num>
  <w:num w:numId="59" w16cid:durableId="934482728">
    <w:abstractNumId w:val="122"/>
  </w:num>
  <w:num w:numId="60" w16cid:durableId="1520198202">
    <w:abstractNumId w:val="35"/>
  </w:num>
  <w:num w:numId="61" w16cid:durableId="2076197313">
    <w:abstractNumId w:val="115"/>
  </w:num>
  <w:num w:numId="62" w16cid:durableId="2050259019">
    <w:abstractNumId w:val="81"/>
  </w:num>
  <w:num w:numId="63" w16cid:durableId="1387683994">
    <w:abstractNumId w:val="40"/>
  </w:num>
  <w:num w:numId="64" w16cid:durableId="292908896">
    <w:abstractNumId w:val="105"/>
  </w:num>
  <w:num w:numId="65" w16cid:durableId="914096236">
    <w:abstractNumId w:val="28"/>
  </w:num>
  <w:num w:numId="66" w16cid:durableId="1194423252">
    <w:abstractNumId w:val="117"/>
  </w:num>
  <w:num w:numId="67" w16cid:durableId="1289241531">
    <w:abstractNumId w:val="56"/>
  </w:num>
  <w:num w:numId="68" w16cid:durableId="1162509202">
    <w:abstractNumId w:val="73"/>
  </w:num>
  <w:num w:numId="69" w16cid:durableId="498009899">
    <w:abstractNumId w:val="4"/>
  </w:num>
  <w:num w:numId="70" w16cid:durableId="1968390098">
    <w:abstractNumId w:val="42"/>
  </w:num>
  <w:num w:numId="71" w16cid:durableId="1997606189">
    <w:abstractNumId w:val="93"/>
  </w:num>
  <w:num w:numId="72" w16cid:durableId="225533831">
    <w:abstractNumId w:val="106"/>
  </w:num>
  <w:num w:numId="73" w16cid:durableId="17513035">
    <w:abstractNumId w:val="22"/>
  </w:num>
  <w:num w:numId="74" w16cid:durableId="379283110">
    <w:abstractNumId w:val="82"/>
  </w:num>
  <w:num w:numId="75" w16cid:durableId="938025244">
    <w:abstractNumId w:val="67"/>
  </w:num>
  <w:num w:numId="76" w16cid:durableId="1379932826">
    <w:abstractNumId w:val="47"/>
  </w:num>
  <w:num w:numId="77" w16cid:durableId="340742011">
    <w:abstractNumId w:val="91"/>
  </w:num>
  <w:num w:numId="78" w16cid:durableId="443235462">
    <w:abstractNumId w:val="36"/>
  </w:num>
  <w:num w:numId="79" w16cid:durableId="678046962">
    <w:abstractNumId w:val="46"/>
  </w:num>
  <w:num w:numId="80" w16cid:durableId="912004200">
    <w:abstractNumId w:val="61"/>
  </w:num>
  <w:num w:numId="81" w16cid:durableId="726150148">
    <w:abstractNumId w:val="5"/>
  </w:num>
  <w:num w:numId="82" w16cid:durableId="1674146596">
    <w:abstractNumId w:val="92"/>
  </w:num>
  <w:num w:numId="83" w16cid:durableId="587815595">
    <w:abstractNumId w:val="0"/>
  </w:num>
  <w:num w:numId="84" w16cid:durableId="1288122680">
    <w:abstractNumId w:val="125"/>
  </w:num>
  <w:num w:numId="85" w16cid:durableId="1696882957">
    <w:abstractNumId w:val="109"/>
  </w:num>
  <w:num w:numId="86" w16cid:durableId="903442800">
    <w:abstractNumId w:val="104"/>
  </w:num>
  <w:num w:numId="87" w16cid:durableId="22293450">
    <w:abstractNumId w:val="79"/>
  </w:num>
  <w:num w:numId="88" w16cid:durableId="117922064">
    <w:abstractNumId w:val="26"/>
  </w:num>
  <w:num w:numId="89" w16cid:durableId="1523587042">
    <w:abstractNumId w:val="3"/>
  </w:num>
  <w:num w:numId="90" w16cid:durableId="1823157365">
    <w:abstractNumId w:val="94"/>
  </w:num>
  <w:num w:numId="91" w16cid:durableId="194074786">
    <w:abstractNumId w:val="39"/>
  </w:num>
  <w:num w:numId="92" w16cid:durableId="1510489644">
    <w:abstractNumId w:val="65"/>
  </w:num>
  <w:num w:numId="93" w16cid:durableId="527448507">
    <w:abstractNumId w:val="14"/>
  </w:num>
  <w:num w:numId="94" w16cid:durableId="939995933">
    <w:abstractNumId w:val="1"/>
  </w:num>
  <w:num w:numId="95" w16cid:durableId="495999842">
    <w:abstractNumId w:val="63"/>
  </w:num>
  <w:num w:numId="96" w16cid:durableId="1175070654">
    <w:abstractNumId w:val="98"/>
  </w:num>
  <w:num w:numId="97" w16cid:durableId="921647240">
    <w:abstractNumId w:val="52"/>
  </w:num>
  <w:num w:numId="98" w16cid:durableId="1488016368">
    <w:abstractNumId w:val="70"/>
  </w:num>
  <w:num w:numId="99" w16cid:durableId="184172191">
    <w:abstractNumId w:val="19"/>
  </w:num>
  <w:num w:numId="100" w16cid:durableId="121000306">
    <w:abstractNumId w:val="74"/>
  </w:num>
  <w:num w:numId="101" w16cid:durableId="1730883678">
    <w:abstractNumId w:val="87"/>
  </w:num>
  <w:num w:numId="102" w16cid:durableId="727339664">
    <w:abstractNumId w:val="99"/>
  </w:num>
  <w:num w:numId="103" w16cid:durableId="1422292313">
    <w:abstractNumId w:val="107"/>
  </w:num>
  <w:num w:numId="104" w16cid:durableId="364912068">
    <w:abstractNumId w:val="90"/>
  </w:num>
  <w:num w:numId="105" w16cid:durableId="162664515">
    <w:abstractNumId w:val="103"/>
  </w:num>
  <w:num w:numId="106" w16cid:durableId="1597522437">
    <w:abstractNumId w:val="75"/>
  </w:num>
  <w:num w:numId="107" w16cid:durableId="1602370770">
    <w:abstractNumId w:val="33"/>
  </w:num>
  <w:num w:numId="108" w16cid:durableId="1522426504">
    <w:abstractNumId w:val="124"/>
  </w:num>
  <w:num w:numId="109" w16cid:durableId="1730305744">
    <w:abstractNumId w:val="17"/>
  </w:num>
  <w:num w:numId="110" w16cid:durableId="933977709">
    <w:abstractNumId w:val="58"/>
  </w:num>
  <w:num w:numId="111" w16cid:durableId="537084574">
    <w:abstractNumId w:val="71"/>
  </w:num>
  <w:num w:numId="112" w16cid:durableId="632709906">
    <w:abstractNumId w:val="89"/>
  </w:num>
  <w:num w:numId="113" w16cid:durableId="1263798058">
    <w:abstractNumId w:val="37"/>
  </w:num>
  <w:num w:numId="114" w16cid:durableId="930772877">
    <w:abstractNumId w:val="31"/>
  </w:num>
  <w:num w:numId="115" w16cid:durableId="20624392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60461259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2144082779">
    <w:abstractNumId w:val="16"/>
  </w:num>
  <w:num w:numId="118" w16cid:durableId="536553621">
    <w:abstractNumId w:val="88"/>
  </w:num>
  <w:num w:numId="119" w16cid:durableId="1172843190">
    <w:abstractNumId w:val="54"/>
  </w:num>
  <w:num w:numId="120" w16cid:durableId="1550411510">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7848076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21223089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247275100">
    <w:abstractNumId w:val="45"/>
  </w:num>
  <w:num w:numId="124" w16cid:durableId="374742445">
    <w:abstractNumId w:val="116"/>
  </w:num>
  <w:num w:numId="125" w16cid:durableId="685863939">
    <w:abstractNumId w:val="53"/>
  </w:num>
  <w:num w:numId="126" w16cid:durableId="92164276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43306236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75998539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74830794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78522577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28477286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3352228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36846065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91247088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95456125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83777280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ahil . {साहिल}">
    <w15:presenceInfo w15:providerId="AD" w15:userId="S::sahil.bhoria06@powergrid.in::f96a7486-f59f-4f51-8370-caa8572d43b1"/>
  </w15:person>
  <w15:person w15:author="Deepak Krishnan {दीपक कृष्णन}">
    <w15:presenceInfo w15:providerId="AD" w15:userId="S::deepakkrishnan@powergrid.in::b3323090-b5e9-4919-aef5-48f13a0d30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IN"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fr-FR" w:vendorID="64" w:dllVersion="0" w:nlCheck="1" w:checkStyle="0"/>
  <w:trackRevisions/>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11B"/>
    <w:rsid w:val="0000294E"/>
    <w:rsid w:val="00002E76"/>
    <w:rsid w:val="000039D0"/>
    <w:rsid w:val="00004917"/>
    <w:rsid w:val="000051C3"/>
    <w:rsid w:val="00005493"/>
    <w:rsid w:val="000057B0"/>
    <w:rsid w:val="000057FF"/>
    <w:rsid w:val="0001013B"/>
    <w:rsid w:val="00010BB4"/>
    <w:rsid w:val="00011411"/>
    <w:rsid w:val="00011BCF"/>
    <w:rsid w:val="00012BDD"/>
    <w:rsid w:val="00012D17"/>
    <w:rsid w:val="00013302"/>
    <w:rsid w:val="00013A63"/>
    <w:rsid w:val="0001445E"/>
    <w:rsid w:val="000148F1"/>
    <w:rsid w:val="00015041"/>
    <w:rsid w:val="000157AC"/>
    <w:rsid w:val="00017129"/>
    <w:rsid w:val="0001727D"/>
    <w:rsid w:val="00017A5C"/>
    <w:rsid w:val="00017AC9"/>
    <w:rsid w:val="000203CF"/>
    <w:rsid w:val="00022B2B"/>
    <w:rsid w:val="00023218"/>
    <w:rsid w:val="0002355E"/>
    <w:rsid w:val="00023687"/>
    <w:rsid w:val="00023755"/>
    <w:rsid w:val="00024641"/>
    <w:rsid w:val="000266FA"/>
    <w:rsid w:val="00031AF7"/>
    <w:rsid w:val="00032438"/>
    <w:rsid w:val="00032627"/>
    <w:rsid w:val="00032DC3"/>
    <w:rsid w:val="00033835"/>
    <w:rsid w:val="000339EA"/>
    <w:rsid w:val="00033BA0"/>
    <w:rsid w:val="00034181"/>
    <w:rsid w:val="00035658"/>
    <w:rsid w:val="0003614C"/>
    <w:rsid w:val="00036A47"/>
    <w:rsid w:val="00036A89"/>
    <w:rsid w:val="00036B6E"/>
    <w:rsid w:val="00036C2D"/>
    <w:rsid w:val="00036EF1"/>
    <w:rsid w:val="000374B5"/>
    <w:rsid w:val="00037689"/>
    <w:rsid w:val="000378CA"/>
    <w:rsid w:val="00040B29"/>
    <w:rsid w:val="00041E6F"/>
    <w:rsid w:val="00042B39"/>
    <w:rsid w:val="000432DC"/>
    <w:rsid w:val="000434FE"/>
    <w:rsid w:val="00044A27"/>
    <w:rsid w:val="00046101"/>
    <w:rsid w:val="000469B6"/>
    <w:rsid w:val="0004729B"/>
    <w:rsid w:val="00047597"/>
    <w:rsid w:val="00047772"/>
    <w:rsid w:val="00047D09"/>
    <w:rsid w:val="00050157"/>
    <w:rsid w:val="00050B3A"/>
    <w:rsid w:val="000510A8"/>
    <w:rsid w:val="00051A7D"/>
    <w:rsid w:val="0005211B"/>
    <w:rsid w:val="00052342"/>
    <w:rsid w:val="00052AF8"/>
    <w:rsid w:val="000539B5"/>
    <w:rsid w:val="000546B0"/>
    <w:rsid w:val="00054744"/>
    <w:rsid w:val="00054784"/>
    <w:rsid w:val="00054791"/>
    <w:rsid w:val="00054A36"/>
    <w:rsid w:val="000552DB"/>
    <w:rsid w:val="00056343"/>
    <w:rsid w:val="0005645E"/>
    <w:rsid w:val="00056963"/>
    <w:rsid w:val="00056D2F"/>
    <w:rsid w:val="000577BF"/>
    <w:rsid w:val="00057D51"/>
    <w:rsid w:val="0006035B"/>
    <w:rsid w:val="00060A84"/>
    <w:rsid w:val="00062828"/>
    <w:rsid w:val="000649F1"/>
    <w:rsid w:val="00066965"/>
    <w:rsid w:val="000673BA"/>
    <w:rsid w:val="0007008C"/>
    <w:rsid w:val="0007037B"/>
    <w:rsid w:val="000706DF"/>
    <w:rsid w:val="00071841"/>
    <w:rsid w:val="00071A65"/>
    <w:rsid w:val="00071C17"/>
    <w:rsid w:val="00073388"/>
    <w:rsid w:val="00074775"/>
    <w:rsid w:val="00075286"/>
    <w:rsid w:val="00075DA4"/>
    <w:rsid w:val="0007701C"/>
    <w:rsid w:val="00077AFE"/>
    <w:rsid w:val="00077B1A"/>
    <w:rsid w:val="000801FD"/>
    <w:rsid w:val="00080F52"/>
    <w:rsid w:val="000811E4"/>
    <w:rsid w:val="00081896"/>
    <w:rsid w:val="00082D9C"/>
    <w:rsid w:val="00083350"/>
    <w:rsid w:val="00083C8E"/>
    <w:rsid w:val="00084567"/>
    <w:rsid w:val="00084D4D"/>
    <w:rsid w:val="00086095"/>
    <w:rsid w:val="00086E2A"/>
    <w:rsid w:val="00087167"/>
    <w:rsid w:val="000876EC"/>
    <w:rsid w:val="00087841"/>
    <w:rsid w:val="00087DD1"/>
    <w:rsid w:val="00090014"/>
    <w:rsid w:val="000902B8"/>
    <w:rsid w:val="000903A2"/>
    <w:rsid w:val="000904E8"/>
    <w:rsid w:val="000908A0"/>
    <w:rsid w:val="00091ABB"/>
    <w:rsid w:val="00092366"/>
    <w:rsid w:val="000928F5"/>
    <w:rsid w:val="00092CAA"/>
    <w:rsid w:val="00093E78"/>
    <w:rsid w:val="00093F71"/>
    <w:rsid w:val="00094324"/>
    <w:rsid w:val="00095264"/>
    <w:rsid w:val="000952E8"/>
    <w:rsid w:val="00095FDB"/>
    <w:rsid w:val="000961F1"/>
    <w:rsid w:val="000A0082"/>
    <w:rsid w:val="000A04CA"/>
    <w:rsid w:val="000A0938"/>
    <w:rsid w:val="000A2512"/>
    <w:rsid w:val="000A38DB"/>
    <w:rsid w:val="000A5D51"/>
    <w:rsid w:val="000A791F"/>
    <w:rsid w:val="000A7CB8"/>
    <w:rsid w:val="000B0647"/>
    <w:rsid w:val="000B0696"/>
    <w:rsid w:val="000B0816"/>
    <w:rsid w:val="000B1ADF"/>
    <w:rsid w:val="000B1C65"/>
    <w:rsid w:val="000B1DCA"/>
    <w:rsid w:val="000B2869"/>
    <w:rsid w:val="000B3145"/>
    <w:rsid w:val="000B4B04"/>
    <w:rsid w:val="000B4DBB"/>
    <w:rsid w:val="000B55FA"/>
    <w:rsid w:val="000B6385"/>
    <w:rsid w:val="000B721A"/>
    <w:rsid w:val="000B7228"/>
    <w:rsid w:val="000B72C1"/>
    <w:rsid w:val="000B73E7"/>
    <w:rsid w:val="000C0638"/>
    <w:rsid w:val="000C08FF"/>
    <w:rsid w:val="000C096B"/>
    <w:rsid w:val="000C0CFE"/>
    <w:rsid w:val="000C19B6"/>
    <w:rsid w:val="000C2649"/>
    <w:rsid w:val="000C2933"/>
    <w:rsid w:val="000C32CD"/>
    <w:rsid w:val="000C3A29"/>
    <w:rsid w:val="000C3A4F"/>
    <w:rsid w:val="000C3A87"/>
    <w:rsid w:val="000C3E26"/>
    <w:rsid w:val="000C4FAC"/>
    <w:rsid w:val="000C558D"/>
    <w:rsid w:val="000C5F69"/>
    <w:rsid w:val="000C6461"/>
    <w:rsid w:val="000C6B9B"/>
    <w:rsid w:val="000C6E32"/>
    <w:rsid w:val="000C748D"/>
    <w:rsid w:val="000C77C8"/>
    <w:rsid w:val="000D0B1B"/>
    <w:rsid w:val="000D0E23"/>
    <w:rsid w:val="000D1077"/>
    <w:rsid w:val="000D121A"/>
    <w:rsid w:val="000D1839"/>
    <w:rsid w:val="000D1D83"/>
    <w:rsid w:val="000D212F"/>
    <w:rsid w:val="000D398D"/>
    <w:rsid w:val="000D3E36"/>
    <w:rsid w:val="000D4AC5"/>
    <w:rsid w:val="000D4E51"/>
    <w:rsid w:val="000D5ED8"/>
    <w:rsid w:val="000D6572"/>
    <w:rsid w:val="000D7073"/>
    <w:rsid w:val="000D75C1"/>
    <w:rsid w:val="000D7834"/>
    <w:rsid w:val="000E03A7"/>
    <w:rsid w:val="000E077F"/>
    <w:rsid w:val="000E137F"/>
    <w:rsid w:val="000E145A"/>
    <w:rsid w:val="000E18E6"/>
    <w:rsid w:val="000E3226"/>
    <w:rsid w:val="000E54D2"/>
    <w:rsid w:val="000E571E"/>
    <w:rsid w:val="000E6049"/>
    <w:rsid w:val="000E7736"/>
    <w:rsid w:val="000F1469"/>
    <w:rsid w:val="000F18EF"/>
    <w:rsid w:val="000F365F"/>
    <w:rsid w:val="000F7033"/>
    <w:rsid w:val="000F7FCB"/>
    <w:rsid w:val="00101B17"/>
    <w:rsid w:val="00102373"/>
    <w:rsid w:val="00102817"/>
    <w:rsid w:val="001028A5"/>
    <w:rsid w:val="00102D88"/>
    <w:rsid w:val="00103EEC"/>
    <w:rsid w:val="00103F4F"/>
    <w:rsid w:val="00105591"/>
    <w:rsid w:val="00107208"/>
    <w:rsid w:val="00107D48"/>
    <w:rsid w:val="001112D1"/>
    <w:rsid w:val="00111F40"/>
    <w:rsid w:val="00111F4B"/>
    <w:rsid w:val="00112672"/>
    <w:rsid w:val="00112D9C"/>
    <w:rsid w:val="00112DA6"/>
    <w:rsid w:val="001134AF"/>
    <w:rsid w:val="00113892"/>
    <w:rsid w:val="00114094"/>
    <w:rsid w:val="0011544E"/>
    <w:rsid w:val="001160F3"/>
    <w:rsid w:val="00116B60"/>
    <w:rsid w:val="00117231"/>
    <w:rsid w:val="001178CD"/>
    <w:rsid w:val="00117D4C"/>
    <w:rsid w:val="0012018B"/>
    <w:rsid w:val="00120417"/>
    <w:rsid w:val="001206BF"/>
    <w:rsid w:val="00120F0D"/>
    <w:rsid w:val="001217D6"/>
    <w:rsid w:val="00123524"/>
    <w:rsid w:val="00124206"/>
    <w:rsid w:val="00125E67"/>
    <w:rsid w:val="001262DA"/>
    <w:rsid w:val="00126458"/>
    <w:rsid w:val="00126D31"/>
    <w:rsid w:val="00126E9C"/>
    <w:rsid w:val="0012741A"/>
    <w:rsid w:val="0012752F"/>
    <w:rsid w:val="0013024F"/>
    <w:rsid w:val="00131BBD"/>
    <w:rsid w:val="00131E31"/>
    <w:rsid w:val="00133AF0"/>
    <w:rsid w:val="0013441A"/>
    <w:rsid w:val="00134D32"/>
    <w:rsid w:val="00134E07"/>
    <w:rsid w:val="00136C0B"/>
    <w:rsid w:val="0014189A"/>
    <w:rsid w:val="001427B6"/>
    <w:rsid w:val="0014295E"/>
    <w:rsid w:val="00142B73"/>
    <w:rsid w:val="001430A4"/>
    <w:rsid w:val="00143323"/>
    <w:rsid w:val="0014483F"/>
    <w:rsid w:val="0014487A"/>
    <w:rsid w:val="00145C5F"/>
    <w:rsid w:val="00146813"/>
    <w:rsid w:val="00146D3F"/>
    <w:rsid w:val="00146F3A"/>
    <w:rsid w:val="00150108"/>
    <w:rsid w:val="001505B2"/>
    <w:rsid w:val="00151629"/>
    <w:rsid w:val="00151C50"/>
    <w:rsid w:val="00152049"/>
    <w:rsid w:val="00152D51"/>
    <w:rsid w:val="00153665"/>
    <w:rsid w:val="0015414F"/>
    <w:rsid w:val="001545F5"/>
    <w:rsid w:val="001548FD"/>
    <w:rsid w:val="001564A0"/>
    <w:rsid w:val="001568DA"/>
    <w:rsid w:val="00156E92"/>
    <w:rsid w:val="00156F7D"/>
    <w:rsid w:val="00157087"/>
    <w:rsid w:val="00157C18"/>
    <w:rsid w:val="0016129A"/>
    <w:rsid w:val="00162DBF"/>
    <w:rsid w:val="0016342A"/>
    <w:rsid w:val="001636ED"/>
    <w:rsid w:val="001637EB"/>
    <w:rsid w:val="001648EB"/>
    <w:rsid w:val="00164A06"/>
    <w:rsid w:val="00165694"/>
    <w:rsid w:val="00165708"/>
    <w:rsid w:val="00165B55"/>
    <w:rsid w:val="00165E15"/>
    <w:rsid w:val="00165EFA"/>
    <w:rsid w:val="0016684E"/>
    <w:rsid w:val="00166ABB"/>
    <w:rsid w:val="001673AC"/>
    <w:rsid w:val="00167875"/>
    <w:rsid w:val="00167BA3"/>
    <w:rsid w:val="00167BC3"/>
    <w:rsid w:val="00170EF8"/>
    <w:rsid w:val="001723F0"/>
    <w:rsid w:val="00173BB8"/>
    <w:rsid w:val="00173C14"/>
    <w:rsid w:val="001767E2"/>
    <w:rsid w:val="00176C06"/>
    <w:rsid w:val="0017770D"/>
    <w:rsid w:val="00180C5C"/>
    <w:rsid w:val="00182758"/>
    <w:rsid w:val="00182CB1"/>
    <w:rsid w:val="00182FFD"/>
    <w:rsid w:val="0018569E"/>
    <w:rsid w:val="001858DB"/>
    <w:rsid w:val="00185DFE"/>
    <w:rsid w:val="00185FA8"/>
    <w:rsid w:val="00186EAB"/>
    <w:rsid w:val="0019010D"/>
    <w:rsid w:val="001901FC"/>
    <w:rsid w:val="00190BE1"/>
    <w:rsid w:val="00191790"/>
    <w:rsid w:val="001926AA"/>
    <w:rsid w:val="00193976"/>
    <w:rsid w:val="00195361"/>
    <w:rsid w:val="00195636"/>
    <w:rsid w:val="00195BB7"/>
    <w:rsid w:val="001961C9"/>
    <w:rsid w:val="00196F49"/>
    <w:rsid w:val="001970C3"/>
    <w:rsid w:val="001A0FA6"/>
    <w:rsid w:val="001A173B"/>
    <w:rsid w:val="001A2CE3"/>
    <w:rsid w:val="001A443E"/>
    <w:rsid w:val="001A4ACF"/>
    <w:rsid w:val="001A4C9A"/>
    <w:rsid w:val="001A5BE8"/>
    <w:rsid w:val="001A7B13"/>
    <w:rsid w:val="001B05B3"/>
    <w:rsid w:val="001B13EA"/>
    <w:rsid w:val="001B1A0F"/>
    <w:rsid w:val="001B250C"/>
    <w:rsid w:val="001B2AB2"/>
    <w:rsid w:val="001B2C43"/>
    <w:rsid w:val="001B3B23"/>
    <w:rsid w:val="001B3DF4"/>
    <w:rsid w:val="001B4D0C"/>
    <w:rsid w:val="001B5C27"/>
    <w:rsid w:val="001B67B6"/>
    <w:rsid w:val="001B6E88"/>
    <w:rsid w:val="001B73F7"/>
    <w:rsid w:val="001B746F"/>
    <w:rsid w:val="001C03E7"/>
    <w:rsid w:val="001C065B"/>
    <w:rsid w:val="001C4237"/>
    <w:rsid w:val="001C486F"/>
    <w:rsid w:val="001C6607"/>
    <w:rsid w:val="001C678C"/>
    <w:rsid w:val="001C79F4"/>
    <w:rsid w:val="001C7D54"/>
    <w:rsid w:val="001D08A1"/>
    <w:rsid w:val="001D2C9B"/>
    <w:rsid w:val="001D2E09"/>
    <w:rsid w:val="001D3476"/>
    <w:rsid w:val="001D5776"/>
    <w:rsid w:val="001D5ED2"/>
    <w:rsid w:val="001D6168"/>
    <w:rsid w:val="001D72B2"/>
    <w:rsid w:val="001D782C"/>
    <w:rsid w:val="001D7E19"/>
    <w:rsid w:val="001D7FF6"/>
    <w:rsid w:val="001E28A9"/>
    <w:rsid w:val="001E3715"/>
    <w:rsid w:val="001E3A9F"/>
    <w:rsid w:val="001E44B6"/>
    <w:rsid w:val="001E487D"/>
    <w:rsid w:val="001E5DD2"/>
    <w:rsid w:val="001E6213"/>
    <w:rsid w:val="001E7724"/>
    <w:rsid w:val="001F01F4"/>
    <w:rsid w:val="001F39DD"/>
    <w:rsid w:val="001F6201"/>
    <w:rsid w:val="001F6DC4"/>
    <w:rsid w:val="001F6F09"/>
    <w:rsid w:val="00200E70"/>
    <w:rsid w:val="00201353"/>
    <w:rsid w:val="002015C1"/>
    <w:rsid w:val="00201967"/>
    <w:rsid w:val="00201D41"/>
    <w:rsid w:val="00203464"/>
    <w:rsid w:val="00203742"/>
    <w:rsid w:val="002052E9"/>
    <w:rsid w:val="00205546"/>
    <w:rsid w:val="0021025D"/>
    <w:rsid w:val="002119D2"/>
    <w:rsid w:val="00211D95"/>
    <w:rsid w:val="00213236"/>
    <w:rsid w:val="00213FF0"/>
    <w:rsid w:val="002159CC"/>
    <w:rsid w:val="00215EAF"/>
    <w:rsid w:val="00216035"/>
    <w:rsid w:val="00216CC2"/>
    <w:rsid w:val="002173C4"/>
    <w:rsid w:val="00220691"/>
    <w:rsid w:val="00220723"/>
    <w:rsid w:val="00220956"/>
    <w:rsid w:val="0022131B"/>
    <w:rsid w:val="0022144E"/>
    <w:rsid w:val="002221F4"/>
    <w:rsid w:val="002223DA"/>
    <w:rsid w:val="002233D2"/>
    <w:rsid w:val="0022376B"/>
    <w:rsid w:val="00224E8F"/>
    <w:rsid w:val="002255CF"/>
    <w:rsid w:val="002256B0"/>
    <w:rsid w:val="00231881"/>
    <w:rsid w:val="00232CC4"/>
    <w:rsid w:val="0023314E"/>
    <w:rsid w:val="0023349F"/>
    <w:rsid w:val="00233BE7"/>
    <w:rsid w:val="002341BE"/>
    <w:rsid w:val="00234FB0"/>
    <w:rsid w:val="0023586B"/>
    <w:rsid w:val="00235B11"/>
    <w:rsid w:val="00235D16"/>
    <w:rsid w:val="002360DB"/>
    <w:rsid w:val="00236217"/>
    <w:rsid w:val="00237012"/>
    <w:rsid w:val="0023702C"/>
    <w:rsid w:val="00240342"/>
    <w:rsid w:val="0024132C"/>
    <w:rsid w:val="00242956"/>
    <w:rsid w:val="002429EC"/>
    <w:rsid w:val="0024318A"/>
    <w:rsid w:val="002432DB"/>
    <w:rsid w:val="00243538"/>
    <w:rsid w:val="002435AB"/>
    <w:rsid w:val="00245A8E"/>
    <w:rsid w:val="0024626E"/>
    <w:rsid w:val="00247664"/>
    <w:rsid w:val="00247D8D"/>
    <w:rsid w:val="00247F5B"/>
    <w:rsid w:val="00251115"/>
    <w:rsid w:val="002527A6"/>
    <w:rsid w:val="00252A86"/>
    <w:rsid w:val="00253EBD"/>
    <w:rsid w:val="00254984"/>
    <w:rsid w:val="00254DF6"/>
    <w:rsid w:val="002555EC"/>
    <w:rsid w:val="002559AC"/>
    <w:rsid w:val="00255EDD"/>
    <w:rsid w:val="002561D4"/>
    <w:rsid w:val="002567C0"/>
    <w:rsid w:val="00256A42"/>
    <w:rsid w:val="00256A9D"/>
    <w:rsid w:val="00257ADB"/>
    <w:rsid w:val="0026179E"/>
    <w:rsid w:val="002617F1"/>
    <w:rsid w:val="00262531"/>
    <w:rsid w:val="00263BB1"/>
    <w:rsid w:val="00264DBA"/>
    <w:rsid w:val="0026522A"/>
    <w:rsid w:val="0026640C"/>
    <w:rsid w:val="00266926"/>
    <w:rsid w:val="002670FF"/>
    <w:rsid w:val="0026799E"/>
    <w:rsid w:val="00267BDA"/>
    <w:rsid w:val="0027057B"/>
    <w:rsid w:val="00272091"/>
    <w:rsid w:val="00272226"/>
    <w:rsid w:val="002726EE"/>
    <w:rsid w:val="0027298E"/>
    <w:rsid w:val="00273570"/>
    <w:rsid w:val="002742B7"/>
    <w:rsid w:val="00274EAF"/>
    <w:rsid w:val="0027538E"/>
    <w:rsid w:val="0027707C"/>
    <w:rsid w:val="00277CAF"/>
    <w:rsid w:val="00280081"/>
    <w:rsid w:val="00280D95"/>
    <w:rsid w:val="002811F7"/>
    <w:rsid w:val="00281749"/>
    <w:rsid w:val="00283CBB"/>
    <w:rsid w:val="0028440E"/>
    <w:rsid w:val="00284475"/>
    <w:rsid w:val="00285391"/>
    <w:rsid w:val="00286CF1"/>
    <w:rsid w:val="0029144C"/>
    <w:rsid w:val="00291477"/>
    <w:rsid w:val="0029180E"/>
    <w:rsid w:val="002930DA"/>
    <w:rsid w:val="00293347"/>
    <w:rsid w:val="00293600"/>
    <w:rsid w:val="00293AFF"/>
    <w:rsid w:val="0029436F"/>
    <w:rsid w:val="00294CCF"/>
    <w:rsid w:val="00295FA7"/>
    <w:rsid w:val="00296268"/>
    <w:rsid w:val="002972A6"/>
    <w:rsid w:val="002974A3"/>
    <w:rsid w:val="00297B5A"/>
    <w:rsid w:val="00297CFF"/>
    <w:rsid w:val="002A0B05"/>
    <w:rsid w:val="002A0E7A"/>
    <w:rsid w:val="002A12F5"/>
    <w:rsid w:val="002A19FD"/>
    <w:rsid w:val="002A1F57"/>
    <w:rsid w:val="002A2E84"/>
    <w:rsid w:val="002A4A78"/>
    <w:rsid w:val="002A4B7D"/>
    <w:rsid w:val="002A5701"/>
    <w:rsid w:val="002A71AF"/>
    <w:rsid w:val="002A720E"/>
    <w:rsid w:val="002B1525"/>
    <w:rsid w:val="002B213B"/>
    <w:rsid w:val="002B2228"/>
    <w:rsid w:val="002B31CE"/>
    <w:rsid w:val="002B3433"/>
    <w:rsid w:val="002B4C00"/>
    <w:rsid w:val="002B4E02"/>
    <w:rsid w:val="002B5556"/>
    <w:rsid w:val="002B71D2"/>
    <w:rsid w:val="002C2421"/>
    <w:rsid w:val="002C27B0"/>
    <w:rsid w:val="002C331F"/>
    <w:rsid w:val="002C3836"/>
    <w:rsid w:val="002C48C4"/>
    <w:rsid w:val="002C4A58"/>
    <w:rsid w:val="002C5A1A"/>
    <w:rsid w:val="002C5B97"/>
    <w:rsid w:val="002C6F8B"/>
    <w:rsid w:val="002C7FC0"/>
    <w:rsid w:val="002D1980"/>
    <w:rsid w:val="002D1B1E"/>
    <w:rsid w:val="002D2080"/>
    <w:rsid w:val="002D3509"/>
    <w:rsid w:val="002D3DD6"/>
    <w:rsid w:val="002D41BA"/>
    <w:rsid w:val="002D45D5"/>
    <w:rsid w:val="002D4754"/>
    <w:rsid w:val="002D6D1D"/>
    <w:rsid w:val="002D7530"/>
    <w:rsid w:val="002E1414"/>
    <w:rsid w:val="002E17E1"/>
    <w:rsid w:val="002E20B2"/>
    <w:rsid w:val="002E44BB"/>
    <w:rsid w:val="002E476E"/>
    <w:rsid w:val="002E5362"/>
    <w:rsid w:val="002E6540"/>
    <w:rsid w:val="002E6E36"/>
    <w:rsid w:val="002E7255"/>
    <w:rsid w:val="002F0410"/>
    <w:rsid w:val="002F18C8"/>
    <w:rsid w:val="002F1FDA"/>
    <w:rsid w:val="002F246D"/>
    <w:rsid w:val="002F2AFA"/>
    <w:rsid w:val="002F2EE9"/>
    <w:rsid w:val="002F3A52"/>
    <w:rsid w:val="002F437E"/>
    <w:rsid w:val="002F4BCE"/>
    <w:rsid w:val="002F5CEE"/>
    <w:rsid w:val="002F60F2"/>
    <w:rsid w:val="002F719F"/>
    <w:rsid w:val="002F797A"/>
    <w:rsid w:val="0030062A"/>
    <w:rsid w:val="00300EFA"/>
    <w:rsid w:val="00301114"/>
    <w:rsid w:val="003027BA"/>
    <w:rsid w:val="003032B1"/>
    <w:rsid w:val="00303B0C"/>
    <w:rsid w:val="003044B1"/>
    <w:rsid w:val="003048A0"/>
    <w:rsid w:val="00304A78"/>
    <w:rsid w:val="00304F4A"/>
    <w:rsid w:val="003073F4"/>
    <w:rsid w:val="00307B49"/>
    <w:rsid w:val="003101BE"/>
    <w:rsid w:val="00311130"/>
    <w:rsid w:val="00312F96"/>
    <w:rsid w:val="0031352A"/>
    <w:rsid w:val="00314711"/>
    <w:rsid w:val="00315078"/>
    <w:rsid w:val="00316A77"/>
    <w:rsid w:val="003170FA"/>
    <w:rsid w:val="00317162"/>
    <w:rsid w:val="0032013B"/>
    <w:rsid w:val="003206F9"/>
    <w:rsid w:val="00320E80"/>
    <w:rsid w:val="0032186F"/>
    <w:rsid w:val="00322A9C"/>
    <w:rsid w:val="00325DD6"/>
    <w:rsid w:val="00326C5E"/>
    <w:rsid w:val="00327635"/>
    <w:rsid w:val="003303E0"/>
    <w:rsid w:val="00330BFD"/>
    <w:rsid w:val="00332A4E"/>
    <w:rsid w:val="00334521"/>
    <w:rsid w:val="00334D4C"/>
    <w:rsid w:val="003351FB"/>
    <w:rsid w:val="00335DD0"/>
    <w:rsid w:val="00336715"/>
    <w:rsid w:val="00336C6D"/>
    <w:rsid w:val="0033728B"/>
    <w:rsid w:val="00341E8B"/>
    <w:rsid w:val="00342283"/>
    <w:rsid w:val="003422AC"/>
    <w:rsid w:val="00342FBA"/>
    <w:rsid w:val="003444D2"/>
    <w:rsid w:val="00345477"/>
    <w:rsid w:val="00345EA2"/>
    <w:rsid w:val="003475FB"/>
    <w:rsid w:val="00347833"/>
    <w:rsid w:val="0035069E"/>
    <w:rsid w:val="00350F69"/>
    <w:rsid w:val="00351A5E"/>
    <w:rsid w:val="003522DC"/>
    <w:rsid w:val="00352555"/>
    <w:rsid w:val="00353298"/>
    <w:rsid w:val="003536AA"/>
    <w:rsid w:val="00353E3D"/>
    <w:rsid w:val="0035404B"/>
    <w:rsid w:val="00354687"/>
    <w:rsid w:val="00355006"/>
    <w:rsid w:val="00355576"/>
    <w:rsid w:val="0035579A"/>
    <w:rsid w:val="003558ED"/>
    <w:rsid w:val="0035633F"/>
    <w:rsid w:val="00357384"/>
    <w:rsid w:val="00357BA3"/>
    <w:rsid w:val="0036011F"/>
    <w:rsid w:val="003601D4"/>
    <w:rsid w:val="00360590"/>
    <w:rsid w:val="00360AFF"/>
    <w:rsid w:val="00361EC8"/>
    <w:rsid w:val="0036221F"/>
    <w:rsid w:val="00362545"/>
    <w:rsid w:val="003627C7"/>
    <w:rsid w:val="00363CFE"/>
    <w:rsid w:val="0036401B"/>
    <w:rsid w:val="0036452A"/>
    <w:rsid w:val="00364BB4"/>
    <w:rsid w:val="003650BE"/>
    <w:rsid w:val="0036636D"/>
    <w:rsid w:val="00367850"/>
    <w:rsid w:val="00371198"/>
    <w:rsid w:val="003717BF"/>
    <w:rsid w:val="003717ED"/>
    <w:rsid w:val="003720E3"/>
    <w:rsid w:val="0037370C"/>
    <w:rsid w:val="00373C65"/>
    <w:rsid w:val="00374C6A"/>
    <w:rsid w:val="00374F63"/>
    <w:rsid w:val="00380844"/>
    <w:rsid w:val="0038288D"/>
    <w:rsid w:val="00382F4B"/>
    <w:rsid w:val="00383731"/>
    <w:rsid w:val="003848A2"/>
    <w:rsid w:val="00385B08"/>
    <w:rsid w:val="00386140"/>
    <w:rsid w:val="00386638"/>
    <w:rsid w:val="00386700"/>
    <w:rsid w:val="00386885"/>
    <w:rsid w:val="00386FCD"/>
    <w:rsid w:val="00387179"/>
    <w:rsid w:val="0038765B"/>
    <w:rsid w:val="00387EA7"/>
    <w:rsid w:val="00387EAE"/>
    <w:rsid w:val="00387F94"/>
    <w:rsid w:val="00390B5B"/>
    <w:rsid w:val="00390DF7"/>
    <w:rsid w:val="0039245A"/>
    <w:rsid w:val="00394A2D"/>
    <w:rsid w:val="003954BE"/>
    <w:rsid w:val="00396054"/>
    <w:rsid w:val="00396B44"/>
    <w:rsid w:val="003A0249"/>
    <w:rsid w:val="003A0977"/>
    <w:rsid w:val="003A11D7"/>
    <w:rsid w:val="003A1BAD"/>
    <w:rsid w:val="003A2420"/>
    <w:rsid w:val="003A28E6"/>
    <w:rsid w:val="003A35C1"/>
    <w:rsid w:val="003A3EC9"/>
    <w:rsid w:val="003A3F4D"/>
    <w:rsid w:val="003A4424"/>
    <w:rsid w:val="003A499B"/>
    <w:rsid w:val="003A58F9"/>
    <w:rsid w:val="003A6704"/>
    <w:rsid w:val="003A70C8"/>
    <w:rsid w:val="003B04AA"/>
    <w:rsid w:val="003B078C"/>
    <w:rsid w:val="003B2AAE"/>
    <w:rsid w:val="003B37DF"/>
    <w:rsid w:val="003B3A92"/>
    <w:rsid w:val="003B4B44"/>
    <w:rsid w:val="003B4D42"/>
    <w:rsid w:val="003B564D"/>
    <w:rsid w:val="003B61B6"/>
    <w:rsid w:val="003B6265"/>
    <w:rsid w:val="003B6288"/>
    <w:rsid w:val="003B6B93"/>
    <w:rsid w:val="003C0501"/>
    <w:rsid w:val="003C0754"/>
    <w:rsid w:val="003C0D40"/>
    <w:rsid w:val="003C0F2D"/>
    <w:rsid w:val="003C26F5"/>
    <w:rsid w:val="003C3887"/>
    <w:rsid w:val="003C3CBE"/>
    <w:rsid w:val="003C43B2"/>
    <w:rsid w:val="003C49AC"/>
    <w:rsid w:val="003C4E07"/>
    <w:rsid w:val="003C51A5"/>
    <w:rsid w:val="003C5257"/>
    <w:rsid w:val="003C62C7"/>
    <w:rsid w:val="003C6C49"/>
    <w:rsid w:val="003C7A61"/>
    <w:rsid w:val="003D0F2E"/>
    <w:rsid w:val="003D1B3D"/>
    <w:rsid w:val="003D29F8"/>
    <w:rsid w:val="003D374F"/>
    <w:rsid w:val="003D3BD0"/>
    <w:rsid w:val="003D3C95"/>
    <w:rsid w:val="003D59FC"/>
    <w:rsid w:val="003D7A3D"/>
    <w:rsid w:val="003E163F"/>
    <w:rsid w:val="003E1E5E"/>
    <w:rsid w:val="003E296B"/>
    <w:rsid w:val="003E2E95"/>
    <w:rsid w:val="003E3C8F"/>
    <w:rsid w:val="003E3FD5"/>
    <w:rsid w:val="003E4968"/>
    <w:rsid w:val="003E5417"/>
    <w:rsid w:val="003E59C8"/>
    <w:rsid w:val="003E5B22"/>
    <w:rsid w:val="003E6CDC"/>
    <w:rsid w:val="003E6F7B"/>
    <w:rsid w:val="003F1242"/>
    <w:rsid w:val="003F1A17"/>
    <w:rsid w:val="003F40BB"/>
    <w:rsid w:val="003F49AA"/>
    <w:rsid w:val="003F50DD"/>
    <w:rsid w:val="003F55A7"/>
    <w:rsid w:val="003F55C4"/>
    <w:rsid w:val="003F5F8E"/>
    <w:rsid w:val="003F6272"/>
    <w:rsid w:val="003F6852"/>
    <w:rsid w:val="003F69E3"/>
    <w:rsid w:val="003F6B73"/>
    <w:rsid w:val="003F6D23"/>
    <w:rsid w:val="003F7B70"/>
    <w:rsid w:val="003F7BC5"/>
    <w:rsid w:val="0040045D"/>
    <w:rsid w:val="0040047A"/>
    <w:rsid w:val="0040070C"/>
    <w:rsid w:val="00400791"/>
    <w:rsid w:val="00400A5B"/>
    <w:rsid w:val="00400B53"/>
    <w:rsid w:val="0040123E"/>
    <w:rsid w:val="00403780"/>
    <w:rsid w:val="00403AF3"/>
    <w:rsid w:val="00403DDE"/>
    <w:rsid w:val="00404B6D"/>
    <w:rsid w:val="00405ABB"/>
    <w:rsid w:val="00405CB3"/>
    <w:rsid w:val="004074E0"/>
    <w:rsid w:val="00407750"/>
    <w:rsid w:val="00407CC4"/>
    <w:rsid w:val="00407DE4"/>
    <w:rsid w:val="00410947"/>
    <w:rsid w:val="0041095C"/>
    <w:rsid w:val="00411696"/>
    <w:rsid w:val="00411C58"/>
    <w:rsid w:val="0041251B"/>
    <w:rsid w:val="00412A1D"/>
    <w:rsid w:val="004136D3"/>
    <w:rsid w:val="00413EBF"/>
    <w:rsid w:val="004148F6"/>
    <w:rsid w:val="00414DBF"/>
    <w:rsid w:val="00415118"/>
    <w:rsid w:val="004152E5"/>
    <w:rsid w:val="0041568D"/>
    <w:rsid w:val="004177DC"/>
    <w:rsid w:val="00420706"/>
    <w:rsid w:val="00420891"/>
    <w:rsid w:val="00423487"/>
    <w:rsid w:val="00423520"/>
    <w:rsid w:val="00423B10"/>
    <w:rsid w:val="004242E2"/>
    <w:rsid w:val="004256E6"/>
    <w:rsid w:val="004258A0"/>
    <w:rsid w:val="00426B97"/>
    <w:rsid w:val="0042706E"/>
    <w:rsid w:val="00427A92"/>
    <w:rsid w:val="0043034F"/>
    <w:rsid w:val="0043087B"/>
    <w:rsid w:val="00431E73"/>
    <w:rsid w:val="00431F43"/>
    <w:rsid w:val="004323FE"/>
    <w:rsid w:val="004335B9"/>
    <w:rsid w:val="004343A1"/>
    <w:rsid w:val="00434603"/>
    <w:rsid w:val="00434C75"/>
    <w:rsid w:val="00434E77"/>
    <w:rsid w:val="0043563E"/>
    <w:rsid w:val="00436686"/>
    <w:rsid w:val="004378FF"/>
    <w:rsid w:val="00437EB9"/>
    <w:rsid w:val="004400AD"/>
    <w:rsid w:val="0044025B"/>
    <w:rsid w:val="00440572"/>
    <w:rsid w:val="0044132D"/>
    <w:rsid w:val="00441BC7"/>
    <w:rsid w:val="00443219"/>
    <w:rsid w:val="00445270"/>
    <w:rsid w:val="00445A18"/>
    <w:rsid w:val="00445AE9"/>
    <w:rsid w:val="00446572"/>
    <w:rsid w:val="00450CEF"/>
    <w:rsid w:val="00450CFF"/>
    <w:rsid w:val="00453149"/>
    <w:rsid w:val="0045401E"/>
    <w:rsid w:val="004556F9"/>
    <w:rsid w:val="00455924"/>
    <w:rsid w:val="004573CE"/>
    <w:rsid w:val="004609A8"/>
    <w:rsid w:val="004627B3"/>
    <w:rsid w:val="00462857"/>
    <w:rsid w:val="004636F6"/>
    <w:rsid w:val="00463DDB"/>
    <w:rsid w:val="00464D78"/>
    <w:rsid w:val="00464ED4"/>
    <w:rsid w:val="0046786D"/>
    <w:rsid w:val="004716A2"/>
    <w:rsid w:val="00472203"/>
    <w:rsid w:val="004737D1"/>
    <w:rsid w:val="00476028"/>
    <w:rsid w:val="00476068"/>
    <w:rsid w:val="00476072"/>
    <w:rsid w:val="004762D7"/>
    <w:rsid w:val="004805AD"/>
    <w:rsid w:val="00481841"/>
    <w:rsid w:val="00481946"/>
    <w:rsid w:val="004820BE"/>
    <w:rsid w:val="004825F7"/>
    <w:rsid w:val="004829E8"/>
    <w:rsid w:val="00482C94"/>
    <w:rsid w:val="0048462F"/>
    <w:rsid w:val="00484961"/>
    <w:rsid w:val="00485121"/>
    <w:rsid w:val="004854BA"/>
    <w:rsid w:val="00485B51"/>
    <w:rsid w:val="00486194"/>
    <w:rsid w:val="00486213"/>
    <w:rsid w:val="004865C5"/>
    <w:rsid w:val="004867F1"/>
    <w:rsid w:val="00486BE3"/>
    <w:rsid w:val="004878B1"/>
    <w:rsid w:val="00487B0F"/>
    <w:rsid w:val="00490865"/>
    <w:rsid w:val="004918BB"/>
    <w:rsid w:val="00491D94"/>
    <w:rsid w:val="004922A0"/>
    <w:rsid w:val="00492C6F"/>
    <w:rsid w:val="00492D6F"/>
    <w:rsid w:val="00494B11"/>
    <w:rsid w:val="00495BC2"/>
    <w:rsid w:val="00495DCE"/>
    <w:rsid w:val="00495E8A"/>
    <w:rsid w:val="00496245"/>
    <w:rsid w:val="0049742F"/>
    <w:rsid w:val="0049768B"/>
    <w:rsid w:val="004A00A6"/>
    <w:rsid w:val="004A093A"/>
    <w:rsid w:val="004A2C1F"/>
    <w:rsid w:val="004A3831"/>
    <w:rsid w:val="004A38B4"/>
    <w:rsid w:val="004A40B9"/>
    <w:rsid w:val="004A5774"/>
    <w:rsid w:val="004A5D35"/>
    <w:rsid w:val="004A619A"/>
    <w:rsid w:val="004A755C"/>
    <w:rsid w:val="004B0B1B"/>
    <w:rsid w:val="004B2679"/>
    <w:rsid w:val="004B2FF4"/>
    <w:rsid w:val="004B5F87"/>
    <w:rsid w:val="004B6591"/>
    <w:rsid w:val="004B6CDA"/>
    <w:rsid w:val="004B7BEC"/>
    <w:rsid w:val="004C0886"/>
    <w:rsid w:val="004C0EE2"/>
    <w:rsid w:val="004C1097"/>
    <w:rsid w:val="004C15B6"/>
    <w:rsid w:val="004C1717"/>
    <w:rsid w:val="004C1BEE"/>
    <w:rsid w:val="004C1E07"/>
    <w:rsid w:val="004C2086"/>
    <w:rsid w:val="004C3B89"/>
    <w:rsid w:val="004C3DFD"/>
    <w:rsid w:val="004C5155"/>
    <w:rsid w:val="004C561D"/>
    <w:rsid w:val="004C7229"/>
    <w:rsid w:val="004D0259"/>
    <w:rsid w:val="004D03E8"/>
    <w:rsid w:val="004D0E57"/>
    <w:rsid w:val="004D0E68"/>
    <w:rsid w:val="004D13E6"/>
    <w:rsid w:val="004D1D8C"/>
    <w:rsid w:val="004D4093"/>
    <w:rsid w:val="004D40C2"/>
    <w:rsid w:val="004D4153"/>
    <w:rsid w:val="004D4B05"/>
    <w:rsid w:val="004D5E92"/>
    <w:rsid w:val="004D750A"/>
    <w:rsid w:val="004E1426"/>
    <w:rsid w:val="004E1817"/>
    <w:rsid w:val="004E1EA6"/>
    <w:rsid w:val="004E204D"/>
    <w:rsid w:val="004E36E6"/>
    <w:rsid w:val="004E4303"/>
    <w:rsid w:val="004E577E"/>
    <w:rsid w:val="004E5E08"/>
    <w:rsid w:val="004E6093"/>
    <w:rsid w:val="004E6F28"/>
    <w:rsid w:val="004E7571"/>
    <w:rsid w:val="004F1B98"/>
    <w:rsid w:val="004F214C"/>
    <w:rsid w:val="004F45FD"/>
    <w:rsid w:val="004F775A"/>
    <w:rsid w:val="004F7DC4"/>
    <w:rsid w:val="00500CDD"/>
    <w:rsid w:val="005010CC"/>
    <w:rsid w:val="00501C04"/>
    <w:rsid w:val="00502967"/>
    <w:rsid w:val="00502A64"/>
    <w:rsid w:val="00503C8A"/>
    <w:rsid w:val="00503DD6"/>
    <w:rsid w:val="00505A57"/>
    <w:rsid w:val="005064F6"/>
    <w:rsid w:val="00506515"/>
    <w:rsid w:val="0050756E"/>
    <w:rsid w:val="005075CD"/>
    <w:rsid w:val="00507E3D"/>
    <w:rsid w:val="00507FD2"/>
    <w:rsid w:val="00510BBB"/>
    <w:rsid w:val="0051100E"/>
    <w:rsid w:val="005111D7"/>
    <w:rsid w:val="005123E8"/>
    <w:rsid w:val="00512886"/>
    <w:rsid w:val="00512937"/>
    <w:rsid w:val="00512ED8"/>
    <w:rsid w:val="00512F6B"/>
    <w:rsid w:val="005130E0"/>
    <w:rsid w:val="00513735"/>
    <w:rsid w:val="00513C96"/>
    <w:rsid w:val="00514D5F"/>
    <w:rsid w:val="00515169"/>
    <w:rsid w:val="00515D52"/>
    <w:rsid w:val="005163C6"/>
    <w:rsid w:val="00516AE3"/>
    <w:rsid w:val="005203C4"/>
    <w:rsid w:val="005207FE"/>
    <w:rsid w:val="005213C9"/>
    <w:rsid w:val="00521724"/>
    <w:rsid w:val="005219C2"/>
    <w:rsid w:val="00522522"/>
    <w:rsid w:val="00522EBB"/>
    <w:rsid w:val="0052309B"/>
    <w:rsid w:val="00523342"/>
    <w:rsid w:val="00523372"/>
    <w:rsid w:val="00523F79"/>
    <w:rsid w:val="005252D5"/>
    <w:rsid w:val="005256A4"/>
    <w:rsid w:val="0052591D"/>
    <w:rsid w:val="0052600D"/>
    <w:rsid w:val="00527370"/>
    <w:rsid w:val="00530884"/>
    <w:rsid w:val="00530ECB"/>
    <w:rsid w:val="00531122"/>
    <w:rsid w:val="0053136F"/>
    <w:rsid w:val="00532A91"/>
    <w:rsid w:val="00532D31"/>
    <w:rsid w:val="00533150"/>
    <w:rsid w:val="00533E54"/>
    <w:rsid w:val="00534F4F"/>
    <w:rsid w:val="00535B6D"/>
    <w:rsid w:val="005363EE"/>
    <w:rsid w:val="005378F8"/>
    <w:rsid w:val="005379F8"/>
    <w:rsid w:val="00537DBE"/>
    <w:rsid w:val="00540376"/>
    <w:rsid w:val="00540805"/>
    <w:rsid w:val="00540F20"/>
    <w:rsid w:val="005421D7"/>
    <w:rsid w:val="005421FC"/>
    <w:rsid w:val="00542830"/>
    <w:rsid w:val="0054326F"/>
    <w:rsid w:val="00543499"/>
    <w:rsid w:val="00543507"/>
    <w:rsid w:val="005439ED"/>
    <w:rsid w:val="00543A89"/>
    <w:rsid w:val="00543C71"/>
    <w:rsid w:val="005454E0"/>
    <w:rsid w:val="00545DB4"/>
    <w:rsid w:val="00546A08"/>
    <w:rsid w:val="00547C81"/>
    <w:rsid w:val="0055052B"/>
    <w:rsid w:val="00550856"/>
    <w:rsid w:val="00550AA0"/>
    <w:rsid w:val="00555ACF"/>
    <w:rsid w:val="00555C1F"/>
    <w:rsid w:val="005560ED"/>
    <w:rsid w:val="00556B8E"/>
    <w:rsid w:val="00557B9F"/>
    <w:rsid w:val="00557E9F"/>
    <w:rsid w:val="0056141E"/>
    <w:rsid w:val="00562F29"/>
    <w:rsid w:val="0056398C"/>
    <w:rsid w:val="00563BD2"/>
    <w:rsid w:val="00563F07"/>
    <w:rsid w:val="00564EEE"/>
    <w:rsid w:val="00565529"/>
    <w:rsid w:val="00565560"/>
    <w:rsid w:val="00566130"/>
    <w:rsid w:val="0056633E"/>
    <w:rsid w:val="00566386"/>
    <w:rsid w:val="005667FD"/>
    <w:rsid w:val="00567340"/>
    <w:rsid w:val="00567645"/>
    <w:rsid w:val="00567759"/>
    <w:rsid w:val="00570280"/>
    <w:rsid w:val="005702FD"/>
    <w:rsid w:val="005708A7"/>
    <w:rsid w:val="00571AD8"/>
    <w:rsid w:val="00571B38"/>
    <w:rsid w:val="00571C33"/>
    <w:rsid w:val="005722B8"/>
    <w:rsid w:val="0057235A"/>
    <w:rsid w:val="00572E4F"/>
    <w:rsid w:val="0057375A"/>
    <w:rsid w:val="00573B0F"/>
    <w:rsid w:val="00573DDF"/>
    <w:rsid w:val="00577B63"/>
    <w:rsid w:val="00577F2D"/>
    <w:rsid w:val="00580186"/>
    <w:rsid w:val="00581C33"/>
    <w:rsid w:val="005829A8"/>
    <w:rsid w:val="00583ECE"/>
    <w:rsid w:val="0058482D"/>
    <w:rsid w:val="00584F34"/>
    <w:rsid w:val="00584F5A"/>
    <w:rsid w:val="00585BA1"/>
    <w:rsid w:val="00586810"/>
    <w:rsid w:val="00586F6C"/>
    <w:rsid w:val="005875F1"/>
    <w:rsid w:val="00587D8A"/>
    <w:rsid w:val="00590257"/>
    <w:rsid w:val="005906AA"/>
    <w:rsid w:val="005906E2"/>
    <w:rsid w:val="00590854"/>
    <w:rsid w:val="00590E48"/>
    <w:rsid w:val="0059121F"/>
    <w:rsid w:val="005914EE"/>
    <w:rsid w:val="005923D6"/>
    <w:rsid w:val="00592465"/>
    <w:rsid w:val="0059292F"/>
    <w:rsid w:val="00592CC0"/>
    <w:rsid w:val="005932C1"/>
    <w:rsid w:val="00593302"/>
    <w:rsid w:val="00594365"/>
    <w:rsid w:val="00594BFE"/>
    <w:rsid w:val="00594C6F"/>
    <w:rsid w:val="00594F8A"/>
    <w:rsid w:val="005A0D42"/>
    <w:rsid w:val="005A21E0"/>
    <w:rsid w:val="005A2CD8"/>
    <w:rsid w:val="005A3BE5"/>
    <w:rsid w:val="005A3CC0"/>
    <w:rsid w:val="005A6748"/>
    <w:rsid w:val="005A71DF"/>
    <w:rsid w:val="005A7D93"/>
    <w:rsid w:val="005A7FE8"/>
    <w:rsid w:val="005B00B2"/>
    <w:rsid w:val="005B06D1"/>
    <w:rsid w:val="005B0E12"/>
    <w:rsid w:val="005B17E9"/>
    <w:rsid w:val="005B36FE"/>
    <w:rsid w:val="005B5BC6"/>
    <w:rsid w:val="005B63BE"/>
    <w:rsid w:val="005B648D"/>
    <w:rsid w:val="005B6678"/>
    <w:rsid w:val="005B6847"/>
    <w:rsid w:val="005B728F"/>
    <w:rsid w:val="005C1335"/>
    <w:rsid w:val="005C1650"/>
    <w:rsid w:val="005C1942"/>
    <w:rsid w:val="005C1F1A"/>
    <w:rsid w:val="005C3A28"/>
    <w:rsid w:val="005C3A9C"/>
    <w:rsid w:val="005C41B0"/>
    <w:rsid w:val="005C5E10"/>
    <w:rsid w:val="005C678C"/>
    <w:rsid w:val="005C712C"/>
    <w:rsid w:val="005C7DA7"/>
    <w:rsid w:val="005D0450"/>
    <w:rsid w:val="005D05FE"/>
    <w:rsid w:val="005D0877"/>
    <w:rsid w:val="005D16B5"/>
    <w:rsid w:val="005D3535"/>
    <w:rsid w:val="005D4559"/>
    <w:rsid w:val="005D63E6"/>
    <w:rsid w:val="005D640C"/>
    <w:rsid w:val="005D74F1"/>
    <w:rsid w:val="005E2FBC"/>
    <w:rsid w:val="005E6A1B"/>
    <w:rsid w:val="005E6BCA"/>
    <w:rsid w:val="005F0BD1"/>
    <w:rsid w:val="005F0DA9"/>
    <w:rsid w:val="005F0DEA"/>
    <w:rsid w:val="005F1B88"/>
    <w:rsid w:val="005F3807"/>
    <w:rsid w:val="005F3A78"/>
    <w:rsid w:val="005F4D32"/>
    <w:rsid w:val="005F55AA"/>
    <w:rsid w:val="005F6587"/>
    <w:rsid w:val="005F737D"/>
    <w:rsid w:val="005F73B8"/>
    <w:rsid w:val="0060025F"/>
    <w:rsid w:val="0060068F"/>
    <w:rsid w:val="0060079B"/>
    <w:rsid w:val="006019B5"/>
    <w:rsid w:val="00601A7A"/>
    <w:rsid w:val="00602256"/>
    <w:rsid w:val="006024DA"/>
    <w:rsid w:val="00602D1A"/>
    <w:rsid w:val="00603ED4"/>
    <w:rsid w:val="006041DC"/>
    <w:rsid w:val="0060458E"/>
    <w:rsid w:val="00606EA7"/>
    <w:rsid w:val="00607322"/>
    <w:rsid w:val="00607CCF"/>
    <w:rsid w:val="0061023C"/>
    <w:rsid w:val="00610243"/>
    <w:rsid w:val="00610926"/>
    <w:rsid w:val="00611624"/>
    <w:rsid w:val="00611953"/>
    <w:rsid w:val="00611BEE"/>
    <w:rsid w:val="00613282"/>
    <w:rsid w:val="00614765"/>
    <w:rsid w:val="00614F33"/>
    <w:rsid w:val="00615174"/>
    <w:rsid w:val="00615422"/>
    <w:rsid w:val="0061580A"/>
    <w:rsid w:val="00615BB3"/>
    <w:rsid w:val="00615C63"/>
    <w:rsid w:val="00615D20"/>
    <w:rsid w:val="006169E3"/>
    <w:rsid w:val="006172BD"/>
    <w:rsid w:val="00617903"/>
    <w:rsid w:val="00617ABA"/>
    <w:rsid w:val="00620D4A"/>
    <w:rsid w:val="0062108C"/>
    <w:rsid w:val="006211E1"/>
    <w:rsid w:val="00621A49"/>
    <w:rsid w:val="00621B17"/>
    <w:rsid w:val="00622E35"/>
    <w:rsid w:val="00624213"/>
    <w:rsid w:val="00624C53"/>
    <w:rsid w:val="0062512E"/>
    <w:rsid w:val="006255EE"/>
    <w:rsid w:val="00625BD3"/>
    <w:rsid w:val="00625BEF"/>
    <w:rsid w:val="0062676E"/>
    <w:rsid w:val="006274FC"/>
    <w:rsid w:val="0063004B"/>
    <w:rsid w:val="0063151F"/>
    <w:rsid w:val="0063197C"/>
    <w:rsid w:val="0063233E"/>
    <w:rsid w:val="00633278"/>
    <w:rsid w:val="0063381B"/>
    <w:rsid w:val="00633A43"/>
    <w:rsid w:val="00633FA9"/>
    <w:rsid w:val="00634AB6"/>
    <w:rsid w:val="00634E5D"/>
    <w:rsid w:val="006370C4"/>
    <w:rsid w:val="00640007"/>
    <w:rsid w:val="0064013E"/>
    <w:rsid w:val="0064090D"/>
    <w:rsid w:val="00641C38"/>
    <w:rsid w:val="00642194"/>
    <w:rsid w:val="00643484"/>
    <w:rsid w:val="006450E7"/>
    <w:rsid w:val="006461AD"/>
    <w:rsid w:val="00646DC9"/>
    <w:rsid w:val="00647B25"/>
    <w:rsid w:val="00651206"/>
    <w:rsid w:val="006513C8"/>
    <w:rsid w:val="00651968"/>
    <w:rsid w:val="00651F1D"/>
    <w:rsid w:val="00651FD2"/>
    <w:rsid w:val="00652EB3"/>
    <w:rsid w:val="00653A63"/>
    <w:rsid w:val="00653AE8"/>
    <w:rsid w:val="00653FBB"/>
    <w:rsid w:val="006540A1"/>
    <w:rsid w:val="0065517D"/>
    <w:rsid w:val="006551D5"/>
    <w:rsid w:val="00655D12"/>
    <w:rsid w:val="006560A8"/>
    <w:rsid w:val="00656482"/>
    <w:rsid w:val="00656AA9"/>
    <w:rsid w:val="00656C92"/>
    <w:rsid w:val="006570D3"/>
    <w:rsid w:val="0065746D"/>
    <w:rsid w:val="00657BC1"/>
    <w:rsid w:val="0066184F"/>
    <w:rsid w:val="006650EC"/>
    <w:rsid w:val="00665C15"/>
    <w:rsid w:val="00665E70"/>
    <w:rsid w:val="006663E8"/>
    <w:rsid w:val="00666453"/>
    <w:rsid w:val="006667B6"/>
    <w:rsid w:val="00667016"/>
    <w:rsid w:val="0066763B"/>
    <w:rsid w:val="00670725"/>
    <w:rsid w:val="006711FA"/>
    <w:rsid w:val="00671816"/>
    <w:rsid w:val="006728C2"/>
    <w:rsid w:val="00672C5A"/>
    <w:rsid w:val="006750B8"/>
    <w:rsid w:val="006756B2"/>
    <w:rsid w:val="00675F31"/>
    <w:rsid w:val="0067627F"/>
    <w:rsid w:val="00676902"/>
    <w:rsid w:val="00677009"/>
    <w:rsid w:val="00677031"/>
    <w:rsid w:val="006778C7"/>
    <w:rsid w:val="0068075F"/>
    <w:rsid w:val="00680792"/>
    <w:rsid w:val="006838F5"/>
    <w:rsid w:val="00683A2E"/>
    <w:rsid w:val="00684C76"/>
    <w:rsid w:val="006904A3"/>
    <w:rsid w:val="00690A1B"/>
    <w:rsid w:val="0069146C"/>
    <w:rsid w:val="006925F4"/>
    <w:rsid w:val="0069315E"/>
    <w:rsid w:val="0069365B"/>
    <w:rsid w:val="00693B96"/>
    <w:rsid w:val="00693F4A"/>
    <w:rsid w:val="00694130"/>
    <w:rsid w:val="00694B6F"/>
    <w:rsid w:val="00697020"/>
    <w:rsid w:val="006979A6"/>
    <w:rsid w:val="006A0B07"/>
    <w:rsid w:val="006A1172"/>
    <w:rsid w:val="006A1605"/>
    <w:rsid w:val="006A2378"/>
    <w:rsid w:val="006A2447"/>
    <w:rsid w:val="006A3D8E"/>
    <w:rsid w:val="006A4221"/>
    <w:rsid w:val="006A5339"/>
    <w:rsid w:val="006A5B78"/>
    <w:rsid w:val="006A5F59"/>
    <w:rsid w:val="006A6958"/>
    <w:rsid w:val="006A6E0A"/>
    <w:rsid w:val="006B0161"/>
    <w:rsid w:val="006B1150"/>
    <w:rsid w:val="006B198A"/>
    <w:rsid w:val="006B21DA"/>
    <w:rsid w:val="006B2DEC"/>
    <w:rsid w:val="006B2EF4"/>
    <w:rsid w:val="006B2F9E"/>
    <w:rsid w:val="006B4103"/>
    <w:rsid w:val="006B4792"/>
    <w:rsid w:val="006B5521"/>
    <w:rsid w:val="006B5D64"/>
    <w:rsid w:val="006B62A2"/>
    <w:rsid w:val="006B6776"/>
    <w:rsid w:val="006C1120"/>
    <w:rsid w:val="006C3A9E"/>
    <w:rsid w:val="006C3F8F"/>
    <w:rsid w:val="006C422D"/>
    <w:rsid w:val="006C4777"/>
    <w:rsid w:val="006C49A2"/>
    <w:rsid w:val="006C763F"/>
    <w:rsid w:val="006D03B5"/>
    <w:rsid w:val="006D0621"/>
    <w:rsid w:val="006D2954"/>
    <w:rsid w:val="006D2B53"/>
    <w:rsid w:val="006D3084"/>
    <w:rsid w:val="006D40A3"/>
    <w:rsid w:val="006D50DE"/>
    <w:rsid w:val="006D5D26"/>
    <w:rsid w:val="006E4492"/>
    <w:rsid w:val="006E4BFC"/>
    <w:rsid w:val="006E4BFD"/>
    <w:rsid w:val="006E4DDB"/>
    <w:rsid w:val="006E4E4B"/>
    <w:rsid w:val="006E54E8"/>
    <w:rsid w:val="006E573D"/>
    <w:rsid w:val="006E588F"/>
    <w:rsid w:val="006E6EE2"/>
    <w:rsid w:val="006E7151"/>
    <w:rsid w:val="006E75C7"/>
    <w:rsid w:val="006F00EB"/>
    <w:rsid w:val="006F0107"/>
    <w:rsid w:val="006F2384"/>
    <w:rsid w:val="006F2DC7"/>
    <w:rsid w:val="006F34FD"/>
    <w:rsid w:val="006F43AA"/>
    <w:rsid w:val="006F4D7D"/>
    <w:rsid w:val="006F521D"/>
    <w:rsid w:val="006F522A"/>
    <w:rsid w:val="006F5EF3"/>
    <w:rsid w:val="006F648C"/>
    <w:rsid w:val="006F6851"/>
    <w:rsid w:val="006F6F4C"/>
    <w:rsid w:val="00700267"/>
    <w:rsid w:val="00700542"/>
    <w:rsid w:val="0070084C"/>
    <w:rsid w:val="00702D98"/>
    <w:rsid w:val="00704030"/>
    <w:rsid w:val="00705431"/>
    <w:rsid w:val="007054AE"/>
    <w:rsid w:val="0070554D"/>
    <w:rsid w:val="007058EE"/>
    <w:rsid w:val="00705B29"/>
    <w:rsid w:val="00705D0F"/>
    <w:rsid w:val="00706009"/>
    <w:rsid w:val="00707019"/>
    <w:rsid w:val="00707047"/>
    <w:rsid w:val="0070731A"/>
    <w:rsid w:val="0070763F"/>
    <w:rsid w:val="00707B2E"/>
    <w:rsid w:val="00707B65"/>
    <w:rsid w:val="007109A0"/>
    <w:rsid w:val="00710ED5"/>
    <w:rsid w:val="007115FE"/>
    <w:rsid w:val="00711787"/>
    <w:rsid w:val="00711F27"/>
    <w:rsid w:val="0071309B"/>
    <w:rsid w:val="007142B7"/>
    <w:rsid w:val="007147D7"/>
    <w:rsid w:val="007159A4"/>
    <w:rsid w:val="00715FF8"/>
    <w:rsid w:val="007171C0"/>
    <w:rsid w:val="007176FB"/>
    <w:rsid w:val="00717753"/>
    <w:rsid w:val="00717C6F"/>
    <w:rsid w:val="00720268"/>
    <w:rsid w:val="007213F2"/>
    <w:rsid w:val="007219A8"/>
    <w:rsid w:val="00722981"/>
    <w:rsid w:val="007232DC"/>
    <w:rsid w:val="00723A46"/>
    <w:rsid w:val="00723CA4"/>
    <w:rsid w:val="00724206"/>
    <w:rsid w:val="0072436D"/>
    <w:rsid w:val="00724CF9"/>
    <w:rsid w:val="00725B19"/>
    <w:rsid w:val="00725F74"/>
    <w:rsid w:val="007271A6"/>
    <w:rsid w:val="00727D7C"/>
    <w:rsid w:val="00730044"/>
    <w:rsid w:val="007301C1"/>
    <w:rsid w:val="00730715"/>
    <w:rsid w:val="00731AFC"/>
    <w:rsid w:val="00734079"/>
    <w:rsid w:val="007344DD"/>
    <w:rsid w:val="0073455C"/>
    <w:rsid w:val="00735618"/>
    <w:rsid w:val="00736727"/>
    <w:rsid w:val="007370F9"/>
    <w:rsid w:val="007402DA"/>
    <w:rsid w:val="00740396"/>
    <w:rsid w:val="00741183"/>
    <w:rsid w:val="007416E2"/>
    <w:rsid w:val="00741BE0"/>
    <w:rsid w:val="00741D78"/>
    <w:rsid w:val="0074256B"/>
    <w:rsid w:val="0074277B"/>
    <w:rsid w:val="007430E9"/>
    <w:rsid w:val="0074329A"/>
    <w:rsid w:val="0074448E"/>
    <w:rsid w:val="00745193"/>
    <w:rsid w:val="0074586C"/>
    <w:rsid w:val="00745AB3"/>
    <w:rsid w:val="007463C7"/>
    <w:rsid w:val="007474C8"/>
    <w:rsid w:val="007505C9"/>
    <w:rsid w:val="00750CCC"/>
    <w:rsid w:val="00751B80"/>
    <w:rsid w:val="007522FA"/>
    <w:rsid w:val="007523FF"/>
    <w:rsid w:val="007527C3"/>
    <w:rsid w:val="00752CFB"/>
    <w:rsid w:val="00753519"/>
    <w:rsid w:val="007544A8"/>
    <w:rsid w:val="00755539"/>
    <w:rsid w:val="00757DA6"/>
    <w:rsid w:val="00760371"/>
    <w:rsid w:val="00760E43"/>
    <w:rsid w:val="00760F8A"/>
    <w:rsid w:val="0076116B"/>
    <w:rsid w:val="00761BDF"/>
    <w:rsid w:val="007621B1"/>
    <w:rsid w:val="007634A7"/>
    <w:rsid w:val="00763F96"/>
    <w:rsid w:val="00763FEE"/>
    <w:rsid w:val="00763FFD"/>
    <w:rsid w:val="007644AE"/>
    <w:rsid w:val="00766931"/>
    <w:rsid w:val="00766A14"/>
    <w:rsid w:val="00766C9D"/>
    <w:rsid w:val="00766CED"/>
    <w:rsid w:val="00766F10"/>
    <w:rsid w:val="00767941"/>
    <w:rsid w:val="00767AEE"/>
    <w:rsid w:val="007706FA"/>
    <w:rsid w:val="007713CE"/>
    <w:rsid w:val="0077271D"/>
    <w:rsid w:val="0077328E"/>
    <w:rsid w:val="007748F8"/>
    <w:rsid w:val="00776093"/>
    <w:rsid w:val="00776C46"/>
    <w:rsid w:val="00777B4C"/>
    <w:rsid w:val="00780027"/>
    <w:rsid w:val="00781908"/>
    <w:rsid w:val="00783250"/>
    <w:rsid w:val="007836A3"/>
    <w:rsid w:val="00783BD4"/>
    <w:rsid w:val="00784FA5"/>
    <w:rsid w:val="00784FC5"/>
    <w:rsid w:val="00785FB5"/>
    <w:rsid w:val="00786010"/>
    <w:rsid w:val="007870C9"/>
    <w:rsid w:val="00787539"/>
    <w:rsid w:val="0079092E"/>
    <w:rsid w:val="00791486"/>
    <w:rsid w:val="00792C02"/>
    <w:rsid w:val="00793396"/>
    <w:rsid w:val="00793505"/>
    <w:rsid w:val="007950E2"/>
    <w:rsid w:val="00795AE1"/>
    <w:rsid w:val="00796A05"/>
    <w:rsid w:val="00796FB2"/>
    <w:rsid w:val="00797327"/>
    <w:rsid w:val="007973A3"/>
    <w:rsid w:val="007A0646"/>
    <w:rsid w:val="007A0B5A"/>
    <w:rsid w:val="007A0D60"/>
    <w:rsid w:val="007A14EA"/>
    <w:rsid w:val="007A2179"/>
    <w:rsid w:val="007A232D"/>
    <w:rsid w:val="007A4E18"/>
    <w:rsid w:val="007A4F7D"/>
    <w:rsid w:val="007A522E"/>
    <w:rsid w:val="007B015D"/>
    <w:rsid w:val="007B0ECB"/>
    <w:rsid w:val="007B1144"/>
    <w:rsid w:val="007B1B0C"/>
    <w:rsid w:val="007B1BA8"/>
    <w:rsid w:val="007B21FB"/>
    <w:rsid w:val="007B2A3A"/>
    <w:rsid w:val="007B2E8C"/>
    <w:rsid w:val="007B2F52"/>
    <w:rsid w:val="007B4FC5"/>
    <w:rsid w:val="007C0825"/>
    <w:rsid w:val="007C14C3"/>
    <w:rsid w:val="007C4959"/>
    <w:rsid w:val="007C4B11"/>
    <w:rsid w:val="007C5ED4"/>
    <w:rsid w:val="007D0327"/>
    <w:rsid w:val="007D0505"/>
    <w:rsid w:val="007D138A"/>
    <w:rsid w:val="007D3389"/>
    <w:rsid w:val="007D3E09"/>
    <w:rsid w:val="007D439A"/>
    <w:rsid w:val="007D46FC"/>
    <w:rsid w:val="007D4AE5"/>
    <w:rsid w:val="007D4CFE"/>
    <w:rsid w:val="007D4E91"/>
    <w:rsid w:val="007D5658"/>
    <w:rsid w:val="007D5834"/>
    <w:rsid w:val="007D58AA"/>
    <w:rsid w:val="007D6A0B"/>
    <w:rsid w:val="007D70B7"/>
    <w:rsid w:val="007D724F"/>
    <w:rsid w:val="007D7F2C"/>
    <w:rsid w:val="007D7FBD"/>
    <w:rsid w:val="007E1138"/>
    <w:rsid w:val="007E133E"/>
    <w:rsid w:val="007E2BB0"/>
    <w:rsid w:val="007E2D7D"/>
    <w:rsid w:val="007E37EE"/>
    <w:rsid w:val="007E394F"/>
    <w:rsid w:val="007E3A39"/>
    <w:rsid w:val="007E3D71"/>
    <w:rsid w:val="007E3DD3"/>
    <w:rsid w:val="007E4203"/>
    <w:rsid w:val="007E47BA"/>
    <w:rsid w:val="007E5839"/>
    <w:rsid w:val="007E62EF"/>
    <w:rsid w:val="007E6D93"/>
    <w:rsid w:val="007E79EF"/>
    <w:rsid w:val="007F27CC"/>
    <w:rsid w:val="007F3AB8"/>
    <w:rsid w:val="007F4D66"/>
    <w:rsid w:val="007F5EEC"/>
    <w:rsid w:val="007F6453"/>
    <w:rsid w:val="007F68FF"/>
    <w:rsid w:val="007F71C6"/>
    <w:rsid w:val="007F7871"/>
    <w:rsid w:val="007F7988"/>
    <w:rsid w:val="008000FD"/>
    <w:rsid w:val="008019D6"/>
    <w:rsid w:val="00801AE6"/>
    <w:rsid w:val="00801F65"/>
    <w:rsid w:val="0080220A"/>
    <w:rsid w:val="008027B1"/>
    <w:rsid w:val="008030A5"/>
    <w:rsid w:val="0080423F"/>
    <w:rsid w:val="008068FE"/>
    <w:rsid w:val="0080757B"/>
    <w:rsid w:val="00810B2C"/>
    <w:rsid w:val="00810D42"/>
    <w:rsid w:val="00812D83"/>
    <w:rsid w:val="00813091"/>
    <w:rsid w:val="00813533"/>
    <w:rsid w:val="00813646"/>
    <w:rsid w:val="00813D93"/>
    <w:rsid w:val="008146AD"/>
    <w:rsid w:val="008153AB"/>
    <w:rsid w:val="00815551"/>
    <w:rsid w:val="00815DE8"/>
    <w:rsid w:val="008175F5"/>
    <w:rsid w:val="00817BB7"/>
    <w:rsid w:val="00817DB4"/>
    <w:rsid w:val="00820046"/>
    <w:rsid w:val="008201F9"/>
    <w:rsid w:val="008203B7"/>
    <w:rsid w:val="00820BC0"/>
    <w:rsid w:val="00821478"/>
    <w:rsid w:val="00821618"/>
    <w:rsid w:val="008220CB"/>
    <w:rsid w:val="008226BD"/>
    <w:rsid w:val="008229BE"/>
    <w:rsid w:val="0082340D"/>
    <w:rsid w:val="00824770"/>
    <w:rsid w:val="008247F4"/>
    <w:rsid w:val="00824B40"/>
    <w:rsid w:val="008258F3"/>
    <w:rsid w:val="00825939"/>
    <w:rsid w:val="008264B5"/>
    <w:rsid w:val="008277B9"/>
    <w:rsid w:val="008304CE"/>
    <w:rsid w:val="00830786"/>
    <w:rsid w:val="00830D84"/>
    <w:rsid w:val="00830DA4"/>
    <w:rsid w:val="00831CAC"/>
    <w:rsid w:val="0083232C"/>
    <w:rsid w:val="0083245F"/>
    <w:rsid w:val="0083300C"/>
    <w:rsid w:val="00834E16"/>
    <w:rsid w:val="00834FD9"/>
    <w:rsid w:val="00835065"/>
    <w:rsid w:val="00836657"/>
    <w:rsid w:val="00837BDB"/>
    <w:rsid w:val="00837F05"/>
    <w:rsid w:val="008406E4"/>
    <w:rsid w:val="0084327F"/>
    <w:rsid w:val="00843540"/>
    <w:rsid w:val="0084373F"/>
    <w:rsid w:val="0084493C"/>
    <w:rsid w:val="008455C9"/>
    <w:rsid w:val="008459B5"/>
    <w:rsid w:val="0084613B"/>
    <w:rsid w:val="0084628B"/>
    <w:rsid w:val="00846A3D"/>
    <w:rsid w:val="008478F4"/>
    <w:rsid w:val="00847BEC"/>
    <w:rsid w:val="00851125"/>
    <w:rsid w:val="0085210B"/>
    <w:rsid w:val="008528D4"/>
    <w:rsid w:val="00853020"/>
    <w:rsid w:val="00853D05"/>
    <w:rsid w:val="008541F4"/>
    <w:rsid w:val="008556ED"/>
    <w:rsid w:val="008557C6"/>
    <w:rsid w:val="00856EF0"/>
    <w:rsid w:val="00857136"/>
    <w:rsid w:val="008579E0"/>
    <w:rsid w:val="008602D9"/>
    <w:rsid w:val="00863425"/>
    <w:rsid w:val="008637BC"/>
    <w:rsid w:val="00864CDF"/>
    <w:rsid w:val="00865102"/>
    <w:rsid w:val="008676B3"/>
    <w:rsid w:val="00867730"/>
    <w:rsid w:val="00867D76"/>
    <w:rsid w:val="00867EB8"/>
    <w:rsid w:val="008708D5"/>
    <w:rsid w:val="00870DDE"/>
    <w:rsid w:val="008715A8"/>
    <w:rsid w:val="00872506"/>
    <w:rsid w:val="00872D5D"/>
    <w:rsid w:val="0087309E"/>
    <w:rsid w:val="00873659"/>
    <w:rsid w:val="0087371B"/>
    <w:rsid w:val="008762CC"/>
    <w:rsid w:val="008769BA"/>
    <w:rsid w:val="00877568"/>
    <w:rsid w:val="0088169B"/>
    <w:rsid w:val="00881DB0"/>
    <w:rsid w:val="00881E4A"/>
    <w:rsid w:val="0088202F"/>
    <w:rsid w:val="00882561"/>
    <w:rsid w:val="008842F3"/>
    <w:rsid w:val="0088459A"/>
    <w:rsid w:val="008847D3"/>
    <w:rsid w:val="00884DBC"/>
    <w:rsid w:val="008858FC"/>
    <w:rsid w:val="008862E6"/>
    <w:rsid w:val="00886362"/>
    <w:rsid w:val="008863DE"/>
    <w:rsid w:val="00887138"/>
    <w:rsid w:val="0088742A"/>
    <w:rsid w:val="00887DBE"/>
    <w:rsid w:val="0089148E"/>
    <w:rsid w:val="0089443F"/>
    <w:rsid w:val="00894BAA"/>
    <w:rsid w:val="008955AD"/>
    <w:rsid w:val="00895881"/>
    <w:rsid w:val="008959C4"/>
    <w:rsid w:val="008969B5"/>
    <w:rsid w:val="00896A34"/>
    <w:rsid w:val="00897EC1"/>
    <w:rsid w:val="008A02E4"/>
    <w:rsid w:val="008A149C"/>
    <w:rsid w:val="008A1C57"/>
    <w:rsid w:val="008A2649"/>
    <w:rsid w:val="008A2676"/>
    <w:rsid w:val="008A34E1"/>
    <w:rsid w:val="008A42FE"/>
    <w:rsid w:val="008A4E2A"/>
    <w:rsid w:val="008A5FA2"/>
    <w:rsid w:val="008A62F0"/>
    <w:rsid w:val="008A6EE1"/>
    <w:rsid w:val="008A7DAA"/>
    <w:rsid w:val="008A7E06"/>
    <w:rsid w:val="008B0638"/>
    <w:rsid w:val="008B1AEE"/>
    <w:rsid w:val="008B1E98"/>
    <w:rsid w:val="008B252D"/>
    <w:rsid w:val="008B32D1"/>
    <w:rsid w:val="008B45C8"/>
    <w:rsid w:val="008B49F8"/>
    <w:rsid w:val="008B5400"/>
    <w:rsid w:val="008B5BB1"/>
    <w:rsid w:val="008B6399"/>
    <w:rsid w:val="008B7AAB"/>
    <w:rsid w:val="008C003C"/>
    <w:rsid w:val="008C03E4"/>
    <w:rsid w:val="008C07BA"/>
    <w:rsid w:val="008C1234"/>
    <w:rsid w:val="008C16A7"/>
    <w:rsid w:val="008C22B3"/>
    <w:rsid w:val="008C3D93"/>
    <w:rsid w:val="008C3FBD"/>
    <w:rsid w:val="008C4A47"/>
    <w:rsid w:val="008C5C60"/>
    <w:rsid w:val="008C6118"/>
    <w:rsid w:val="008C6EDB"/>
    <w:rsid w:val="008C734C"/>
    <w:rsid w:val="008C772A"/>
    <w:rsid w:val="008D0038"/>
    <w:rsid w:val="008D10FF"/>
    <w:rsid w:val="008D1C55"/>
    <w:rsid w:val="008D1C6E"/>
    <w:rsid w:val="008D258C"/>
    <w:rsid w:val="008D28D1"/>
    <w:rsid w:val="008D3697"/>
    <w:rsid w:val="008D4C00"/>
    <w:rsid w:val="008D4DFE"/>
    <w:rsid w:val="008D597C"/>
    <w:rsid w:val="008D684D"/>
    <w:rsid w:val="008D6F2E"/>
    <w:rsid w:val="008D71AE"/>
    <w:rsid w:val="008E011F"/>
    <w:rsid w:val="008E0517"/>
    <w:rsid w:val="008E0D60"/>
    <w:rsid w:val="008E1C93"/>
    <w:rsid w:val="008E2947"/>
    <w:rsid w:val="008E3BA2"/>
    <w:rsid w:val="008E5A7D"/>
    <w:rsid w:val="008F086E"/>
    <w:rsid w:val="008F0FE8"/>
    <w:rsid w:val="008F12A7"/>
    <w:rsid w:val="008F18BC"/>
    <w:rsid w:val="008F19F3"/>
    <w:rsid w:val="008F2A22"/>
    <w:rsid w:val="008F2DA8"/>
    <w:rsid w:val="008F338D"/>
    <w:rsid w:val="008F40E3"/>
    <w:rsid w:val="008F50FC"/>
    <w:rsid w:val="008F5C9D"/>
    <w:rsid w:val="008F70CB"/>
    <w:rsid w:val="008F71AF"/>
    <w:rsid w:val="008F7275"/>
    <w:rsid w:val="008F763C"/>
    <w:rsid w:val="008F7FFE"/>
    <w:rsid w:val="00900277"/>
    <w:rsid w:val="0090107A"/>
    <w:rsid w:val="0090119B"/>
    <w:rsid w:val="00901473"/>
    <w:rsid w:val="00901CFA"/>
    <w:rsid w:val="00902E86"/>
    <w:rsid w:val="00902F33"/>
    <w:rsid w:val="0090377F"/>
    <w:rsid w:val="00903BB8"/>
    <w:rsid w:val="00904F90"/>
    <w:rsid w:val="00905262"/>
    <w:rsid w:val="0090547A"/>
    <w:rsid w:val="0090623F"/>
    <w:rsid w:val="0090746B"/>
    <w:rsid w:val="009079AF"/>
    <w:rsid w:val="00907BF4"/>
    <w:rsid w:val="00910A3E"/>
    <w:rsid w:val="00911018"/>
    <w:rsid w:val="009145A6"/>
    <w:rsid w:val="009160A1"/>
    <w:rsid w:val="00917C67"/>
    <w:rsid w:val="00920AC2"/>
    <w:rsid w:val="00920E5D"/>
    <w:rsid w:val="00922E1F"/>
    <w:rsid w:val="009243A9"/>
    <w:rsid w:val="00925EC0"/>
    <w:rsid w:val="00926CF3"/>
    <w:rsid w:val="00926D3A"/>
    <w:rsid w:val="00927DF8"/>
    <w:rsid w:val="00927F30"/>
    <w:rsid w:val="00930322"/>
    <w:rsid w:val="00930746"/>
    <w:rsid w:val="00930768"/>
    <w:rsid w:val="009309BF"/>
    <w:rsid w:val="00930F0A"/>
    <w:rsid w:val="009318FF"/>
    <w:rsid w:val="00931D05"/>
    <w:rsid w:val="0093271D"/>
    <w:rsid w:val="0093291C"/>
    <w:rsid w:val="00932BC0"/>
    <w:rsid w:val="00932EB4"/>
    <w:rsid w:val="00932F14"/>
    <w:rsid w:val="00934AAB"/>
    <w:rsid w:val="00934FA6"/>
    <w:rsid w:val="00936411"/>
    <w:rsid w:val="00936BDE"/>
    <w:rsid w:val="00936C9D"/>
    <w:rsid w:val="00940008"/>
    <w:rsid w:val="0094001F"/>
    <w:rsid w:val="00940B64"/>
    <w:rsid w:val="00940C1F"/>
    <w:rsid w:val="00941017"/>
    <w:rsid w:val="009411C5"/>
    <w:rsid w:val="009433F9"/>
    <w:rsid w:val="00943F6E"/>
    <w:rsid w:val="00944181"/>
    <w:rsid w:val="0094436C"/>
    <w:rsid w:val="00944F9A"/>
    <w:rsid w:val="00945142"/>
    <w:rsid w:val="009462E2"/>
    <w:rsid w:val="00946499"/>
    <w:rsid w:val="00946570"/>
    <w:rsid w:val="00947415"/>
    <w:rsid w:val="009504BD"/>
    <w:rsid w:val="00950564"/>
    <w:rsid w:val="00951CB5"/>
    <w:rsid w:val="00952C64"/>
    <w:rsid w:val="009542DF"/>
    <w:rsid w:val="00954D41"/>
    <w:rsid w:val="00956582"/>
    <w:rsid w:val="00956809"/>
    <w:rsid w:val="009577E8"/>
    <w:rsid w:val="00960AD6"/>
    <w:rsid w:val="00960BA0"/>
    <w:rsid w:val="009620FD"/>
    <w:rsid w:val="0096222D"/>
    <w:rsid w:val="009625CA"/>
    <w:rsid w:val="00962A54"/>
    <w:rsid w:val="009630FF"/>
    <w:rsid w:val="00965DED"/>
    <w:rsid w:val="00965FDC"/>
    <w:rsid w:val="009662EF"/>
    <w:rsid w:val="00967460"/>
    <w:rsid w:val="00967F19"/>
    <w:rsid w:val="00970509"/>
    <w:rsid w:val="009706F7"/>
    <w:rsid w:val="00970927"/>
    <w:rsid w:val="00970B67"/>
    <w:rsid w:val="00971780"/>
    <w:rsid w:val="00971BAE"/>
    <w:rsid w:val="0097511B"/>
    <w:rsid w:val="00976D2F"/>
    <w:rsid w:val="00977E20"/>
    <w:rsid w:val="009802FC"/>
    <w:rsid w:val="00981FDF"/>
    <w:rsid w:val="00982DF9"/>
    <w:rsid w:val="00984BAA"/>
    <w:rsid w:val="009858AB"/>
    <w:rsid w:val="00985EDB"/>
    <w:rsid w:val="00990DB0"/>
    <w:rsid w:val="00990F73"/>
    <w:rsid w:val="00991541"/>
    <w:rsid w:val="009932C0"/>
    <w:rsid w:val="0099472F"/>
    <w:rsid w:val="009950E9"/>
    <w:rsid w:val="00995552"/>
    <w:rsid w:val="00996EAD"/>
    <w:rsid w:val="009A0870"/>
    <w:rsid w:val="009A1E18"/>
    <w:rsid w:val="009A32BF"/>
    <w:rsid w:val="009A4216"/>
    <w:rsid w:val="009A51FF"/>
    <w:rsid w:val="009A6119"/>
    <w:rsid w:val="009A631A"/>
    <w:rsid w:val="009A6C02"/>
    <w:rsid w:val="009A74DD"/>
    <w:rsid w:val="009B2F3D"/>
    <w:rsid w:val="009B34C5"/>
    <w:rsid w:val="009B34FA"/>
    <w:rsid w:val="009B38B3"/>
    <w:rsid w:val="009B3C80"/>
    <w:rsid w:val="009B3F3D"/>
    <w:rsid w:val="009B4F5B"/>
    <w:rsid w:val="009B5B4F"/>
    <w:rsid w:val="009B64C1"/>
    <w:rsid w:val="009B7080"/>
    <w:rsid w:val="009C003A"/>
    <w:rsid w:val="009C0B8C"/>
    <w:rsid w:val="009C1EAE"/>
    <w:rsid w:val="009C2525"/>
    <w:rsid w:val="009C52F9"/>
    <w:rsid w:val="009C5CCB"/>
    <w:rsid w:val="009C703E"/>
    <w:rsid w:val="009C7669"/>
    <w:rsid w:val="009C7B7C"/>
    <w:rsid w:val="009D0F63"/>
    <w:rsid w:val="009D152E"/>
    <w:rsid w:val="009D326F"/>
    <w:rsid w:val="009D3500"/>
    <w:rsid w:val="009D3A9E"/>
    <w:rsid w:val="009D3C47"/>
    <w:rsid w:val="009D3DE8"/>
    <w:rsid w:val="009D5161"/>
    <w:rsid w:val="009E07BF"/>
    <w:rsid w:val="009E166A"/>
    <w:rsid w:val="009E22FC"/>
    <w:rsid w:val="009E23D7"/>
    <w:rsid w:val="009E2725"/>
    <w:rsid w:val="009E30AF"/>
    <w:rsid w:val="009E37BA"/>
    <w:rsid w:val="009E3821"/>
    <w:rsid w:val="009E4511"/>
    <w:rsid w:val="009E5886"/>
    <w:rsid w:val="009E77ED"/>
    <w:rsid w:val="009E7975"/>
    <w:rsid w:val="009E79D3"/>
    <w:rsid w:val="009F0785"/>
    <w:rsid w:val="009F08D0"/>
    <w:rsid w:val="009F0ADA"/>
    <w:rsid w:val="009F0C66"/>
    <w:rsid w:val="009F1717"/>
    <w:rsid w:val="009F299E"/>
    <w:rsid w:val="009F36FA"/>
    <w:rsid w:val="009F3DC3"/>
    <w:rsid w:val="009F483F"/>
    <w:rsid w:val="009F487F"/>
    <w:rsid w:val="009F50E6"/>
    <w:rsid w:val="009F520D"/>
    <w:rsid w:val="009F59C9"/>
    <w:rsid w:val="009F72F6"/>
    <w:rsid w:val="009F790B"/>
    <w:rsid w:val="009F7D7A"/>
    <w:rsid w:val="00A01008"/>
    <w:rsid w:val="00A01EDA"/>
    <w:rsid w:val="00A0218A"/>
    <w:rsid w:val="00A024B6"/>
    <w:rsid w:val="00A0274D"/>
    <w:rsid w:val="00A034B2"/>
    <w:rsid w:val="00A039EE"/>
    <w:rsid w:val="00A04289"/>
    <w:rsid w:val="00A046AC"/>
    <w:rsid w:val="00A067C1"/>
    <w:rsid w:val="00A0698A"/>
    <w:rsid w:val="00A078B9"/>
    <w:rsid w:val="00A1069D"/>
    <w:rsid w:val="00A11988"/>
    <w:rsid w:val="00A122D1"/>
    <w:rsid w:val="00A13C1F"/>
    <w:rsid w:val="00A13D12"/>
    <w:rsid w:val="00A15313"/>
    <w:rsid w:val="00A1574A"/>
    <w:rsid w:val="00A15E27"/>
    <w:rsid w:val="00A163DB"/>
    <w:rsid w:val="00A17751"/>
    <w:rsid w:val="00A2009B"/>
    <w:rsid w:val="00A21AB8"/>
    <w:rsid w:val="00A22B89"/>
    <w:rsid w:val="00A22F18"/>
    <w:rsid w:val="00A22F49"/>
    <w:rsid w:val="00A23D83"/>
    <w:rsid w:val="00A240E8"/>
    <w:rsid w:val="00A243B5"/>
    <w:rsid w:val="00A250AA"/>
    <w:rsid w:val="00A25AFE"/>
    <w:rsid w:val="00A26327"/>
    <w:rsid w:val="00A26BF3"/>
    <w:rsid w:val="00A26DE1"/>
    <w:rsid w:val="00A27B81"/>
    <w:rsid w:val="00A314F9"/>
    <w:rsid w:val="00A32664"/>
    <w:rsid w:val="00A32D46"/>
    <w:rsid w:val="00A3405A"/>
    <w:rsid w:val="00A3474F"/>
    <w:rsid w:val="00A350ED"/>
    <w:rsid w:val="00A358EF"/>
    <w:rsid w:val="00A35A16"/>
    <w:rsid w:val="00A362A9"/>
    <w:rsid w:val="00A36849"/>
    <w:rsid w:val="00A378BE"/>
    <w:rsid w:val="00A4033C"/>
    <w:rsid w:val="00A419EB"/>
    <w:rsid w:val="00A41EA9"/>
    <w:rsid w:val="00A42EF5"/>
    <w:rsid w:val="00A42FBF"/>
    <w:rsid w:val="00A43031"/>
    <w:rsid w:val="00A43F9D"/>
    <w:rsid w:val="00A43FB9"/>
    <w:rsid w:val="00A44D0C"/>
    <w:rsid w:val="00A454F7"/>
    <w:rsid w:val="00A45640"/>
    <w:rsid w:val="00A4728E"/>
    <w:rsid w:val="00A47547"/>
    <w:rsid w:val="00A50D63"/>
    <w:rsid w:val="00A50E12"/>
    <w:rsid w:val="00A52925"/>
    <w:rsid w:val="00A52B5B"/>
    <w:rsid w:val="00A53AF4"/>
    <w:rsid w:val="00A54095"/>
    <w:rsid w:val="00A54359"/>
    <w:rsid w:val="00A57958"/>
    <w:rsid w:val="00A60696"/>
    <w:rsid w:val="00A609DC"/>
    <w:rsid w:val="00A60F1C"/>
    <w:rsid w:val="00A6151C"/>
    <w:rsid w:val="00A61803"/>
    <w:rsid w:val="00A618E2"/>
    <w:rsid w:val="00A6259B"/>
    <w:rsid w:val="00A63006"/>
    <w:rsid w:val="00A63CB7"/>
    <w:rsid w:val="00A648D4"/>
    <w:rsid w:val="00A649FF"/>
    <w:rsid w:val="00A64EA8"/>
    <w:rsid w:val="00A64F1D"/>
    <w:rsid w:val="00A658E9"/>
    <w:rsid w:val="00A6634C"/>
    <w:rsid w:val="00A66666"/>
    <w:rsid w:val="00A66E17"/>
    <w:rsid w:val="00A678D3"/>
    <w:rsid w:val="00A70E1A"/>
    <w:rsid w:val="00A72018"/>
    <w:rsid w:val="00A724D5"/>
    <w:rsid w:val="00A72E9A"/>
    <w:rsid w:val="00A755E0"/>
    <w:rsid w:val="00A75954"/>
    <w:rsid w:val="00A75F3D"/>
    <w:rsid w:val="00A76B04"/>
    <w:rsid w:val="00A80625"/>
    <w:rsid w:val="00A80A72"/>
    <w:rsid w:val="00A8196F"/>
    <w:rsid w:val="00A81A40"/>
    <w:rsid w:val="00A81FA2"/>
    <w:rsid w:val="00A82008"/>
    <w:rsid w:val="00A827C0"/>
    <w:rsid w:val="00A82F8E"/>
    <w:rsid w:val="00A83E2F"/>
    <w:rsid w:val="00A83E4B"/>
    <w:rsid w:val="00A8432E"/>
    <w:rsid w:val="00A8437C"/>
    <w:rsid w:val="00A84467"/>
    <w:rsid w:val="00A847DB"/>
    <w:rsid w:val="00A8488D"/>
    <w:rsid w:val="00A8493C"/>
    <w:rsid w:val="00A8737D"/>
    <w:rsid w:val="00A87DEE"/>
    <w:rsid w:val="00A87E8C"/>
    <w:rsid w:val="00A9278D"/>
    <w:rsid w:val="00A93DBD"/>
    <w:rsid w:val="00A9468D"/>
    <w:rsid w:val="00A95324"/>
    <w:rsid w:val="00A95643"/>
    <w:rsid w:val="00A95E8A"/>
    <w:rsid w:val="00A95FE0"/>
    <w:rsid w:val="00A95FE3"/>
    <w:rsid w:val="00A97EFA"/>
    <w:rsid w:val="00AA1B2D"/>
    <w:rsid w:val="00AA1BD1"/>
    <w:rsid w:val="00AA2143"/>
    <w:rsid w:val="00AA3298"/>
    <w:rsid w:val="00AA3BD4"/>
    <w:rsid w:val="00AA3F94"/>
    <w:rsid w:val="00AA42F1"/>
    <w:rsid w:val="00AA688F"/>
    <w:rsid w:val="00AA7D89"/>
    <w:rsid w:val="00AB03B9"/>
    <w:rsid w:val="00AB1031"/>
    <w:rsid w:val="00AB1452"/>
    <w:rsid w:val="00AB1E50"/>
    <w:rsid w:val="00AB2326"/>
    <w:rsid w:val="00AB5D7C"/>
    <w:rsid w:val="00AB65D8"/>
    <w:rsid w:val="00AB6A92"/>
    <w:rsid w:val="00AB781A"/>
    <w:rsid w:val="00AB7B50"/>
    <w:rsid w:val="00AC0275"/>
    <w:rsid w:val="00AC0FD9"/>
    <w:rsid w:val="00AC1F3F"/>
    <w:rsid w:val="00AC293D"/>
    <w:rsid w:val="00AC3055"/>
    <w:rsid w:val="00AC4035"/>
    <w:rsid w:val="00AC53D0"/>
    <w:rsid w:val="00AC5670"/>
    <w:rsid w:val="00AC6EC3"/>
    <w:rsid w:val="00AD1143"/>
    <w:rsid w:val="00AD1F60"/>
    <w:rsid w:val="00AD283F"/>
    <w:rsid w:val="00AD2A5D"/>
    <w:rsid w:val="00AD2C0A"/>
    <w:rsid w:val="00AD2C97"/>
    <w:rsid w:val="00AD37C9"/>
    <w:rsid w:val="00AD4020"/>
    <w:rsid w:val="00AD4C04"/>
    <w:rsid w:val="00AD579C"/>
    <w:rsid w:val="00AD5F58"/>
    <w:rsid w:val="00AD6728"/>
    <w:rsid w:val="00AD6830"/>
    <w:rsid w:val="00AD75BB"/>
    <w:rsid w:val="00AE1C32"/>
    <w:rsid w:val="00AE48D8"/>
    <w:rsid w:val="00AE4FC5"/>
    <w:rsid w:val="00AE5227"/>
    <w:rsid w:val="00AE53CE"/>
    <w:rsid w:val="00AE5777"/>
    <w:rsid w:val="00AE5A2B"/>
    <w:rsid w:val="00AE74F9"/>
    <w:rsid w:val="00AE7F35"/>
    <w:rsid w:val="00AF0E07"/>
    <w:rsid w:val="00AF240A"/>
    <w:rsid w:val="00AF303A"/>
    <w:rsid w:val="00AF3974"/>
    <w:rsid w:val="00AF4671"/>
    <w:rsid w:val="00AF5A51"/>
    <w:rsid w:val="00AF5EF0"/>
    <w:rsid w:val="00AF646F"/>
    <w:rsid w:val="00AF67D2"/>
    <w:rsid w:val="00AF6E5D"/>
    <w:rsid w:val="00AF7FD1"/>
    <w:rsid w:val="00B008D6"/>
    <w:rsid w:val="00B02C62"/>
    <w:rsid w:val="00B02D9D"/>
    <w:rsid w:val="00B02E38"/>
    <w:rsid w:val="00B03C00"/>
    <w:rsid w:val="00B04566"/>
    <w:rsid w:val="00B04D3E"/>
    <w:rsid w:val="00B04FED"/>
    <w:rsid w:val="00B05020"/>
    <w:rsid w:val="00B0567E"/>
    <w:rsid w:val="00B0595B"/>
    <w:rsid w:val="00B0768E"/>
    <w:rsid w:val="00B0797B"/>
    <w:rsid w:val="00B07F3F"/>
    <w:rsid w:val="00B10758"/>
    <w:rsid w:val="00B11339"/>
    <w:rsid w:val="00B119F5"/>
    <w:rsid w:val="00B12165"/>
    <w:rsid w:val="00B13362"/>
    <w:rsid w:val="00B13D02"/>
    <w:rsid w:val="00B15003"/>
    <w:rsid w:val="00B15A75"/>
    <w:rsid w:val="00B16517"/>
    <w:rsid w:val="00B17B27"/>
    <w:rsid w:val="00B17C01"/>
    <w:rsid w:val="00B17F4A"/>
    <w:rsid w:val="00B21D89"/>
    <w:rsid w:val="00B23568"/>
    <w:rsid w:val="00B23AC0"/>
    <w:rsid w:val="00B241C5"/>
    <w:rsid w:val="00B24832"/>
    <w:rsid w:val="00B24914"/>
    <w:rsid w:val="00B25FC9"/>
    <w:rsid w:val="00B2699F"/>
    <w:rsid w:val="00B27448"/>
    <w:rsid w:val="00B306C8"/>
    <w:rsid w:val="00B30C50"/>
    <w:rsid w:val="00B30F99"/>
    <w:rsid w:val="00B318F2"/>
    <w:rsid w:val="00B32C11"/>
    <w:rsid w:val="00B33B95"/>
    <w:rsid w:val="00B3535D"/>
    <w:rsid w:val="00B359BB"/>
    <w:rsid w:val="00B364AB"/>
    <w:rsid w:val="00B36563"/>
    <w:rsid w:val="00B36670"/>
    <w:rsid w:val="00B36B5D"/>
    <w:rsid w:val="00B36D72"/>
    <w:rsid w:val="00B376C5"/>
    <w:rsid w:val="00B37BD7"/>
    <w:rsid w:val="00B4084E"/>
    <w:rsid w:val="00B4101B"/>
    <w:rsid w:val="00B4125F"/>
    <w:rsid w:val="00B4266B"/>
    <w:rsid w:val="00B45E5E"/>
    <w:rsid w:val="00B46C91"/>
    <w:rsid w:val="00B472B7"/>
    <w:rsid w:val="00B4751E"/>
    <w:rsid w:val="00B50232"/>
    <w:rsid w:val="00B51044"/>
    <w:rsid w:val="00B5174A"/>
    <w:rsid w:val="00B521A1"/>
    <w:rsid w:val="00B52DF7"/>
    <w:rsid w:val="00B533F6"/>
    <w:rsid w:val="00B534BD"/>
    <w:rsid w:val="00B54643"/>
    <w:rsid w:val="00B55365"/>
    <w:rsid w:val="00B559A4"/>
    <w:rsid w:val="00B5638D"/>
    <w:rsid w:val="00B5642A"/>
    <w:rsid w:val="00B566CF"/>
    <w:rsid w:val="00B60F3D"/>
    <w:rsid w:val="00B623E2"/>
    <w:rsid w:val="00B63C39"/>
    <w:rsid w:val="00B63DCD"/>
    <w:rsid w:val="00B6506B"/>
    <w:rsid w:val="00B6593D"/>
    <w:rsid w:val="00B66F0E"/>
    <w:rsid w:val="00B671B2"/>
    <w:rsid w:val="00B677DF"/>
    <w:rsid w:val="00B679C0"/>
    <w:rsid w:val="00B71BE1"/>
    <w:rsid w:val="00B71C7E"/>
    <w:rsid w:val="00B7296B"/>
    <w:rsid w:val="00B73703"/>
    <w:rsid w:val="00B73A4B"/>
    <w:rsid w:val="00B76110"/>
    <w:rsid w:val="00B7652A"/>
    <w:rsid w:val="00B778FF"/>
    <w:rsid w:val="00B8012F"/>
    <w:rsid w:val="00B807DA"/>
    <w:rsid w:val="00B81429"/>
    <w:rsid w:val="00B827AF"/>
    <w:rsid w:val="00B840E3"/>
    <w:rsid w:val="00B84430"/>
    <w:rsid w:val="00B84F9F"/>
    <w:rsid w:val="00B85B8D"/>
    <w:rsid w:val="00B85BE6"/>
    <w:rsid w:val="00B85D28"/>
    <w:rsid w:val="00B85E80"/>
    <w:rsid w:val="00B87326"/>
    <w:rsid w:val="00B87451"/>
    <w:rsid w:val="00B90D3C"/>
    <w:rsid w:val="00B90D52"/>
    <w:rsid w:val="00B9155B"/>
    <w:rsid w:val="00B91B88"/>
    <w:rsid w:val="00B92779"/>
    <w:rsid w:val="00B92795"/>
    <w:rsid w:val="00B932AC"/>
    <w:rsid w:val="00B94895"/>
    <w:rsid w:val="00B95C66"/>
    <w:rsid w:val="00B96C26"/>
    <w:rsid w:val="00B97399"/>
    <w:rsid w:val="00B97434"/>
    <w:rsid w:val="00BA081D"/>
    <w:rsid w:val="00BA150F"/>
    <w:rsid w:val="00BA34D6"/>
    <w:rsid w:val="00BA3D75"/>
    <w:rsid w:val="00BA3DF3"/>
    <w:rsid w:val="00BA548B"/>
    <w:rsid w:val="00BA54A0"/>
    <w:rsid w:val="00BA6E84"/>
    <w:rsid w:val="00BA773B"/>
    <w:rsid w:val="00BB0D90"/>
    <w:rsid w:val="00BB1C6F"/>
    <w:rsid w:val="00BB1F43"/>
    <w:rsid w:val="00BB1F59"/>
    <w:rsid w:val="00BB2575"/>
    <w:rsid w:val="00BB2E17"/>
    <w:rsid w:val="00BB37E3"/>
    <w:rsid w:val="00BB4583"/>
    <w:rsid w:val="00BB4606"/>
    <w:rsid w:val="00BB6218"/>
    <w:rsid w:val="00BB6736"/>
    <w:rsid w:val="00BB6854"/>
    <w:rsid w:val="00BB737A"/>
    <w:rsid w:val="00BB7BC0"/>
    <w:rsid w:val="00BC023B"/>
    <w:rsid w:val="00BC0A8D"/>
    <w:rsid w:val="00BC0F9A"/>
    <w:rsid w:val="00BC1756"/>
    <w:rsid w:val="00BC1D7C"/>
    <w:rsid w:val="00BC2394"/>
    <w:rsid w:val="00BC2572"/>
    <w:rsid w:val="00BC2BDF"/>
    <w:rsid w:val="00BC2C10"/>
    <w:rsid w:val="00BC2DA9"/>
    <w:rsid w:val="00BC2E2F"/>
    <w:rsid w:val="00BC35E6"/>
    <w:rsid w:val="00BC41D0"/>
    <w:rsid w:val="00BC4684"/>
    <w:rsid w:val="00BC518D"/>
    <w:rsid w:val="00BC51FE"/>
    <w:rsid w:val="00BC5B53"/>
    <w:rsid w:val="00BC6987"/>
    <w:rsid w:val="00BC7A73"/>
    <w:rsid w:val="00BD0F25"/>
    <w:rsid w:val="00BD10BB"/>
    <w:rsid w:val="00BD2585"/>
    <w:rsid w:val="00BD453A"/>
    <w:rsid w:val="00BD6211"/>
    <w:rsid w:val="00BD6EBD"/>
    <w:rsid w:val="00BD7007"/>
    <w:rsid w:val="00BD7B5F"/>
    <w:rsid w:val="00BE0B89"/>
    <w:rsid w:val="00BE0EEB"/>
    <w:rsid w:val="00BE12D4"/>
    <w:rsid w:val="00BE13F7"/>
    <w:rsid w:val="00BE181D"/>
    <w:rsid w:val="00BE2530"/>
    <w:rsid w:val="00BE270F"/>
    <w:rsid w:val="00BE36EF"/>
    <w:rsid w:val="00BE39E6"/>
    <w:rsid w:val="00BE3C08"/>
    <w:rsid w:val="00BE47CD"/>
    <w:rsid w:val="00BE5609"/>
    <w:rsid w:val="00BE58A2"/>
    <w:rsid w:val="00BE72B1"/>
    <w:rsid w:val="00BE7CB1"/>
    <w:rsid w:val="00BF07FA"/>
    <w:rsid w:val="00BF0823"/>
    <w:rsid w:val="00BF14CC"/>
    <w:rsid w:val="00BF16C6"/>
    <w:rsid w:val="00BF1A7B"/>
    <w:rsid w:val="00BF441F"/>
    <w:rsid w:val="00BF596C"/>
    <w:rsid w:val="00BF6976"/>
    <w:rsid w:val="00BF7BBF"/>
    <w:rsid w:val="00BF7D78"/>
    <w:rsid w:val="00C00F1D"/>
    <w:rsid w:val="00C01219"/>
    <w:rsid w:val="00C01475"/>
    <w:rsid w:val="00C019A5"/>
    <w:rsid w:val="00C01C9E"/>
    <w:rsid w:val="00C02040"/>
    <w:rsid w:val="00C02E47"/>
    <w:rsid w:val="00C0317B"/>
    <w:rsid w:val="00C03656"/>
    <w:rsid w:val="00C0377A"/>
    <w:rsid w:val="00C04BC4"/>
    <w:rsid w:val="00C04EF0"/>
    <w:rsid w:val="00C05176"/>
    <w:rsid w:val="00C051AE"/>
    <w:rsid w:val="00C052A6"/>
    <w:rsid w:val="00C05BDC"/>
    <w:rsid w:val="00C05EB9"/>
    <w:rsid w:val="00C076FE"/>
    <w:rsid w:val="00C0783A"/>
    <w:rsid w:val="00C07D51"/>
    <w:rsid w:val="00C10273"/>
    <w:rsid w:val="00C11238"/>
    <w:rsid w:val="00C11E0E"/>
    <w:rsid w:val="00C12074"/>
    <w:rsid w:val="00C12CA3"/>
    <w:rsid w:val="00C13159"/>
    <w:rsid w:val="00C133FE"/>
    <w:rsid w:val="00C1372B"/>
    <w:rsid w:val="00C13888"/>
    <w:rsid w:val="00C13E78"/>
    <w:rsid w:val="00C1477E"/>
    <w:rsid w:val="00C159A2"/>
    <w:rsid w:val="00C15E73"/>
    <w:rsid w:val="00C16665"/>
    <w:rsid w:val="00C1730A"/>
    <w:rsid w:val="00C179D0"/>
    <w:rsid w:val="00C17B05"/>
    <w:rsid w:val="00C20391"/>
    <w:rsid w:val="00C20B0D"/>
    <w:rsid w:val="00C22670"/>
    <w:rsid w:val="00C2435D"/>
    <w:rsid w:val="00C24806"/>
    <w:rsid w:val="00C24FC6"/>
    <w:rsid w:val="00C267A7"/>
    <w:rsid w:val="00C301DA"/>
    <w:rsid w:val="00C30FAE"/>
    <w:rsid w:val="00C31AB4"/>
    <w:rsid w:val="00C32187"/>
    <w:rsid w:val="00C321ED"/>
    <w:rsid w:val="00C3242E"/>
    <w:rsid w:val="00C3277A"/>
    <w:rsid w:val="00C32EC1"/>
    <w:rsid w:val="00C33171"/>
    <w:rsid w:val="00C33649"/>
    <w:rsid w:val="00C354D9"/>
    <w:rsid w:val="00C35E97"/>
    <w:rsid w:val="00C35FDD"/>
    <w:rsid w:val="00C37C63"/>
    <w:rsid w:val="00C4157C"/>
    <w:rsid w:val="00C41E16"/>
    <w:rsid w:val="00C42170"/>
    <w:rsid w:val="00C4279C"/>
    <w:rsid w:val="00C43A1F"/>
    <w:rsid w:val="00C46BD1"/>
    <w:rsid w:val="00C47EAC"/>
    <w:rsid w:val="00C51092"/>
    <w:rsid w:val="00C51257"/>
    <w:rsid w:val="00C513BC"/>
    <w:rsid w:val="00C5201A"/>
    <w:rsid w:val="00C523AA"/>
    <w:rsid w:val="00C5257E"/>
    <w:rsid w:val="00C53311"/>
    <w:rsid w:val="00C53ED4"/>
    <w:rsid w:val="00C53FEC"/>
    <w:rsid w:val="00C544A9"/>
    <w:rsid w:val="00C549C3"/>
    <w:rsid w:val="00C55CDE"/>
    <w:rsid w:val="00C57369"/>
    <w:rsid w:val="00C57D7C"/>
    <w:rsid w:val="00C611C7"/>
    <w:rsid w:val="00C6170F"/>
    <w:rsid w:val="00C61F34"/>
    <w:rsid w:val="00C61FBF"/>
    <w:rsid w:val="00C62DF2"/>
    <w:rsid w:val="00C64151"/>
    <w:rsid w:val="00C64187"/>
    <w:rsid w:val="00C6446E"/>
    <w:rsid w:val="00C64CD8"/>
    <w:rsid w:val="00C64ED5"/>
    <w:rsid w:val="00C65B7F"/>
    <w:rsid w:val="00C65FAD"/>
    <w:rsid w:val="00C67ECF"/>
    <w:rsid w:val="00C70759"/>
    <w:rsid w:val="00C7144B"/>
    <w:rsid w:val="00C71D6A"/>
    <w:rsid w:val="00C72047"/>
    <w:rsid w:val="00C72375"/>
    <w:rsid w:val="00C7253D"/>
    <w:rsid w:val="00C73181"/>
    <w:rsid w:val="00C7441B"/>
    <w:rsid w:val="00C74C91"/>
    <w:rsid w:val="00C75519"/>
    <w:rsid w:val="00C75ABE"/>
    <w:rsid w:val="00C806F6"/>
    <w:rsid w:val="00C80C06"/>
    <w:rsid w:val="00C80F0B"/>
    <w:rsid w:val="00C81F75"/>
    <w:rsid w:val="00C8234A"/>
    <w:rsid w:val="00C838B5"/>
    <w:rsid w:val="00C85AA9"/>
    <w:rsid w:val="00C85AFC"/>
    <w:rsid w:val="00C86256"/>
    <w:rsid w:val="00C864EB"/>
    <w:rsid w:val="00C86ACA"/>
    <w:rsid w:val="00C86F45"/>
    <w:rsid w:val="00C87DEB"/>
    <w:rsid w:val="00C907BE"/>
    <w:rsid w:val="00C922FA"/>
    <w:rsid w:val="00C934C9"/>
    <w:rsid w:val="00C9444F"/>
    <w:rsid w:val="00C949DB"/>
    <w:rsid w:val="00C95195"/>
    <w:rsid w:val="00C95450"/>
    <w:rsid w:val="00C9556A"/>
    <w:rsid w:val="00C96247"/>
    <w:rsid w:val="00CA0200"/>
    <w:rsid w:val="00CA242C"/>
    <w:rsid w:val="00CA2A6D"/>
    <w:rsid w:val="00CA38AC"/>
    <w:rsid w:val="00CA3B7A"/>
    <w:rsid w:val="00CA52A1"/>
    <w:rsid w:val="00CA5503"/>
    <w:rsid w:val="00CA5EC9"/>
    <w:rsid w:val="00CA614E"/>
    <w:rsid w:val="00CA6CC5"/>
    <w:rsid w:val="00CB0621"/>
    <w:rsid w:val="00CB0D36"/>
    <w:rsid w:val="00CB0D75"/>
    <w:rsid w:val="00CB12C3"/>
    <w:rsid w:val="00CB1459"/>
    <w:rsid w:val="00CB1BC2"/>
    <w:rsid w:val="00CB2029"/>
    <w:rsid w:val="00CB2903"/>
    <w:rsid w:val="00CB2E0C"/>
    <w:rsid w:val="00CB3005"/>
    <w:rsid w:val="00CB3278"/>
    <w:rsid w:val="00CB3648"/>
    <w:rsid w:val="00CB38B8"/>
    <w:rsid w:val="00CB5EE9"/>
    <w:rsid w:val="00CB6964"/>
    <w:rsid w:val="00CC089E"/>
    <w:rsid w:val="00CC12CB"/>
    <w:rsid w:val="00CC147E"/>
    <w:rsid w:val="00CC3C5D"/>
    <w:rsid w:val="00CC4C32"/>
    <w:rsid w:val="00CC58BF"/>
    <w:rsid w:val="00CC5E52"/>
    <w:rsid w:val="00CC7004"/>
    <w:rsid w:val="00CC7981"/>
    <w:rsid w:val="00CC7D02"/>
    <w:rsid w:val="00CD036E"/>
    <w:rsid w:val="00CD07AC"/>
    <w:rsid w:val="00CD1329"/>
    <w:rsid w:val="00CD167B"/>
    <w:rsid w:val="00CD346B"/>
    <w:rsid w:val="00CD469F"/>
    <w:rsid w:val="00CD509D"/>
    <w:rsid w:val="00CD58DF"/>
    <w:rsid w:val="00CD5F3A"/>
    <w:rsid w:val="00CD66E9"/>
    <w:rsid w:val="00CE1633"/>
    <w:rsid w:val="00CE1957"/>
    <w:rsid w:val="00CE1B6A"/>
    <w:rsid w:val="00CE2BD7"/>
    <w:rsid w:val="00CE6041"/>
    <w:rsid w:val="00CE6C6A"/>
    <w:rsid w:val="00CE6D14"/>
    <w:rsid w:val="00CE6F9E"/>
    <w:rsid w:val="00CF0282"/>
    <w:rsid w:val="00CF06DC"/>
    <w:rsid w:val="00CF1F87"/>
    <w:rsid w:val="00CF2DC4"/>
    <w:rsid w:val="00CF2E1C"/>
    <w:rsid w:val="00CF4089"/>
    <w:rsid w:val="00CF4CA0"/>
    <w:rsid w:val="00CF5722"/>
    <w:rsid w:val="00CF78C7"/>
    <w:rsid w:val="00D006B4"/>
    <w:rsid w:val="00D009E2"/>
    <w:rsid w:val="00D00B31"/>
    <w:rsid w:val="00D01DA3"/>
    <w:rsid w:val="00D03507"/>
    <w:rsid w:val="00D03B4D"/>
    <w:rsid w:val="00D03CF1"/>
    <w:rsid w:val="00D0500E"/>
    <w:rsid w:val="00D054BF"/>
    <w:rsid w:val="00D06CCB"/>
    <w:rsid w:val="00D10B3A"/>
    <w:rsid w:val="00D11261"/>
    <w:rsid w:val="00D11637"/>
    <w:rsid w:val="00D12484"/>
    <w:rsid w:val="00D12DC9"/>
    <w:rsid w:val="00D1449C"/>
    <w:rsid w:val="00D14B5F"/>
    <w:rsid w:val="00D150BB"/>
    <w:rsid w:val="00D16300"/>
    <w:rsid w:val="00D1634B"/>
    <w:rsid w:val="00D165B9"/>
    <w:rsid w:val="00D16667"/>
    <w:rsid w:val="00D17517"/>
    <w:rsid w:val="00D2057B"/>
    <w:rsid w:val="00D21295"/>
    <w:rsid w:val="00D2204D"/>
    <w:rsid w:val="00D22288"/>
    <w:rsid w:val="00D22C7D"/>
    <w:rsid w:val="00D23DB0"/>
    <w:rsid w:val="00D244B4"/>
    <w:rsid w:val="00D2457B"/>
    <w:rsid w:val="00D2671F"/>
    <w:rsid w:val="00D2704A"/>
    <w:rsid w:val="00D276DC"/>
    <w:rsid w:val="00D3018B"/>
    <w:rsid w:val="00D31170"/>
    <w:rsid w:val="00D31956"/>
    <w:rsid w:val="00D31E60"/>
    <w:rsid w:val="00D31F02"/>
    <w:rsid w:val="00D32857"/>
    <w:rsid w:val="00D32CA9"/>
    <w:rsid w:val="00D3397B"/>
    <w:rsid w:val="00D35C44"/>
    <w:rsid w:val="00D40C95"/>
    <w:rsid w:val="00D417C0"/>
    <w:rsid w:val="00D42EEB"/>
    <w:rsid w:val="00D46D5E"/>
    <w:rsid w:val="00D46F79"/>
    <w:rsid w:val="00D477DD"/>
    <w:rsid w:val="00D47FA4"/>
    <w:rsid w:val="00D500AF"/>
    <w:rsid w:val="00D50282"/>
    <w:rsid w:val="00D50C29"/>
    <w:rsid w:val="00D5164F"/>
    <w:rsid w:val="00D51FCC"/>
    <w:rsid w:val="00D52469"/>
    <w:rsid w:val="00D53510"/>
    <w:rsid w:val="00D5466C"/>
    <w:rsid w:val="00D55187"/>
    <w:rsid w:val="00D557EB"/>
    <w:rsid w:val="00D574D5"/>
    <w:rsid w:val="00D60C44"/>
    <w:rsid w:val="00D61B75"/>
    <w:rsid w:val="00D61BF5"/>
    <w:rsid w:val="00D62816"/>
    <w:rsid w:val="00D62DF3"/>
    <w:rsid w:val="00D64F2E"/>
    <w:rsid w:val="00D6507F"/>
    <w:rsid w:val="00D65598"/>
    <w:rsid w:val="00D673BA"/>
    <w:rsid w:val="00D67B87"/>
    <w:rsid w:val="00D67CBD"/>
    <w:rsid w:val="00D71371"/>
    <w:rsid w:val="00D730EF"/>
    <w:rsid w:val="00D73285"/>
    <w:rsid w:val="00D740A6"/>
    <w:rsid w:val="00D74A78"/>
    <w:rsid w:val="00D7547A"/>
    <w:rsid w:val="00D76842"/>
    <w:rsid w:val="00D81CAE"/>
    <w:rsid w:val="00D82118"/>
    <w:rsid w:val="00D82486"/>
    <w:rsid w:val="00D82614"/>
    <w:rsid w:val="00D828A8"/>
    <w:rsid w:val="00D85590"/>
    <w:rsid w:val="00D858E2"/>
    <w:rsid w:val="00D86252"/>
    <w:rsid w:val="00D863B4"/>
    <w:rsid w:val="00D8657E"/>
    <w:rsid w:val="00D876FE"/>
    <w:rsid w:val="00D905C8"/>
    <w:rsid w:val="00D920EB"/>
    <w:rsid w:val="00D92372"/>
    <w:rsid w:val="00D92C13"/>
    <w:rsid w:val="00D92E80"/>
    <w:rsid w:val="00D930F6"/>
    <w:rsid w:val="00D9369A"/>
    <w:rsid w:val="00D938DD"/>
    <w:rsid w:val="00D948A9"/>
    <w:rsid w:val="00D975BA"/>
    <w:rsid w:val="00D97C9A"/>
    <w:rsid w:val="00D97EE8"/>
    <w:rsid w:val="00DA02F1"/>
    <w:rsid w:val="00DA030D"/>
    <w:rsid w:val="00DA0E6E"/>
    <w:rsid w:val="00DA1A60"/>
    <w:rsid w:val="00DA44C8"/>
    <w:rsid w:val="00DA4D08"/>
    <w:rsid w:val="00DA4E39"/>
    <w:rsid w:val="00DA6185"/>
    <w:rsid w:val="00DA6C5D"/>
    <w:rsid w:val="00DA7621"/>
    <w:rsid w:val="00DB0193"/>
    <w:rsid w:val="00DB13B1"/>
    <w:rsid w:val="00DB1C7B"/>
    <w:rsid w:val="00DB26E8"/>
    <w:rsid w:val="00DB29B8"/>
    <w:rsid w:val="00DB2A4F"/>
    <w:rsid w:val="00DB3130"/>
    <w:rsid w:val="00DB3243"/>
    <w:rsid w:val="00DB39B5"/>
    <w:rsid w:val="00DB39D7"/>
    <w:rsid w:val="00DB6712"/>
    <w:rsid w:val="00DB6AFE"/>
    <w:rsid w:val="00DB6F98"/>
    <w:rsid w:val="00DB748E"/>
    <w:rsid w:val="00DB7D0B"/>
    <w:rsid w:val="00DC0E3E"/>
    <w:rsid w:val="00DC233D"/>
    <w:rsid w:val="00DC23A8"/>
    <w:rsid w:val="00DC268F"/>
    <w:rsid w:val="00DC26CF"/>
    <w:rsid w:val="00DC4419"/>
    <w:rsid w:val="00DC4C2E"/>
    <w:rsid w:val="00DC5A03"/>
    <w:rsid w:val="00DC67B6"/>
    <w:rsid w:val="00DC67CB"/>
    <w:rsid w:val="00DC773F"/>
    <w:rsid w:val="00DC7EA3"/>
    <w:rsid w:val="00DD3D9B"/>
    <w:rsid w:val="00DD438E"/>
    <w:rsid w:val="00DD537B"/>
    <w:rsid w:val="00DD683C"/>
    <w:rsid w:val="00DD7A79"/>
    <w:rsid w:val="00DE0751"/>
    <w:rsid w:val="00DE08FA"/>
    <w:rsid w:val="00DE24D5"/>
    <w:rsid w:val="00DE3A01"/>
    <w:rsid w:val="00DE4242"/>
    <w:rsid w:val="00DE4310"/>
    <w:rsid w:val="00DE4517"/>
    <w:rsid w:val="00DE51E2"/>
    <w:rsid w:val="00DE5893"/>
    <w:rsid w:val="00DE75A4"/>
    <w:rsid w:val="00DF21DC"/>
    <w:rsid w:val="00DF2C87"/>
    <w:rsid w:val="00DF3FE5"/>
    <w:rsid w:val="00DF4B35"/>
    <w:rsid w:val="00DF4C7A"/>
    <w:rsid w:val="00DF5B1F"/>
    <w:rsid w:val="00DF638C"/>
    <w:rsid w:val="00DF6BB8"/>
    <w:rsid w:val="00DF7258"/>
    <w:rsid w:val="00E01835"/>
    <w:rsid w:val="00E044AF"/>
    <w:rsid w:val="00E06556"/>
    <w:rsid w:val="00E06B6F"/>
    <w:rsid w:val="00E1320B"/>
    <w:rsid w:val="00E140F1"/>
    <w:rsid w:val="00E140FE"/>
    <w:rsid w:val="00E147B1"/>
    <w:rsid w:val="00E1498A"/>
    <w:rsid w:val="00E14997"/>
    <w:rsid w:val="00E14ED0"/>
    <w:rsid w:val="00E17041"/>
    <w:rsid w:val="00E20639"/>
    <w:rsid w:val="00E224D3"/>
    <w:rsid w:val="00E22A5E"/>
    <w:rsid w:val="00E2301C"/>
    <w:rsid w:val="00E251C8"/>
    <w:rsid w:val="00E254EB"/>
    <w:rsid w:val="00E26DE1"/>
    <w:rsid w:val="00E272B1"/>
    <w:rsid w:val="00E30AD2"/>
    <w:rsid w:val="00E3189B"/>
    <w:rsid w:val="00E32435"/>
    <w:rsid w:val="00E32FE6"/>
    <w:rsid w:val="00E3312F"/>
    <w:rsid w:val="00E3349E"/>
    <w:rsid w:val="00E36563"/>
    <w:rsid w:val="00E37CB8"/>
    <w:rsid w:val="00E40019"/>
    <w:rsid w:val="00E403D1"/>
    <w:rsid w:val="00E40D63"/>
    <w:rsid w:val="00E41648"/>
    <w:rsid w:val="00E41E00"/>
    <w:rsid w:val="00E42B1E"/>
    <w:rsid w:val="00E42C73"/>
    <w:rsid w:val="00E44042"/>
    <w:rsid w:val="00E4774C"/>
    <w:rsid w:val="00E47C74"/>
    <w:rsid w:val="00E500CE"/>
    <w:rsid w:val="00E50DCB"/>
    <w:rsid w:val="00E5144A"/>
    <w:rsid w:val="00E51591"/>
    <w:rsid w:val="00E5342E"/>
    <w:rsid w:val="00E537BD"/>
    <w:rsid w:val="00E54284"/>
    <w:rsid w:val="00E54C81"/>
    <w:rsid w:val="00E56339"/>
    <w:rsid w:val="00E56693"/>
    <w:rsid w:val="00E5698E"/>
    <w:rsid w:val="00E56A2D"/>
    <w:rsid w:val="00E56C57"/>
    <w:rsid w:val="00E5747F"/>
    <w:rsid w:val="00E577DE"/>
    <w:rsid w:val="00E600FB"/>
    <w:rsid w:val="00E6014B"/>
    <w:rsid w:val="00E602C3"/>
    <w:rsid w:val="00E61DAB"/>
    <w:rsid w:val="00E636E3"/>
    <w:rsid w:val="00E64539"/>
    <w:rsid w:val="00E65282"/>
    <w:rsid w:val="00E656CF"/>
    <w:rsid w:val="00E659A0"/>
    <w:rsid w:val="00E65A48"/>
    <w:rsid w:val="00E67831"/>
    <w:rsid w:val="00E71386"/>
    <w:rsid w:val="00E72814"/>
    <w:rsid w:val="00E731CE"/>
    <w:rsid w:val="00E73D54"/>
    <w:rsid w:val="00E73E9F"/>
    <w:rsid w:val="00E7586F"/>
    <w:rsid w:val="00E75A87"/>
    <w:rsid w:val="00E75AEE"/>
    <w:rsid w:val="00E76706"/>
    <w:rsid w:val="00E76AED"/>
    <w:rsid w:val="00E76B0B"/>
    <w:rsid w:val="00E770CA"/>
    <w:rsid w:val="00E778BB"/>
    <w:rsid w:val="00E8044D"/>
    <w:rsid w:val="00E80A66"/>
    <w:rsid w:val="00E80BDD"/>
    <w:rsid w:val="00E813AF"/>
    <w:rsid w:val="00E8196D"/>
    <w:rsid w:val="00E81E55"/>
    <w:rsid w:val="00E82828"/>
    <w:rsid w:val="00E82D9F"/>
    <w:rsid w:val="00E83BF2"/>
    <w:rsid w:val="00E844C6"/>
    <w:rsid w:val="00E84D7D"/>
    <w:rsid w:val="00E852F3"/>
    <w:rsid w:val="00E85503"/>
    <w:rsid w:val="00E85B26"/>
    <w:rsid w:val="00E864B0"/>
    <w:rsid w:val="00E86E06"/>
    <w:rsid w:val="00E8772F"/>
    <w:rsid w:val="00E87E64"/>
    <w:rsid w:val="00E90ACE"/>
    <w:rsid w:val="00E90ED9"/>
    <w:rsid w:val="00E92921"/>
    <w:rsid w:val="00E93702"/>
    <w:rsid w:val="00E94B64"/>
    <w:rsid w:val="00E95062"/>
    <w:rsid w:val="00E9578C"/>
    <w:rsid w:val="00E9615D"/>
    <w:rsid w:val="00E96287"/>
    <w:rsid w:val="00E9732C"/>
    <w:rsid w:val="00E9761E"/>
    <w:rsid w:val="00E9791C"/>
    <w:rsid w:val="00EA022F"/>
    <w:rsid w:val="00EA1649"/>
    <w:rsid w:val="00EA3C68"/>
    <w:rsid w:val="00EA3CED"/>
    <w:rsid w:val="00EA4252"/>
    <w:rsid w:val="00EA50C3"/>
    <w:rsid w:val="00EA5105"/>
    <w:rsid w:val="00EA51BF"/>
    <w:rsid w:val="00EA6067"/>
    <w:rsid w:val="00EA6D7E"/>
    <w:rsid w:val="00EA7335"/>
    <w:rsid w:val="00EA7753"/>
    <w:rsid w:val="00EB0914"/>
    <w:rsid w:val="00EB10F3"/>
    <w:rsid w:val="00EB144A"/>
    <w:rsid w:val="00EB15FD"/>
    <w:rsid w:val="00EB2191"/>
    <w:rsid w:val="00EB3D93"/>
    <w:rsid w:val="00EB5F2B"/>
    <w:rsid w:val="00EB6466"/>
    <w:rsid w:val="00EB6971"/>
    <w:rsid w:val="00EB6FDB"/>
    <w:rsid w:val="00EC2CE4"/>
    <w:rsid w:val="00EC4231"/>
    <w:rsid w:val="00EC44AC"/>
    <w:rsid w:val="00EC4507"/>
    <w:rsid w:val="00EC5116"/>
    <w:rsid w:val="00EC6600"/>
    <w:rsid w:val="00ED03F4"/>
    <w:rsid w:val="00ED0612"/>
    <w:rsid w:val="00ED0704"/>
    <w:rsid w:val="00ED0A0D"/>
    <w:rsid w:val="00ED0D81"/>
    <w:rsid w:val="00ED123E"/>
    <w:rsid w:val="00ED159E"/>
    <w:rsid w:val="00ED6324"/>
    <w:rsid w:val="00ED63E0"/>
    <w:rsid w:val="00ED65C2"/>
    <w:rsid w:val="00ED75BE"/>
    <w:rsid w:val="00EE1943"/>
    <w:rsid w:val="00EE1AC7"/>
    <w:rsid w:val="00EE2FA0"/>
    <w:rsid w:val="00EE390D"/>
    <w:rsid w:val="00EE5537"/>
    <w:rsid w:val="00EE5628"/>
    <w:rsid w:val="00EE67FB"/>
    <w:rsid w:val="00EE7A2D"/>
    <w:rsid w:val="00EF12DC"/>
    <w:rsid w:val="00EF17CE"/>
    <w:rsid w:val="00EF1C2E"/>
    <w:rsid w:val="00EF2A78"/>
    <w:rsid w:val="00EF2D60"/>
    <w:rsid w:val="00EF3386"/>
    <w:rsid w:val="00EF3978"/>
    <w:rsid w:val="00EF3E82"/>
    <w:rsid w:val="00EF58C4"/>
    <w:rsid w:val="00EF6668"/>
    <w:rsid w:val="00EF6C26"/>
    <w:rsid w:val="00F00187"/>
    <w:rsid w:val="00F0197B"/>
    <w:rsid w:val="00F01F1C"/>
    <w:rsid w:val="00F0293B"/>
    <w:rsid w:val="00F02BBC"/>
    <w:rsid w:val="00F02E2E"/>
    <w:rsid w:val="00F036F6"/>
    <w:rsid w:val="00F06258"/>
    <w:rsid w:val="00F06CB2"/>
    <w:rsid w:val="00F06D3E"/>
    <w:rsid w:val="00F07339"/>
    <w:rsid w:val="00F0749A"/>
    <w:rsid w:val="00F07890"/>
    <w:rsid w:val="00F10A14"/>
    <w:rsid w:val="00F10C1F"/>
    <w:rsid w:val="00F13B4F"/>
    <w:rsid w:val="00F140D8"/>
    <w:rsid w:val="00F142F2"/>
    <w:rsid w:val="00F147F6"/>
    <w:rsid w:val="00F14ADC"/>
    <w:rsid w:val="00F15602"/>
    <w:rsid w:val="00F1597D"/>
    <w:rsid w:val="00F15D5D"/>
    <w:rsid w:val="00F1609E"/>
    <w:rsid w:val="00F16166"/>
    <w:rsid w:val="00F16632"/>
    <w:rsid w:val="00F1699C"/>
    <w:rsid w:val="00F16ED9"/>
    <w:rsid w:val="00F20353"/>
    <w:rsid w:val="00F2068E"/>
    <w:rsid w:val="00F20AB6"/>
    <w:rsid w:val="00F21321"/>
    <w:rsid w:val="00F21F6D"/>
    <w:rsid w:val="00F229E1"/>
    <w:rsid w:val="00F22BB1"/>
    <w:rsid w:val="00F22EAC"/>
    <w:rsid w:val="00F23A76"/>
    <w:rsid w:val="00F23C76"/>
    <w:rsid w:val="00F24A61"/>
    <w:rsid w:val="00F24F30"/>
    <w:rsid w:val="00F27317"/>
    <w:rsid w:val="00F27AB7"/>
    <w:rsid w:val="00F30CA3"/>
    <w:rsid w:val="00F30CA5"/>
    <w:rsid w:val="00F30E8C"/>
    <w:rsid w:val="00F31155"/>
    <w:rsid w:val="00F311B2"/>
    <w:rsid w:val="00F32408"/>
    <w:rsid w:val="00F3262F"/>
    <w:rsid w:val="00F32BBE"/>
    <w:rsid w:val="00F33D20"/>
    <w:rsid w:val="00F34234"/>
    <w:rsid w:val="00F35824"/>
    <w:rsid w:val="00F35E29"/>
    <w:rsid w:val="00F361BE"/>
    <w:rsid w:val="00F369AB"/>
    <w:rsid w:val="00F36AD2"/>
    <w:rsid w:val="00F37589"/>
    <w:rsid w:val="00F376A6"/>
    <w:rsid w:val="00F37B36"/>
    <w:rsid w:val="00F40493"/>
    <w:rsid w:val="00F42E01"/>
    <w:rsid w:val="00F4376E"/>
    <w:rsid w:val="00F43A54"/>
    <w:rsid w:val="00F43C6A"/>
    <w:rsid w:val="00F46015"/>
    <w:rsid w:val="00F50FF3"/>
    <w:rsid w:val="00F51112"/>
    <w:rsid w:val="00F51FB1"/>
    <w:rsid w:val="00F521C6"/>
    <w:rsid w:val="00F52EB3"/>
    <w:rsid w:val="00F5375D"/>
    <w:rsid w:val="00F53D12"/>
    <w:rsid w:val="00F54D16"/>
    <w:rsid w:val="00F568B3"/>
    <w:rsid w:val="00F57DC3"/>
    <w:rsid w:val="00F6006D"/>
    <w:rsid w:val="00F620DA"/>
    <w:rsid w:val="00F62A7A"/>
    <w:rsid w:val="00F62D73"/>
    <w:rsid w:val="00F63606"/>
    <w:rsid w:val="00F66562"/>
    <w:rsid w:val="00F679D8"/>
    <w:rsid w:val="00F67DCE"/>
    <w:rsid w:val="00F70B70"/>
    <w:rsid w:val="00F717EE"/>
    <w:rsid w:val="00F7242E"/>
    <w:rsid w:val="00F72EEA"/>
    <w:rsid w:val="00F734B4"/>
    <w:rsid w:val="00F75547"/>
    <w:rsid w:val="00F7582F"/>
    <w:rsid w:val="00F7590D"/>
    <w:rsid w:val="00F769E1"/>
    <w:rsid w:val="00F77E11"/>
    <w:rsid w:val="00F80118"/>
    <w:rsid w:val="00F8054A"/>
    <w:rsid w:val="00F81BC7"/>
    <w:rsid w:val="00F8239C"/>
    <w:rsid w:val="00F84BA2"/>
    <w:rsid w:val="00F84D3F"/>
    <w:rsid w:val="00F86568"/>
    <w:rsid w:val="00F86EEE"/>
    <w:rsid w:val="00F87659"/>
    <w:rsid w:val="00F87B11"/>
    <w:rsid w:val="00F87DCC"/>
    <w:rsid w:val="00F87F97"/>
    <w:rsid w:val="00F902A4"/>
    <w:rsid w:val="00F90C96"/>
    <w:rsid w:val="00F93D10"/>
    <w:rsid w:val="00F93E89"/>
    <w:rsid w:val="00F93FA4"/>
    <w:rsid w:val="00F9527E"/>
    <w:rsid w:val="00F95423"/>
    <w:rsid w:val="00F95EF9"/>
    <w:rsid w:val="00F95F65"/>
    <w:rsid w:val="00F9657B"/>
    <w:rsid w:val="00F965E3"/>
    <w:rsid w:val="00F97AA6"/>
    <w:rsid w:val="00F97E58"/>
    <w:rsid w:val="00FA0747"/>
    <w:rsid w:val="00FA10E1"/>
    <w:rsid w:val="00FA16B6"/>
    <w:rsid w:val="00FA1C8D"/>
    <w:rsid w:val="00FA1DED"/>
    <w:rsid w:val="00FA20D5"/>
    <w:rsid w:val="00FA3754"/>
    <w:rsid w:val="00FA3F80"/>
    <w:rsid w:val="00FA3FEA"/>
    <w:rsid w:val="00FA49C6"/>
    <w:rsid w:val="00FA4AAC"/>
    <w:rsid w:val="00FA4B5B"/>
    <w:rsid w:val="00FA5616"/>
    <w:rsid w:val="00FA590B"/>
    <w:rsid w:val="00FA5A7B"/>
    <w:rsid w:val="00FA6ECA"/>
    <w:rsid w:val="00FB04BD"/>
    <w:rsid w:val="00FB27BD"/>
    <w:rsid w:val="00FB301F"/>
    <w:rsid w:val="00FB4CBE"/>
    <w:rsid w:val="00FB4D3E"/>
    <w:rsid w:val="00FB51B5"/>
    <w:rsid w:val="00FB5465"/>
    <w:rsid w:val="00FC0114"/>
    <w:rsid w:val="00FC06FB"/>
    <w:rsid w:val="00FC34F2"/>
    <w:rsid w:val="00FC3711"/>
    <w:rsid w:val="00FC4230"/>
    <w:rsid w:val="00FC67E9"/>
    <w:rsid w:val="00FC6BC0"/>
    <w:rsid w:val="00FC6EE1"/>
    <w:rsid w:val="00FC7C06"/>
    <w:rsid w:val="00FD05EF"/>
    <w:rsid w:val="00FD0F92"/>
    <w:rsid w:val="00FD11AC"/>
    <w:rsid w:val="00FD147F"/>
    <w:rsid w:val="00FD29D7"/>
    <w:rsid w:val="00FD33C6"/>
    <w:rsid w:val="00FD36D7"/>
    <w:rsid w:val="00FD3956"/>
    <w:rsid w:val="00FD4682"/>
    <w:rsid w:val="00FD61C7"/>
    <w:rsid w:val="00FD7147"/>
    <w:rsid w:val="00FD7C5C"/>
    <w:rsid w:val="00FD7D94"/>
    <w:rsid w:val="00FE03B8"/>
    <w:rsid w:val="00FE0BFC"/>
    <w:rsid w:val="00FE0DB5"/>
    <w:rsid w:val="00FE0FDF"/>
    <w:rsid w:val="00FE1000"/>
    <w:rsid w:val="00FE1863"/>
    <w:rsid w:val="00FE1B93"/>
    <w:rsid w:val="00FE2564"/>
    <w:rsid w:val="00FE2676"/>
    <w:rsid w:val="00FE41E7"/>
    <w:rsid w:val="00FE4646"/>
    <w:rsid w:val="00FE4F20"/>
    <w:rsid w:val="00FE60A0"/>
    <w:rsid w:val="00FE67AF"/>
    <w:rsid w:val="00FE7B67"/>
    <w:rsid w:val="00FF0316"/>
    <w:rsid w:val="00FF10FA"/>
    <w:rsid w:val="00FF160F"/>
    <w:rsid w:val="00FF5192"/>
    <w:rsid w:val="00FF783A"/>
    <w:rsid w:val="00FF78C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B1DAE"/>
  <w15:chartTrackingRefBased/>
  <w15:docId w15:val="{1F7921A1-8665-43F2-ADE5-04874F039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38DD"/>
    <w:pPr>
      <w:spacing w:before="120" w:after="180"/>
      <w:ind w:left="720"/>
    </w:pPr>
    <w:rPr>
      <w:rFonts w:ascii="Arial" w:hAnsi="Arial"/>
      <w:sz w:val="24"/>
      <w:szCs w:val="24"/>
      <w:lang w:val="en-GB" w:eastAsia="en-US"/>
    </w:rPr>
  </w:style>
  <w:style w:type="paragraph" w:styleId="Heading1">
    <w:name w:val="heading 1"/>
    <w:aliases w:val="Section,HEADING 1,Section Heading,MainHeader,1 ghost,g,Main heading,App1,1,h1,L1,Article Heading,EASI 1,Hoofdstuk,Heading 1-nonum,UCI Header 1"/>
    <w:basedOn w:val="Normal"/>
    <w:next w:val="Normal"/>
    <w:link w:val="Heading1Char"/>
    <w:autoRedefine/>
    <w:uiPriority w:val="1"/>
    <w:qFormat/>
    <w:rsid w:val="00543A89"/>
    <w:pPr>
      <w:keepNext/>
      <w:numPr>
        <w:numId w:val="3"/>
      </w:numPr>
      <w:spacing w:before="240" w:after="240"/>
      <w:jc w:val="both"/>
      <w:outlineLvl w:val="0"/>
    </w:pPr>
    <w:rPr>
      <w:rFonts w:cs="Arial"/>
      <w:b/>
      <w:bCs/>
      <w:caps/>
      <w:kern w:val="32"/>
      <w:sz w:val="28"/>
      <w:szCs w:val="28"/>
    </w:rPr>
  </w:style>
  <w:style w:type="paragraph" w:styleId="Heading2">
    <w:name w:val="heading 2"/>
    <w:aliases w:val="Major,Reset numbering,style1,H2,2,B Heading,h2,level2,level 2,LetHead2,MisHead2,Normalhead2,l2,Normal Heading 2,Heading 2 Char1"/>
    <w:basedOn w:val="Normal"/>
    <w:next w:val="Normal"/>
    <w:link w:val="Heading2Char"/>
    <w:uiPriority w:val="1"/>
    <w:qFormat/>
    <w:pPr>
      <w:keepNext/>
      <w:numPr>
        <w:ilvl w:val="1"/>
        <w:numId w:val="3"/>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3"/>
      </w:numPr>
      <w:spacing w:before="240"/>
      <w:jc w:val="both"/>
      <w:outlineLvl w:val="2"/>
    </w:pPr>
    <w:rPr>
      <w:bCs/>
      <w:sz w:val="26"/>
      <w:szCs w:val="26"/>
    </w:rPr>
  </w:style>
  <w:style w:type="paragraph" w:styleId="Heading4">
    <w:name w:val="heading 4"/>
    <w:basedOn w:val="Normal"/>
    <w:next w:val="Normal"/>
    <w:link w:val="Heading4Char"/>
    <w:uiPriority w:val="9"/>
    <w:qFormat/>
    <w:pPr>
      <w:keepNext/>
      <w:spacing w:after="120"/>
      <w:ind w:left="0"/>
      <w:jc w:val="both"/>
      <w:outlineLvl w:val="3"/>
    </w:pPr>
    <w:rPr>
      <w:lang w:val="en-US" w:eastAsia="en-GB"/>
    </w:rPr>
  </w:style>
  <w:style w:type="paragraph" w:styleId="Heading5">
    <w:name w:val="heading 5"/>
    <w:basedOn w:val="Normal"/>
    <w:next w:val="Normal"/>
    <w:link w:val="Heading5Char"/>
    <w:qFormat/>
    <w:pPr>
      <w:spacing w:before="240" w:after="60"/>
      <w:ind w:left="0"/>
      <w:outlineLvl w:val="4"/>
    </w:pPr>
    <w:rPr>
      <w:sz w:val="22"/>
      <w:szCs w:val="20"/>
      <w:lang w:val="en-US" w:eastAsia="en-GB"/>
    </w:rPr>
  </w:style>
  <w:style w:type="paragraph" w:styleId="Heading6">
    <w:name w:val="heading 6"/>
    <w:aliases w:val="CV"/>
    <w:basedOn w:val="Normal"/>
    <w:next w:val="Normal"/>
    <w:link w:val="Heading6Char"/>
    <w:qFormat/>
    <w:pPr>
      <w:spacing w:before="240" w:after="60"/>
      <w:ind w:left="0"/>
      <w:outlineLvl w:val="5"/>
    </w:pPr>
    <w:rPr>
      <w:i/>
      <w:sz w:val="22"/>
      <w:szCs w:val="20"/>
      <w:lang w:val="en-US" w:eastAsia="en-GB"/>
    </w:rPr>
  </w:style>
  <w:style w:type="paragraph" w:styleId="Heading7">
    <w:name w:val="heading 7"/>
    <w:basedOn w:val="Normal"/>
    <w:next w:val="Normal"/>
    <w:link w:val="Heading7Char"/>
    <w:qFormat/>
    <w:pPr>
      <w:spacing w:before="240" w:after="60"/>
      <w:ind w:left="0"/>
      <w:outlineLvl w:val="6"/>
    </w:pPr>
    <w:rPr>
      <w:sz w:val="20"/>
      <w:szCs w:val="20"/>
      <w:lang w:val="en-US" w:eastAsia="en-GB"/>
    </w:rPr>
  </w:style>
  <w:style w:type="paragraph" w:styleId="Heading8">
    <w:name w:val="heading 8"/>
    <w:basedOn w:val="Normal"/>
    <w:next w:val="Normal"/>
    <w:link w:val="Heading8Char"/>
    <w:qFormat/>
    <w:pPr>
      <w:spacing w:before="240" w:after="60"/>
      <w:ind w:left="0"/>
      <w:outlineLvl w:val="7"/>
    </w:pPr>
    <w:rPr>
      <w:i/>
      <w:sz w:val="20"/>
      <w:szCs w:val="20"/>
      <w:lang w:val="en-US" w:eastAsia="en-GB"/>
    </w:rPr>
  </w:style>
  <w:style w:type="paragraph" w:styleId="Heading9">
    <w:name w:val="heading 9"/>
    <w:basedOn w:val="Normal"/>
    <w:next w:val="Normal"/>
    <w:link w:val="Heading9Char"/>
    <w:qFormat/>
    <w:pPr>
      <w:spacing w:before="240" w:after="60"/>
      <w:ind w:left="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qFormat/>
    <w:pPr>
      <w:tabs>
        <w:tab w:val="center" w:pos="4320"/>
        <w:tab w:val="right" w:pos="8640"/>
      </w:tabs>
    </w:pPr>
  </w:style>
  <w:style w:type="paragraph" w:styleId="Footer">
    <w:name w:val="footer"/>
    <w:basedOn w:val="Normal"/>
    <w:link w:val="FooterChar"/>
    <w:uiPriority w:val="99"/>
    <w:qFormat/>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uiPriority w:val="39"/>
    <w:rsid w:val="004E7571"/>
    <w:pPr>
      <w:tabs>
        <w:tab w:val="left" w:pos="480"/>
        <w:tab w:val="right" w:leader="dot" w:pos="8297"/>
      </w:tabs>
      <w:ind w:left="0"/>
    </w:pPr>
  </w:style>
  <w:style w:type="character" w:styleId="Hyperlink">
    <w:name w:val="Hyperlink"/>
    <w:uiPriority w:val="99"/>
    <w:qFormat/>
    <w:rPr>
      <w:color w:val="0000FF"/>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uiPriority w:val="99"/>
    <w:pPr>
      <w:autoSpaceDE w:val="0"/>
      <w:autoSpaceDN w:val="0"/>
      <w:adjustRightInd w:val="0"/>
      <w:spacing w:before="0" w:after="0"/>
      <w:jc w:val="both"/>
    </w:pPr>
    <w:rPr>
      <w:rFonts w:cs="Arial"/>
      <w:lang w:val="en-US"/>
    </w:rPr>
  </w:style>
  <w:style w:type="character" w:customStyle="1" w:styleId="DeltaViewInsertion">
    <w:name w:val="DeltaView Insertion"/>
    <w:uiPriority w:val="99"/>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Revision">
    <w:name w:val="Revision"/>
    <w:hidden/>
    <w:uiPriority w:val="99"/>
    <w:semiHidden/>
    <w:rsid w:val="00F311B2"/>
    <w:rPr>
      <w:rFonts w:ascii="Arial" w:hAnsi="Arial"/>
      <w:sz w:val="24"/>
      <w:szCs w:val="24"/>
      <w:lang w:val="en-GB" w:eastAsia="en-US"/>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3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uiPriority w:val="1"/>
    <w:rsid w:val="0083300C"/>
    <w:rPr>
      <w:rFonts w:ascii="Arial" w:hAnsi="Arial"/>
      <w:b/>
      <w:bCs/>
      <w:iCs/>
      <w:sz w:val="24"/>
      <w:szCs w:val="28"/>
      <w:lang w:val="en-GB" w:eastAsia="en-US"/>
    </w:rPr>
  </w:style>
  <w:style w:type="character" w:customStyle="1" w:styleId="Heading3Char">
    <w:name w:val="Heading 3 Char"/>
    <w:aliases w:val="Client Char,C Heading Char,3 bullet Char,b Char,3 Char,Minor Char,Level 1 - 1 Char,(Appendix Nbr) Char,Sub Sub Heading Char"/>
    <w:link w:val="Heading3"/>
    <w:qFormat/>
    <w:rsid w:val="0083300C"/>
    <w:rPr>
      <w:rFonts w:ascii="Arial" w:hAnsi="Arial"/>
      <w:bCs/>
      <w:sz w:val="26"/>
      <w:szCs w:val="26"/>
      <w:lang w:val="en-GB" w:eastAsia="en-US"/>
    </w:rPr>
  </w:style>
  <w:style w:type="character" w:customStyle="1" w:styleId="UnresolvedMention1">
    <w:name w:val="Unresolved Mention1"/>
    <w:uiPriority w:val="99"/>
    <w:semiHidden/>
    <w:unhideWhenUsed/>
    <w:rsid w:val="00831CAC"/>
    <w:rPr>
      <w:color w:val="605E5C"/>
      <w:shd w:val="clear" w:color="auto" w:fill="E1DFDD"/>
    </w:rPr>
  </w:style>
  <w:style w:type="table" w:customStyle="1" w:styleId="TableGrid2">
    <w:name w:val="Table Grid2"/>
    <w:basedOn w:val="TableNormal"/>
    <w:next w:val="TableGrid"/>
    <w:uiPriority w:val="59"/>
    <w:rsid w:val="009B64C1"/>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64C1"/>
    <w:rPr>
      <w:rFonts w:ascii="Calibri" w:eastAsia="Calibri" w:hAnsi="Calibri" w:cs="Mangal"/>
      <w:sz w:val="22"/>
      <w:lang w:bidi="hi-IN"/>
    </w:rPr>
  </w:style>
  <w:style w:type="numbering" w:customStyle="1" w:styleId="NoList1">
    <w:name w:val="No List1"/>
    <w:next w:val="NoList"/>
    <w:uiPriority w:val="99"/>
    <w:semiHidden/>
    <w:unhideWhenUsed/>
    <w:rsid w:val="001178CD"/>
  </w:style>
  <w:style w:type="paragraph" w:styleId="Title">
    <w:name w:val="Title"/>
    <w:basedOn w:val="Normal"/>
    <w:link w:val="TitleChar"/>
    <w:qFormat/>
    <w:rsid w:val="001178CD"/>
    <w:pPr>
      <w:spacing w:before="0" w:after="0"/>
      <w:ind w:left="0" w:right="-91"/>
      <w:jc w:val="center"/>
    </w:pPr>
    <w:rPr>
      <w:b/>
      <w:bCs/>
      <w:sz w:val="28"/>
      <w:u w:val="single"/>
      <w:lang w:val="en-US"/>
    </w:rPr>
  </w:style>
  <w:style w:type="character" w:customStyle="1" w:styleId="TitleChar">
    <w:name w:val="Title Char"/>
    <w:link w:val="Title"/>
    <w:rsid w:val="001178CD"/>
    <w:rPr>
      <w:rFonts w:ascii="Arial" w:hAnsi="Arial"/>
      <w:b/>
      <w:bCs/>
      <w:sz w:val="28"/>
      <w:szCs w:val="24"/>
      <w:u w:val="single"/>
    </w:rPr>
  </w:style>
  <w:style w:type="character" w:customStyle="1" w:styleId="BodyTextChar">
    <w:name w:val="Body Text Char"/>
    <w:link w:val="BodyText"/>
    <w:uiPriority w:val="1"/>
    <w:rsid w:val="001178CD"/>
    <w:rPr>
      <w:rFonts w:ascii="Arial" w:hAnsi="Arial"/>
      <w:sz w:val="24"/>
      <w:szCs w:val="24"/>
      <w:lang w:val="en-GB"/>
    </w:rPr>
  </w:style>
  <w:style w:type="character" w:customStyle="1" w:styleId="FootnoteTextChar">
    <w:name w:val="Footnote Text Char"/>
    <w:link w:val="FootnoteText"/>
    <w:uiPriority w:val="99"/>
    <w:rsid w:val="001178CD"/>
    <w:rPr>
      <w:rFonts w:ascii="Arial" w:hAnsi="Arial"/>
      <w:lang w:val="en-GB"/>
    </w:rPr>
  </w:style>
  <w:style w:type="paragraph" w:styleId="List">
    <w:name w:val="List"/>
    <w:basedOn w:val="Normal"/>
    <w:rsid w:val="001178CD"/>
    <w:pPr>
      <w:spacing w:before="0" w:after="0"/>
      <w:ind w:left="360" w:right="-91" w:hanging="360"/>
      <w:jc w:val="both"/>
    </w:pPr>
    <w:rPr>
      <w:rFonts w:ascii="Times New Roman" w:hAnsi="Times New Roman"/>
      <w:szCs w:val="20"/>
      <w:lang w:val="en-US"/>
    </w:rPr>
  </w:style>
  <w:style w:type="paragraph" w:styleId="BodyTextIndent3">
    <w:name w:val="Body Text Indent 3"/>
    <w:basedOn w:val="Normal"/>
    <w:link w:val="BodyTextIndent3Char"/>
    <w:rsid w:val="001178CD"/>
    <w:pPr>
      <w:widowControl w:val="0"/>
      <w:spacing w:before="0" w:after="0"/>
      <w:ind w:left="1440" w:right="-91" w:hanging="720"/>
      <w:jc w:val="both"/>
    </w:pPr>
    <w:rPr>
      <w:b/>
      <w:szCs w:val="20"/>
      <w:lang w:val="en-US"/>
    </w:rPr>
  </w:style>
  <w:style w:type="character" w:customStyle="1" w:styleId="BodyTextIndent3Char">
    <w:name w:val="Body Text Indent 3 Char"/>
    <w:link w:val="BodyTextIndent3"/>
    <w:rsid w:val="001178CD"/>
    <w:rPr>
      <w:rFonts w:ascii="Arial" w:hAnsi="Arial"/>
      <w:b/>
      <w:sz w:val="24"/>
    </w:rPr>
  </w:style>
  <w:style w:type="paragraph" w:customStyle="1" w:styleId="he1">
    <w:name w:val="he1"/>
    <w:basedOn w:val="Normal"/>
    <w:rsid w:val="001178CD"/>
    <w:pPr>
      <w:spacing w:before="0" w:after="0"/>
      <w:ind w:left="0" w:right="-91"/>
      <w:jc w:val="both"/>
    </w:pPr>
    <w:rPr>
      <w:rFonts w:cs="Arial"/>
      <w:b/>
      <w:bCs/>
      <w:color w:val="333399"/>
      <w:lang w:val="en-US"/>
    </w:rPr>
  </w:style>
  <w:style w:type="character" w:customStyle="1" w:styleId="BodyTextIndent2Char">
    <w:name w:val="Body Text Indent 2 Char"/>
    <w:link w:val="BodyTextIndent2"/>
    <w:rsid w:val="001178CD"/>
    <w:rPr>
      <w:rFonts w:ascii="Arial" w:hAnsi="Arial"/>
      <w:sz w:val="24"/>
      <w:szCs w:val="24"/>
      <w:lang w:val="en-GB"/>
    </w:rPr>
  </w:style>
  <w:style w:type="character" w:customStyle="1" w:styleId="Heading6Char">
    <w:name w:val="Heading 6 Char"/>
    <w:aliases w:val="CV Char"/>
    <w:link w:val="Heading6"/>
    <w:rsid w:val="001178CD"/>
    <w:rPr>
      <w:rFonts w:ascii="Arial" w:hAnsi="Arial"/>
      <w:i/>
      <w:sz w:val="22"/>
      <w:lang w:eastAsia="en-GB"/>
    </w:rPr>
  </w:style>
  <w:style w:type="paragraph" w:styleId="BodyText3">
    <w:name w:val="Body Text 3"/>
    <w:basedOn w:val="Normal"/>
    <w:link w:val="BodyText3Char"/>
    <w:rsid w:val="001178CD"/>
    <w:pPr>
      <w:spacing w:before="0" w:after="0" w:line="300" w:lineRule="exact"/>
      <w:ind w:left="0" w:right="-91"/>
      <w:jc w:val="both"/>
    </w:pPr>
    <w:rPr>
      <w:szCs w:val="20"/>
      <w:lang w:val="en-US"/>
    </w:rPr>
  </w:style>
  <w:style w:type="character" w:customStyle="1" w:styleId="BodyText3Char">
    <w:name w:val="Body Text 3 Char"/>
    <w:link w:val="BodyText3"/>
    <w:rsid w:val="001178CD"/>
    <w:rPr>
      <w:rFonts w:ascii="Arial" w:hAnsi="Arial"/>
      <w:sz w:val="24"/>
    </w:rPr>
  </w:style>
  <w:style w:type="character" w:customStyle="1" w:styleId="HeaderChar">
    <w:name w:val="Header Char"/>
    <w:link w:val="Header"/>
    <w:uiPriority w:val="99"/>
    <w:qFormat/>
    <w:rsid w:val="001178CD"/>
    <w:rPr>
      <w:rFonts w:ascii="Arial" w:hAnsi="Arial"/>
      <w:sz w:val="24"/>
      <w:szCs w:val="24"/>
      <w:lang w:val="en-GB"/>
    </w:rPr>
  </w:style>
  <w:style w:type="character" w:customStyle="1" w:styleId="BodyTextIndentChar">
    <w:name w:val="Body Text Indent Char"/>
    <w:link w:val="BodyTextIndent"/>
    <w:uiPriority w:val="99"/>
    <w:rsid w:val="001178CD"/>
    <w:rPr>
      <w:rFonts w:ascii="Arial" w:hAnsi="Arial" w:cs="Arial"/>
      <w:sz w:val="24"/>
      <w:szCs w:val="24"/>
    </w:rPr>
  </w:style>
  <w:style w:type="character" w:customStyle="1" w:styleId="CommentTextChar">
    <w:name w:val="Comment Text Char"/>
    <w:link w:val="CommentText"/>
    <w:uiPriority w:val="99"/>
    <w:rsid w:val="001178CD"/>
    <w:rPr>
      <w:rFonts w:ascii="Arial" w:hAnsi="Arial"/>
      <w:lang w:val="en-GB"/>
    </w:rPr>
  </w:style>
  <w:style w:type="character" w:customStyle="1" w:styleId="CommentSubjectChar">
    <w:name w:val="Comment Subject Char"/>
    <w:link w:val="CommentSubject"/>
    <w:uiPriority w:val="99"/>
    <w:rsid w:val="001178CD"/>
    <w:rPr>
      <w:rFonts w:ascii="Arial" w:hAnsi="Arial"/>
      <w:b/>
      <w:bCs/>
      <w:lang w:val="en-GB"/>
    </w:rPr>
  </w:style>
  <w:style w:type="character" w:customStyle="1" w:styleId="BalloonTextChar">
    <w:name w:val="Balloon Text Char"/>
    <w:link w:val="BalloonText"/>
    <w:uiPriority w:val="99"/>
    <w:semiHidden/>
    <w:qFormat/>
    <w:rsid w:val="001178CD"/>
    <w:rPr>
      <w:rFonts w:ascii="Tahoma" w:hAnsi="Tahoma" w:cs="Tahoma"/>
      <w:sz w:val="16"/>
      <w:szCs w:val="16"/>
      <w:lang w:val="en-GB"/>
    </w:rPr>
  </w:style>
  <w:style w:type="table" w:customStyle="1" w:styleId="TableGrid3">
    <w:name w:val="Table Grid3"/>
    <w:basedOn w:val="TableNormal"/>
    <w:next w:val="TableGrid"/>
    <w:uiPriority w:val="59"/>
    <w:rsid w:val="001178CD"/>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UCI Header 1 Char"/>
    <w:link w:val="Heading1"/>
    <w:uiPriority w:val="1"/>
    <w:rsid w:val="00566386"/>
    <w:rPr>
      <w:rFonts w:ascii="Arial" w:hAnsi="Arial" w:cs="Arial"/>
      <w:b/>
      <w:bCs/>
      <w:caps/>
      <w:kern w:val="32"/>
      <w:sz w:val="28"/>
      <w:szCs w:val="28"/>
      <w:lang w:val="en-GB" w:eastAsia="en-US"/>
    </w:rPr>
  </w:style>
  <w:style w:type="paragraph" w:styleId="Quote">
    <w:name w:val="Quote"/>
    <w:basedOn w:val="Normal"/>
    <w:next w:val="Normal"/>
    <w:link w:val="QuoteChar"/>
    <w:uiPriority w:val="29"/>
    <w:qFormat/>
    <w:rsid w:val="001178CD"/>
    <w:pPr>
      <w:spacing w:before="0" w:after="0"/>
      <w:ind w:left="0" w:right="-91"/>
      <w:jc w:val="both"/>
    </w:pPr>
    <w:rPr>
      <w:rFonts w:ascii="Times New Roman" w:eastAsia="Calibri" w:hAnsi="Times New Roman"/>
      <w:i/>
      <w:iCs/>
      <w:color w:val="000000"/>
    </w:rPr>
  </w:style>
  <w:style w:type="character" w:customStyle="1" w:styleId="QuoteChar">
    <w:name w:val="Quote Char"/>
    <w:link w:val="Quote"/>
    <w:uiPriority w:val="29"/>
    <w:rsid w:val="001178CD"/>
    <w:rPr>
      <w:rFonts w:eastAsia="Calibri"/>
      <w:i/>
      <w:iCs/>
      <w:color w:val="000000"/>
      <w:sz w:val="24"/>
      <w:szCs w:val="24"/>
      <w:lang w:val="en-GB"/>
    </w:rPr>
  </w:style>
  <w:style w:type="paragraph" w:customStyle="1" w:styleId="Default">
    <w:name w:val="Default"/>
    <w:qFormat/>
    <w:rsid w:val="001178CD"/>
    <w:pPr>
      <w:autoSpaceDE w:val="0"/>
      <w:autoSpaceDN w:val="0"/>
      <w:adjustRightInd w:val="0"/>
      <w:ind w:right="-91"/>
      <w:jc w:val="both"/>
    </w:pPr>
    <w:rPr>
      <w:color w:val="000000"/>
      <w:sz w:val="24"/>
      <w:szCs w:val="24"/>
      <w:lang w:val="en-US" w:eastAsia="en-US"/>
    </w:rPr>
  </w:style>
  <w:style w:type="paragraph" w:customStyle="1" w:styleId="StyleHeading1Underline">
    <w:name w:val="Style Heading 1 + Underline"/>
    <w:basedOn w:val="Heading1"/>
    <w:rsid w:val="001178CD"/>
    <w:pPr>
      <w:numPr>
        <w:numId w:val="39"/>
      </w:numPr>
      <w:pBdr>
        <w:top w:val="single" w:sz="4" w:space="1" w:color="auto"/>
        <w:left w:val="single" w:sz="4" w:space="4" w:color="auto"/>
        <w:bottom w:val="single" w:sz="4" w:space="1" w:color="auto"/>
        <w:right w:val="single" w:sz="4" w:space="4" w:color="auto"/>
      </w:pBdr>
      <w:shd w:val="clear" w:color="auto" w:fill="C0C0C0"/>
      <w:spacing w:after="60"/>
      <w:ind w:right="-91"/>
    </w:pPr>
    <w:rPr>
      <w:rFonts w:cs="Times New Roman"/>
      <w:caps w:val="0"/>
      <w:kern w:val="28"/>
      <w:sz w:val="48"/>
      <w:szCs w:val="48"/>
      <w:lang w:val="en-US" w:eastAsia="en-GB"/>
    </w:rPr>
  </w:style>
  <w:style w:type="character" w:customStyle="1" w:styleId="Heading4Char">
    <w:name w:val="Heading 4 Char"/>
    <w:link w:val="Heading4"/>
    <w:uiPriority w:val="9"/>
    <w:rsid w:val="001178CD"/>
    <w:rPr>
      <w:rFonts w:ascii="Arial" w:hAnsi="Arial"/>
      <w:sz w:val="24"/>
      <w:szCs w:val="24"/>
      <w:lang w:eastAsia="en-GB"/>
    </w:rPr>
  </w:style>
  <w:style w:type="character" w:customStyle="1" w:styleId="Heading5Char">
    <w:name w:val="Heading 5 Char"/>
    <w:link w:val="Heading5"/>
    <w:rsid w:val="001178CD"/>
    <w:rPr>
      <w:rFonts w:ascii="Arial" w:hAnsi="Arial"/>
      <w:sz w:val="22"/>
      <w:lang w:eastAsia="en-GB"/>
    </w:rPr>
  </w:style>
  <w:style w:type="character" w:customStyle="1" w:styleId="Heading7Char">
    <w:name w:val="Heading 7 Char"/>
    <w:link w:val="Heading7"/>
    <w:rsid w:val="001178CD"/>
    <w:rPr>
      <w:rFonts w:ascii="Arial" w:hAnsi="Arial"/>
      <w:lang w:eastAsia="en-GB"/>
    </w:rPr>
  </w:style>
  <w:style w:type="character" w:customStyle="1" w:styleId="Heading8Char">
    <w:name w:val="Heading 8 Char"/>
    <w:link w:val="Heading8"/>
    <w:rsid w:val="001178CD"/>
    <w:rPr>
      <w:rFonts w:ascii="Arial" w:hAnsi="Arial"/>
      <w:i/>
      <w:lang w:eastAsia="en-GB"/>
    </w:rPr>
  </w:style>
  <w:style w:type="character" w:customStyle="1" w:styleId="Heading9Char">
    <w:name w:val="Heading 9 Char"/>
    <w:link w:val="Heading9"/>
    <w:rsid w:val="001178CD"/>
    <w:rPr>
      <w:rFonts w:ascii="Arial" w:hAnsi="Arial"/>
      <w:i/>
      <w:sz w:val="18"/>
      <w:lang w:eastAsia="en-GB"/>
    </w:rPr>
  </w:style>
  <w:style w:type="character" w:customStyle="1" w:styleId="DeltaViewDeletion">
    <w:name w:val="DeltaView Deletion"/>
    <w:uiPriority w:val="99"/>
    <w:rsid w:val="001178CD"/>
    <w:rPr>
      <w:strike/>
      <w:color w:val="FF0000"/>
    </w:rPr>
  </w:style>
  <w:style w:type="paragraph" w:styleId="BodyText2">
    <w:name w:val="Body Text 2"/>
    <w:basedOn w:val="Normal"/>
    <w:link w:val="BodyText2Char"/>
    <w:semiHidden/>
    <w:rsid w:val="001178CD"/>
    <w:pPr>
      <w:spacing w:before="0" w:after="120" w:line="480" w:lineRule="auto"/>
      <w:ind w:left="0"/>
    </w:pPr>
    <w:rPr>
      <w:rFonts w:ascii="Times New Roman" w:hAnsi="Times New Roman"/>
      <w:sz w:val="20"/>
      <w:szCs w:val="20"/>
      <w:lang w:val="en-US" w:eastAsia="en-GB"/>
    </w:rPr>
  </w:style>
  <w:style w:type="character" w:customStyle="1" w:styleId="BodyText2Char">
    <w:name w:val="Body Text 2 Char"/>
    <w:link w:val="BodyText2"/>
    <w:semiHidden/>
    <w:rsid w:val="001178CD"/>
    <w:rPr>
      <w:lang w:eastAsia="en-GB"/>
    </w:rPr>
  </w:style>
  <w:style w:type="paragraph" w:customStyle="1" w:styleId="Hdg1">
    <w:name w:val="Hdg1"/>
    <w:basedOn w:val="Normal"/>
    <w:next w:val="Normal"/>
    <w:rsid w:val="001178CD"/>
    <w:pPr>
      <w:numPr>
        <w:numId w:val="40"/>
      </w:numPr>
      <w:tabs>
        <w:tab w:val="clear" w:pos="576"/>
        <w:tab w:val="num" w:pos="360"/>
      </w:tabs>
      <w:spacing w:before="0" w:after="240"/>
      <w:jc w:val="both"/>
    </w:pPr>
    <w:rPr>
      <w:caps/>
      <w:sz w:val="28"/>
      <w:szCs w:val="20"/>
      <w:lang w:val="en-US"/>
    </w:rPr>
  </w:style>
  <w:style w:type="paragraph" w:customStyle="1" w:styleId="StyleHeading3ClientCHeading3bulletb3MinorLevel1-1Ap">
    <w:name w:val="Style Heading 3ClientC Heading3 bulletb3MinorLevel 1 - 1(Ap..."/>
    <w:basedOn w:val="Heading3"/>
    <w:rsid w:val="001178CD"/>
    <w:pPr>
      <w:numPr>
        <w:ilvl w:val="0"/>
        <w:numId w:val="0"/>
      </w:numPr>
      <w:spacing w:after="60"/>
    </w:pPr>
    <w:rPr>
      <w:bCs w:val="0"/>
      <w:sz w:val="24"/>
      <w:szCs w:val="20"/>
      <w:lang w:val="en-US" w:eastAsia="en-GB"/>
    </w:rPr>
  </w:style>
  <w:style w:type="paragraph" w:customStyle="1" w:styleId="StyleHeading4TimesNewRoman">
    <w:name w:val="Style Heading 4 + Times New Roman"/>
    <w:basedOn w:val="Heading4"/>
    <w:rsid w:val="001178CD"/>
  </w:style>
  <w:style w:type="paragraph" w:customStyle="1" w:styleId="CM55">
    <w:name w:val="CM55"/>
    <w:basedOn w:val="Default"/>
    <w:next w:val="Default"/>
    <w:rsid w:val="001178CD"/>
    <w:pPr>
      <w:widowControl w:val="0"/>
      <w:spacing w:after="255"/>
      <w:ind w:right="0"/>
      <w:jc w:val="left"/>
    </w:pPr>
    <w:rPr>
      <w:rFonts w:cs="Mangal"/>
      <w:color w:val="auto"/>
      <w:lang w:bidi="hi-IN"/>
    </w:rPr>
  </w:style>
  <w:style w:type="paragraph" w:styleId="Index1">
    <w:name w:val="index 1"/>
    <w:basedOn w:val="Normal"/>
    <w:next w:val="Normal"/>
    <w:semiHidden/>
    <w:rsid w:val="001178CD"/>
    <w:pPr>
      <w:tabs>
        <w:tab w:val="right" w:pos="3681"/>
      </w:tabs>
      <w:spacing w:before="0" w:after="0"/>
      <w:ind w:left="200" w:hanging="200"/>
    </w:pPr>
    <w:rPr>
      <w:rFonts w:ascii="Times New Roman" w:hAnsi="Times New Roman"/>
      <w:sz w:val="18"/>
      <w:szCs w:val="20"/>
      <w:lang w:val="en-US" w:eastAsia="en-GB"/>
    </w:rPr>
  </w:style>
  <w:style w:type="paragraph" w:styleId="TOC4">
    <w:name w:val="toc 4"/>
    <w:basedOn w:val="Normal"/>
    <w:next w:val="Normal"/>
    <w:autoRedefine/>
    <w:semiHidden/>
    <w:rsid w:val="001178CD"/>
    <w:pPr>
      <w:spacing w:before="0" w:after="0"/>
    </w:pPr>
    <w:rPr>
      <w:rFonts w:ascii="Times New Roman" w:hAnsi="Times New Roman"/>
      <w:lang w:val="en-US"/>
    </w:rPr>
  </w:style>
  <w:style w:type="numbering" w:customStyle="1" w:styleId="NoList11">
    <w:name w:val="No List11"/>
    <w:next w:val="NoList"/>
    <w:uiPriority w:val="99"/>
    <w:semiHidden/>
    <w:unhideWhenUsed/>
    <w:rsid w:val="001178CD"/>
  </w:style>
  <w:style w:type="numbering" w:customStyle="1" w:styleId="NoList111">
    <w:name w:val="No List111"/>
    <w:next w:val="NoList"/>
    <w:uiPriority w:val="99"/>
    <w:semiHidden/>
    <w:rsid w:val="001178CD"/>
  </w:style>
  <w:style w:type="paragraph" w:styleId="EndnoteText">
    <w:name w:val="endnote text"/>
    <w:basedOn w:val="Normal"/>
    <w:link w:val="EndnoteTextChar"/>
    <w:semiHidden/>
    <w:rsid w:val="001178CD"/>
    <w:pPr>
      <w:widowControl w:val="0"/>
      <w:spacing w:before="0" w:after="0"/>
      <w:ind w:left="0"/>
    </w:pPr>
    <w:rPr>
      <w:rFonts w:ascii="Times New Roman" w:hAnsi="Times New Roman"/>
      <w:snapToGrid w:val="0"/>
      <w:szCs w:val="20"/>
      <w:lang w:val="en-US" w:bidi="hi-IN"/>
    </w:rPr>
  </w:style>
  <w:style w:type="character" w:customStyle="1" w:styleId="EndnoteTextChar">
    <w:name w:val="Endnote Text Char"/>
    <w:link w:val="EndnoteText"/>
    <w:semiHidden/>
    <w:rsid w:val="001178CD"/>
    <w:rPr>
      <w:snapToGrid w:val="0"/>
      <w:sz w:val="24"/>
      <w:lang w:bidi="hi-IN"/>
    </w:rPr>
  </w:style>
  <w:style w:type="character" w:styleId="EndnoteReference">
    <w:name w:val="endnote reference"/>
    <w:semiHidden/>
    <w:rsid w:val="001178CD"/>
    <w:rPr>
      <w:vertAlign w:val="superscript"/>
    </w:rPr>
  </w:style>
  <w:style w:type="paragraph" w:styleId="TOC2">
    <w:name w:val="toc 2"/>
    <w:basedOn w:val="Normal"/>
    <w:next w:val="Normal"/>
    <w:autoRedefine/>
    <w:semiHidden/>
    <w:rsid w:val="001178CD"/>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C5">
    <w:name w:val="toc 5"/>
    <w:basedOn w:val="Normal"/>
    <w:next w:val="Normal"/>
    <w:autoRedefine/>
    <w:semiHidden/>
    <w:rsid w:val="001178CD"/>
    <w:pPr>
      <w:widowControl w:val="0"/>
      <w:tabs>
        <w:tab w:val="right" w:leader="dot" w:pos="9360"/>
      </w:tabs>
      <w:suppressAutoHyphens/>
      <w:spacing w:before="0" w:after="0"/>
      <w:ind w:left="3600" w:right="720" w:hanging="720"/>
    </w:pPr>
    <w:rPr>
      <w:rFonts w:ascii="Times New Roman" w:hAnsi="Times New Roman"/>
      <w:snapToGrid w:val="0"/>
      <w:szCs w:val="20"/>
      <w:lang w:val="en-US" w:bidi="hi-IN"/>
    </w:rPr>
  </w:style>
  <w:style w:type="paragraph" w:styleId="TOC6">
    <w:name w:val="toc 6"/>
    <w:basedOn w:val="Normal"/>
    <w:next w:val="Normal"/>
    <w:autoRedefine/>
    <w:semiHidden/>
    <w:rsid w:val="001178CD"/>
    <w:pPr>
      <w:widowControl w:val="0"/>
      <w:spacing w:before="0" w:after="0"/>
      <w:ind w:hanging="720"/>
      <w:jc w:val="both"/>
    </w:pPr>
    <w:rPr>
      <w:rFonts w:ascii="Times New Roman" w:hAnsi="Times New Roman"/>
      <w:snapToGrid w:val="0"/>
      <w:szCs w:val="20"/>
      <w:lang w:val="en-US" w:bidi="hi-IN"/>
    </w:rPr>
  </w:style>
  <w:style w:type="paragraph" w:styleId="TOC7">
    <w:name w:val="toc 7"/>
    <w:basedOn w:val="Normal"/>
    <w:next w:val="Normal"/>
    <w:autoRedefine/>
    <w:semiHidden/>
    <w:rsid w:val="001178CD"/>
    <w:pPr>
      <w:widowControl w:val="0"/>
      <w:suppressAutoHyphens/>
      <w:spacing w:before="0" w:after="0"/>
      <w:ind w:hanging="720"/>
    </w:pPr>
    <w:rPr>
      <w:rFonts w:ascii="Times New Roman" w:hAnsi="Times New Roman"/>
      <w:snapToGrid w:val="0"/>
      <w:szCs w:val="20"/>
      <w:lang w:val="en-US" w:bidi="hi-IN"/>
    </w:rPr>
  </w:style>
  <w:style w:type="paragraph" w:styleId="TOC8">
    <w:name w:val="toc 8"/>
    <w:basedOn w:val="Normal"/>
    <w:next w:val="Normal"/>
    <w:autoRedefine/>
    <w:semiHidden/>
    <w:rsid w:val="001178CD"/>
    <w:pPr>
      <w:widowControl w:val="0"/>
      <w:tabs>
        <w:tab w:val="right" w:pos="9360"/>
      </w:tabs>
      <w:suppressAutoHyphens/>
      <w:spacing w:before="0" w:after="0"/>
      <w:ind w:hanging="720"/>
    </w:pPr>
    <w:rPr>
      <w:rFonts w:ascii="Times New Roman" w:hAnsi="Times New Roman"/>
      <w:snapToGrid w:val="0"/>
      <w:szCs w:val="20"/>
      <w:lang w:val="en-US" w:bidi="hi-IN"/>
    </w:rPr>
  </w:style>
  <w:style w:type="paragraph" w:styleId="TOC9">
    <w:name w:val="toc 9"/>
    <w:basedOn w:val="Normal"/>
    <w:next w:val="Normal"/>
    <w:autoRedefine/>
    <w:semiHidden/>
    <w:rsid w:val="001178CD"/>
    <w:pPr>
      <w:widowControl w:val="0"/>
      <w:tabs>
        <w:tab w:val="right" w:leader="dot" w:pos="9360"/>
      </w:tabs>
      <w:suppressAutoHyphens/>
      <w:spacing w:before="0" w:after="0"/>
      <w:ind w:hanging="720"/>
    </w:pPr>
    <w:rPr>
      <w:rFonts w:ascii="Times New Roman" w:hAnsi="Times New Roman"/>
      <w:snapToGrid w:val="0"/>
      <w:szCs w:val="20"/>
      <w:lang w:val="en-US" w:bidi="hi-IN"/>
    </w:rPr>
  </w:style>
  <w:style w:type="paragraph" w:styleId="Index2">
    <w:name w:val="index 2"/>
    <w:basedOn w:val="Normal"/>
    <w:next w:val="Normal"/>
    <w:autoRedefine/>
    <w:semiHidden/>
    <w:rsid w:val="001178CD"/>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AHeading">
    <w:name w:val="toa heading"/>
    <w:basedOn w:val="Normal"/>
    <w:next w:val="Normal"/>
    <w:semiHidden/>
    <w:rsid w:val="001178CD"/>
    <w:pPr>
      <w:widowControl w:val="0"/>
      <w:tabs>
        <w:tab w:val="right" w:pos="9360"/>
      </w:tabs>
      <w:suppressAutoHyphens/>
      <w:spacing w:before="0" w:after="0"/>
      <w:ind w:left="0"/>
    </w:pPr>
    <w:rPr>
      <w:rFonts w:ascii="Times New Roman" w:hAnsi="Times New Roman"/>
      <w:snapToGrid w:val="0"/>
      <w:szCs w:val="20"/>
      <w:lang w:val="en-US" w:bidi="hi-IN"/>
    </w:rPr>
  </w:style>
  <w:style w:type="paragraph" w:styleId="Caption">
    <w:name w:val="caption"/>
    <w:basedOn w:val="Normal"/>
    <w:next w:val="Normal"/>
    <w:qFormat/>
    <w:rsid w:val="001178CD"/>
    <w:pPr>
      <w:widowControl w:val="0"/>
      <w:spacing w:before="0" w:after="0"/>
      <w:ind w:left="0"/>
    </w:pPr>
    <w:rPr>
      <w:rFonts w:ascii="Times New Roman" w:hAnsi="Times New Roman"/>
      <w:snapToGrid w:val="0"/>
      <w:szCs w:val="20"/>
      <w:lang w:val="en-US" w:bidi="hi-IN"/>
    </w:rPr>
  </w:style>
  <w:style w:type="character" w:customStyle="1" w:styleId="EquationCaption">
    <w:name w:val="_Equation Caption"/>
    <w:rsid w:val="001178CD"/>
  </w:style>
  <w:style w:type="numbering" w:customStyle="1" w:styleId="NoList2">
    <w:name w:val="No List2"/>
    <w:next w:val="NoList"/>
    <w:semiHidden/>
    <w:unhideWhenUsed/>
    <w:rsid w:val="001178CD"/>
  </w:style>
  <w:style w:type="paragraph" w:customStyle="1" w:styleId="Text">
    <w:name w:val="Text"/>
    <w:basedOn w:val="Normal"/>
    <w:rsid w:val="001178CD"/>
    <w:pPr>
      <w:spacing w:before="0" w:after="0"/>
      <w:ind w:left="1701" w:right="-766"/>
      <w:jc w:val="both"/>
    </w:pPr>
    <w:rPr>
      <w:sz w:val="20"/>
      <w:szCs w:val="20"/>
      <w:lang w:bidi="hi-IN"/>
    </w:rPr>
  </w:style>
  <w:style w:type="paragraph" w:styleId="PlainText">
    <w:name w:val="Plain Text"/>
    <w:basedOn w:val="Normal"/>
    <w:link w:val="PlainTextChar"/>
    <w:rsid w:val="001178CD"/>
    <w:pPr>
      <w:overflowPunct w:val="0"/>
      <w:autoSpaceDE w:val="0"/>
      <w:autoSpaceDN w:val="0"/>
      <w:adjustRightInd w:val="0"/>
      <w:spacing w:before="0" w:after="0"/>
      <w:ind w:left="0"/>
      <w:textAlignment w:val="baseline"/>
    </w:pPr>
    <w:rPr>
      <w:rFonts w:ascii="Courier New" w:hAnsi="Courier New" w:cs="Mangal"/>
      <w:sz w:val="20"/>
      <w:szCs w:val="20"/>
      <w:lang w:val="en-US" w:bidi="hi-IN"/>
    </w:rPr>
  </w:style>
  <w:style w:type="character" w:customStyle="1" w:styleId="PlainTextChar">
    <w:name w:val="Plain Text Char"/>
    <w:link w:val="PlainText"/>
    <w:rsid w:val="001178CD"/>
    <w:rPr>
      <w:rFonts w:ascii="Courier New" w:hAnsi="Courier New" w:cs="Mangal"/>
      <w:lang w:bidi="hi-IN"/>
    </w:rPr>
  </w:style>
  <w:style w:type="table" w:customStyle="1" w:styleId="TableGrid11">
    <w:name w:val="Table Grid11"/>
    <w:basedOn w:val="TableNormal"/>
    <w:next w:val="TableGrid"/>
    <w:uiPriority w:val="59"/>
    <w:rsid w:val="001178CD"/>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semiHidden/>
    <w:rsid w:val="001178CD"/>
  </w:style>
  <w:style w:type="character" w:customStyle="1" w:styleId="DefaultParagraphFo">
    <w:name w:val="Default Paragraph Fo"/>
    <w:rsid w:val="001178CD"/>
  </w:style>
  <w:style w:type="paragraph" w:styleId="BlockText">
    <w:name w:val="Block Text"/>
    <w:basedOn w:val="Normal"/>
    <w:rsid w:val="001178CD"/>
    <w:pPr>
      <w:widowControl w:val="0"/>
      <w:suppressAutoHyphens/>
      <w:spacing w:before="0" w:after="0"/>
      <w:ind w:left="1440" w:right="-26" w:hanging="1440"/>
      <w:jc w:val="both"/>
    </w:pPr>
    <w:rPr>
      <w:rFonts w:ascii="Times New Roman" w:hAnsi="Times New Roman"/>
      <w:snapToGrid w:val="0"/>
      <w:spacing w:val="-3"/>
      <w:szCs w:val="20"/>
      <w:lang w:val="en-US" w:bidi="hi-IN"/>
    </w:rPr>
  </w:style>
  <w:style w:type="paragraph" w:customStyle="1" w:styleId="Text-Hger">
    <w:name w:val="Text-Höger"/>
    <w:basedOn w:val="Normal"/>
    <w:rsid w:val="001178CD"/>
    <w:pPr>
      <w:spacing w:before="0" w:after="0"/>
      <w:ind w:left="2268"/>
    </w:pPr>
    <w:rPr>
      <w:rFonts w:ascii="Times New Roman" w:hAnsi="Times New Roman"/>
      <w:sz w:val="22"/>
      <w:szCs w:val="20"/>
      <w:lang w:bidi="hi-IN"/>
    </w:rPr>
  </w:style>
  <w:style w:type="paragraph" w:styleId="NormalIndent">
    <w:name w:val="Normal Indent"/>
    <w:basedOn w:val="Normal"/>
    <w:rsid w:val="001178CD"/>
    <w:pPr>
      <w:spacing w:before="0" w:after="0"/>
      <w:ind w:left="708"/>
    </w:pPr>
    <w:rPr>
      <w:rFonts w:ascii="Times New Roman" w:hAnsi="Times New Roman"/>
      <w:sz w:val="20"/>
      <w:szCs w:val="20"/>
      <w:lang w:bidi="hi-IN"/>
    </w:rPr>
  </w:style>
  <w:style w:type="paragraph" w:customStyle="1" w:styleId="Style">
    <w:name w:val="Style"/>
    <w:rsid w:val="001178CD"/>
    <w:pPr>
      <w:widowControl w:val="0"/>
      <w:autoSpaceDE w:val="0"/>
      <w:autoSpaceDN w:val="0"/>
      <w:adjustRightInd w:val="0"/>
    </w:pPr>
    <w:rPr>
      <w:rFonts w:ascii="Arial" w:hAnsi="Arial" w:cs="Arial"/>
      <w:sz w:val="24"/>
      <w:szCs w:val="24"/>
      <w:lang w:val="en-US" w:eastAsia="en-US" w:bidi="hi-IN"/>
    </w:rPr>
  </w:style>
  <w:style w:type="table" w:customStyle="1" w:styleId="TableGrid111">
    <w:name w:val="Table Grid111"/>
    <w:basedOn w:val="TableNormal"/>
    <w:next w:val="TableGrid"/>
    <w:rsid w:val="001178CD"/>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semiHidden/>
    <w:rsid w:val="001178CD"/>
  </w:style>
  <w:style w:type="character" w:customStyle="1" w:styleId="FollowedHyperlink1">
    <w:name w:val="FollowedHyperlink1"/>
    <w:uiPriority w:val="99"/>
    <w:semiHidden/>
    <w:unhideWhenUsed/>
    <w:rsid w:val="001178CD"/>
    <w:rPr>
      <w:color w:val="800080"/>
      <w:u w:val="single"/>
    </w:rPr>
  </w:style>
  <w:style w:type="character" w:customStyle="1" w:styleId="UnresolvedMention10">
    <w:name w:val="Unresolved Mention1"/>
    <w:uiPriority w:val="99"/>
    <w:semiHidden/>
    <w:unhideWhenUsed/>
    <w:rsid w:val="001178CD"/>
    <w:rPr>
      <w:color w:val="605E5C"/>
      <w:shd w:val="clear" w:color="auto" w:fill="E1DFDD"/>
    </w:rPr>
  </w:style>
  <w:style w:type="numbering" w:customStyle="1" w:styleId="Style2">
    <w:name w:val="Style2"/>
    <w:uiPriority w:val="99"/>
    <w:rsid w:val="001178CD"/>
    <w:pPr>
      <w:numPr>
        <w:numId w:val="41"/>
      </w:numPr>
    </w:pPr>
  </w:style>
  <w:style w:type="numbering" w:customStyle="1" w:styleId="Style4">
    <w:name w:val="Style4"/>
    <w:uiPriority w:val="99"/>
    <w:rsid w:val="001178CD"/>
    <w:pPr>
      <w:numPr>
        <w:numId w:val="42"/>
      </w:numPr>
    </w:pPr>
  </w:style>
  <w:style w:type="numbering" w:customStyle="1" w:styleId="Style5">
    <w:name w:val="Style5"/>
    <w:uiPriority w:val="99"/>
    <w:rsid w:val="001178CD"/>
    <w:pPr>
      <w:numPr>
        <w:numId w:val="43"/>
      </w:numPr>
    </w:pPr>
  </w:style>
  <w:style w:type="numbering" w:customStyle="1" w:styleId="Style6">
    <w:name w:val="Style6"/>
    <w:uiPriority w:val="99"/>
    <w:rsid w:val="001178CD"/>
    <w:pPr>
      <w:numPr>
        <w:numId w:val="44"/>
      </w:numPr>
    </w:pPr>
  </w:style>
  <w:style w:type="numbering" w:customStyle="1" w:styleId="Style7">
    <w:name w:val="Style7"/>
    <w:uiPriority w:val="99"/>
    <w:rsid w:val="001178CD"/>
    <w:pPr>
      <w:numPr>
        <w:numId w:val="45"/>
      </w:numPr>
    </w:pPr>
  </w:style>
  <w:style w:type="numbering" w:customStyle="1" w:styleId="Style8">
    <w:name w:val="Style8"/>
    <w:uiPriority w:val="99"/>
    <w:rsid w:val="001178CD"/>
    <w:pPr>
      <w:numPr>
        <w:numId w:val="46"/>
      </w:numPr>
    </w:pPr>
  </w:style>
  <w:style w:type="numbering" w:customStyle="1" w:styleId="Style9">
    <w:name w:val="Style9"/>
    <w:uiPriority w:val="99"/>
    <w:rsid w:val="001178CD"/>
    <w:pPr>
      <w:numPr>
        <w:numId w:val="47"/>
      </w:numPr>
    </w:pPr>
  </w:style>
  <w:style w:type="numbering" w:customStyle="1" w:styleId="Style10">
    <w:name w:val="Style10"/>
    <w:uiPriority w:val="99"/>
    <w:rsid w:val="001178CD"/>
    <w:pPr>
      <w:numPr>
        <w:numId w:val="48"/>
      </w:numPr>
    </w:pPr>
  </w:style>
  <w:style w:type="numbering" w:customStyle="1" w:styleId="Style11">
    <w:name w:val="Style11"/>
    <w:uiPriority w:val="99"/>
    <w:rsid w:val="001178CD"/>
    <w:pPr>
      <w:numPr>
        <w:numId w:val="49"/>
      </w:numPr>
    </w:pPr>
  </w:style>
  <w:style w:type="numbering" w:customStyle="1" w:styleId="Style12">
    <w:name w:val="Style12"/>
    <w:uiPriority w:val="99"/>
    <w:rsid w:val="001178CD"/>
    <w:pPr>
      <w:numPr>
        <w:numId w:val="50"/>
      </w:numPr>
    </w:pPr>
  </w:style>
  <w:style w:type="numbering" w:customStyle="1" w:styleId="Style13">
    <w:name w:val="Style13"/>
    <w:uiPriority w:val="99"/>
    <w:rsid w:val="001178CD"/>
    <w:pPr>
      <w:numPr>
        <w:numId w:val="51"/>
      </w:numPr>
    </w:pPr>
  </w:style>
  <w:style w:type="numbering" w:customStyle="1" w:styleId="Style14">
    <w:name w:val="Style14"/>
    <w:uiPriority w:val="99"/>
    <w:rsid w:val="001178CD"/>
    <w:pPr>
      <w:numPr>
        <w:numId w:val="52"/>
      </w:numPr>
    </w:pPr>
  </w:style>
  <w:style w:type="numbering" w:customStyle="1" w:styleId="Style15">
    <w:name w:val="Style15"/>
    <w:uiPriority w:val="99"/>
    <w:rsid w:val="001178CD"/>
    <w:pPr>
      <w:numPr>
        <w:numId w:val="53"/>
      </w:numPr>
    </w:pPr>
  </w:style>
  <w:style w:type="numbering" w:customStyle="1" w:styleId="Style16">
    <w:name w:val="Style16"/>
    <w:uiPriority w:val="99"/>
    <w:rsid w:val="001178CD"/>
    <w:pPr>
      <w:numPr>
        <w:numId w:val="54"/>
      </w:numPr>
    </w:pPr>
  </w:style>
  <w:style w:type="numbering" w:customStyle="1" w:styleId="Style17">
    <w:name w:val="Style17"/>
    <w:uiPriority w:val="99"/>
    <w:rsid w:val="001178CD"/>
    <w:pPr>
      <w:numPr>
        <w:numId w:val="55"/>
      </w:numPr>
    </w:pPr>
  </w:style>
  <w:style w:type="numbering" w:customStyle="1" w:styleId="Style18">
    <w:name w:val="Style18"/>
    <w:uiPriority w:val="99"/>
    <w:rsid w:val="001178CD"/>
    <w:pPr>
      <w:numPr>
        <w:numId w:val="56"/>
      </w:numPr>
    </w:pPr>
  </w:style>
  <w:style w:type="numbering" w:customStyle="1" w:styleId="Style19">
    <w:name w:val="Style19"/>
    <w:uiPriority w:val="99"/>
    <w:rsid w:val="001178CD"/>
    <w:pPr>
      <w:numPr>
        <w:numId w:val="57"/>
      </w:numPr>
    </w:pPr>
  </w:style>
  <w:style w:type="numbering" w:customStyle="1" w:styleId="Style20">
    <w:name w:val="Style20"/>
    <w:uiPriority w:val="99"/>
    <w:rsid w:val="001178CD"/>
  </w:style>
  <w:style w:type="numbering" w:customStyle="1" w:styleId="Style21">
    <w:name w:val="Style21"/>
    <w:uiPriority w:val="99"/>
    <w:rsid w:val="001178CD"/>
    <w:pPr>
      <w:numPr>
        <w:numId w:val="59"/>
      </w:numPr>
    </w:pPr>
  </w:style>
  <w:style w:type="numbering" w:customStyle="1" w:styleId="Style22">
    <w:name w:val="Style22"/>
    <w:uiPriority w:val="99"/>
    <w:rsid w:val="001178CD"/>
  </w:style>
  <w:style w:type="numbering" w:customStyle="1" w:styleId="Style23">
    <w:name w:val="Style23"/>
    <w:uiPriority w:val="99"/>
    <w:rsid w:val="001178CD"/>
    <w:pPr>
      <w:numPr>
        <w:numId w:val="61"/>
      </w:numPr>
    </w:pPr>
  </w:style>
  <w:style w:type="numbering" w:customStyle="1" w:styleId="Style24">
    <w:name w:val="Style24"/>
    <w:uiPriority w:val="99"/>
    <w:rsid w:val="001178CD"/>
  </w:style>
  <w:style w:type="numbering" w:customStyle="1" w:styleId="Style25">
    <w:name w:val="Style25"/>
    <w:uiPriority w:val="99"/>
    <w:rsid w:val="001178CD"/>
  </w:style>
  <w:style w:type="numbering" w:customStyle="1" w:styleId="Style26">
    <w:name w:val="Style26"/>
    <w:uiPriority w:val="99"/>
    <w:rsid w:val="001178CD"/>
  </w:style>
  <w:style w:type="numbering" w:customStyle="1" w:styleId="Style27">
    <w:name w:val="Style27"/>
    <w:uiPriority w:val="99"/>
    <w:rsid w:val="001178CD"/>
  </w:style>
  <w:style w:type="numbering" w:customStyle="1" w:styleId="Style28">
    <w:name w:val="Style28"/>
    <w:uiPriority w:val="99"/>
    <w:rsid w:val="001178CD"/>
  </w:style>
  <w:style w:type="numbering" w:customStyle="1" w:styleId="Style29">
    <w:name w:val="Style29"/>
    <w:uiPriority w:val="99"/>
    <w:rsid w:val="001178CD"/>
  </w:style>
  <w:style w:type="numbering" w:customStyle="1" w:styleId="Style30">
    <w:name w:val="Style30"/>
    <w:uiPriority w:val="99"/>
    <w:rsid w:val="001178CD"/>
    <w:pPr>
      <w:numPr>
        <w:numId w:val="68"/>
      </w:numPr>
    </w:pPr>
  </w:style>
  <w:style w:type="numbering" w:customStyle="1" w:styleId="Style31">
    <w:name w:val="Style31"/>
    <w:uiPriority w:val="99"/>
    <w:rsid w:val="001178CD"/>
  </w:style>
  <w:style w:type="numbering" w:customStyle="1" w:styleId="Style32">
    <w:name w:val="Style32"/>
    <w:uiPriority w:val="99"/>
    <w:rsid w:val="001178CD"/>
  </w:style>
  <w:style w:type="character" w:customStyle="1" w:styleId="UnresolvedMention2">
    <w:name w:val="Unresolved Mention2"/>
    <w:uiPriority w:val="99"/>
    <w:semiHidden/>
    <w:unhideWhenUsed/>
    <w:rsid w:val="001178CD"/>
    <w:rPr>
      <w:color w:val="605E5C"/>
      <w:shd w:val="clear" w:color="auto" w:fill="E1DFDD"/>
    </w:rPr>
  </w:style>
  <w:style w:type="paragraph" w:styleId="NormalWeb">
    <w:name w:val="Normal (Web)"/>
    <w:basedOn w:val="Normal"/>
    <w:uiPriority w:val="99"/>
    <w:semiHidden/>
    <w:unhideWhenUsed/>
    <w:rsid w:val="001178CD"/>
    <w:pPr>
      <w:spacing w:before="100" w:beforeAutospacing="1" w:after="100" w:afterAutospacing="1"/>
      <w:ind w:left="0"/>
    </w:pPr>
    <w:rPr>
      <w:rFonts w:ascii="Times New Roman" w:hAnsi="Times New Roman"/>
      <w:lang w:val="en-IN" w:eastAsia="en-IN"/>
    </w:rPr>
  </w:style>
  <w:style w:type="paragraph" w:customStyle="1" w:styleId="TableParagraph">
    <w:name w:val="Table Paragraph"/>
    <w:basedOn w:val="Normal"/>
    <w:uiPriority w:val="1"/>
    <w:qFormat/>
    <w:rsid w:val="001178CD"/>
    <w:pPr>
      <w:widowControl w:val="0"/>
      <w:autoSpaceDE w:val="0"/>
      <w:autoSpaceDN w:val="0"/>
      <w:spacing w:before="0" w:after="0"/>
      <w:ind w:left="0"/>
    </w:pPr>
    <w:rPr>
      <w:rFonts w:ascii="Times New Roman" w:hAnsi="Times New Roman"/>
      <w:sz w:val="22"/>
      <w:szCs w:val="22"/>
      <w:lang w:val="en-US"/>
    </w:rPr>
  </w:style>
  <w:style w:type="paragraph" w:customStyle="1" w:styleId="NoSpacing1">
    <w:name w:val="No Spacing1"/>
    <w:next w:val="NoSpacing"/>
    <w:uiPriority w:val="1"/>
    <w:qFormat/>
    <w:rsid w:val="001178CD"/>
    <w:rPr>
      <w:rFonts w:ascii="Calibri" w:eastAsia="Calibri" w:hAnsi="Calibri" w:cs="Mangal"/>
      <w:sz w:val="22"/>
      <w:szCs w:val="22"/>
      <w:lang w:val="en-US" w:eastAsia="en-US"/>
    </w:rPr>
  </w:style>
  <w:style w:type="numbering" w:customStyle="1" w:styleId="NoList4">
    <w:name w:val="No List4"/>
    <w:next w:val="NoList"/>
    <w:uiPriority w:val="99"/>
    <w:semiHidden/>
    <w:unhideWhenUsed/>
    <w:rsid w:val="001178CD"/>
  </w:style>
  <w:style w:type="character" w:styleId="FollowedHyperlink">
    <w:name w:val="FollowedHyperlink"/>
    <w:uiPriority w:val="99"/>
    <w:semiHidden/>
    <w:unhideWhenUsed/>
    <w:rsid w:val="001178CD"/>
    <w:rPr>
      <w:color w:val="954F72"/>
      <w:u w:val="single"/>
    </w:rPr>
  </w:style>
  <w:style w:type="paragraph" w:styleId="NoSpacing">
    <w:name w:val="No Spacing"/>
    <w:uiPriority w:val="1"/>
    <w:qFormat/>
    <w:rsid w:val="001178CD"/>
    <w:pPr>
      <w:ind w:left="720"/>
    </w:pPr>
    <w:rPr>
      <w:rFonts w:ascii="Arial" w:hAnsi="Arial"/>
      <w:sz w:val="24"/>
      <w:szCs w:val="24"/>
      <w:lang w:val="en-GB" w:eastAsia="en-US"/>
    </w:rPr>
  </w:style>
  <w:style w:type="numbering" w:customStyle="1" w:styleId="NoList5">
    <w:name w:val="No List5"/>
    <w:next w:val="NoList"/>
    <w:uiPriority w:val="99"/>
    <w:semiHidden/>
    <w:unhideWhenUsed/>
    <w:rsid w:val="00201D41"/>
  </w:style>
  <w:style w:type="paragraph" w:customStyle="1" w:styleId="msonormal0">
    <w:name w:val="msonormal"/>
    <w:basedOn w:val="Normal"/>
    <w:rsid w:val="00201D41"/>
    <w:pPr>
      <w:spacing w:before="100" w:beforeAutospacing="1" w:after="100" w:afterAutospacing="1"/>
      <w:ind w:left="0"/>
    </w:pPr>
    <w:rPr>
      <w:rFonts w:ascii="Times New Roman" w:hAnsi="Times New Roman"/>
      <w:lang w:val="en-US"/>
    </w:rPr>
  </w:style>
  <w:style w:type="numbering" w:customStyle="1" w:styleId="NoList6">
    <w:name w:val="No List6"/>
    <w:next w:val="NoList"/>
    <w:uiPriority w:val="99"/>
    <w:semiHidden/>
    <w:unhideWhenUsed/>
    <w:rsid w:val="00CC147E"/>
  </w:style>
  <w:style w:type="table" w:customStyle="1" w:styleId="TableGrid4">
    <w:name w:val="Table Grid4"/>
    <w:basedOn w:val="TableNormal"/>
    <w:next w:val="TableGrid"/>
    <w:uiPriority w:val="59"/>
    <w:rsid w:val="00CC147E"/>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CC147E"/>
  </w:style>
  <w:style w:type="numbering" w:customStyle="1" w:styleId="NoList112">
    <w:name w:val="No List112"/>
    <w:next w:val="NoList"/>
    <w:uiPriority w:val="99"/>
    <w:semiHidden/>
    <w:rsid w:val="00CC147E"/>
  </w:style>
  <w:style w:type="numbering" w:customStyle="1" w:styleId="NoList21">
    <w:name w:val="No List21"/>
    <w:next w:val="NoList"/>
    <w:semiHidden/>
    <w:unhideWhenUsed/>
    <w:rsid w:val="00CC147E"/>
  </w:style>
  <w:style w:type="table" w:customStyle="1" w:styleId="TableGrid12">
    <w:name w:val="Table Grid12"/>
    <w:basedOn w:val="TableNormal"/>
    <w:next w:val="TableGrid"/>
    <w:uiPriority w:val="59"/>
    <w:rsid w:val="00CC147E"/>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semiHidden/>
    <w:rsid w:val="00CC147E"/>
  </w:style>
  <w:style w:type="table" w:customStyle="1" w:styleId="TableGrid112">
    <w:name w:val="Table Grid112"/>
    <w:basedOn w:val="TableNormal"/>
    <w:next w:val="TableGrid"/>
    <w:uiPriority w:val="59"/>
    <w:rsid w:val="00CC147E"/>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semiHidden/>
    <w:rsid w:val="00CC147E"/>
  </w:style>
  <w:style w:type="numbering" w:customStyle="1" w:styleId="Style210">
    <w:name w:val="Style210"/>
    <w:uiPriority w:val="99"/>
    <w:rsid w:val="00CC147E"/>
    <w:pPr>
      <w:numPr>
        <w:numId w:val="58"/>
      </w:numPr>
    </w:pPr>
  </w:style>
  <w:style w:type="numbering" w:customStyle="1" w:styleId="Style41">
    <w:name w:val="Style41"/>
    <w:uiPriority w:val="99"/>
    <w:rsid w:val="00CC147E"/>
    <w:pPr>
      <w:numPr>
        <w:numId w:val="60"/>
      </w:numPr>
    </w:pPr>
  </w:style>
  <w:style w:type="numbering" w:customStyle="1" w:styleId="Style51">
    <w:name w:val="Style51"/>
    <w:uiPriority w:val="99"/>
    <w:rsid w:val="00CC147E"/>
    <w:pPr>
      <w:numPr>
        <w:numId w:val="62"/>
      </w:numPr>
    </w:pPr>
  </w:style>
  <w:style w:type="numbering" w:customStyle="1" w:styleId="Style61">
    <w:name w:val="Style61"/>
    <w:uiPriority w:val="99"/>
    <w:rsid w:val="00CC147E"/>
    <w:pPr>
      <w:numPr>
        <w:numId w:val="64"/>
      </w:numPr>
    </w:pPr>
  </w:style>
  <w:style w:type="numbering" w:customStyle="1" w:styleId="Style71">
    <w:name w:val="Style71"/>
    <w:uiPriority w:val="99"/>
    <w:rsid w:val="00CC147E"/>
  </w:style>
  <w:style w:type="numbering" w:customStyle="1" w:styleId="Style81">
    <w:name w:val="Style81"/>
    <w:uiPriority w:val="99"/>
    <w:rsid w:val="00CC147E"/>
    <w:pPr>
      <w:numPr>
        <w:numId w:val="66"/>
      </w:numPr>
    </w:pPr>
  </w:style>
  <w:style w:type="numbering" w:customStyle="1" w:styleId="Style91">
    <w:name w:val="Style91"/>
    <w:uiPriority w:val="99"/>
    <w:rsid w:val="00CC147E"/>
  </w:style>
  <w:style w:type="numbering" w:customStyle="1" w:styleId="Style101">
    <w:name w:val="Style101"/>
    <w:uiPriority w:val="99"/>
    <w:rsid w:val="00CC147E"/>
  </w:style>
  <w:style w:type="numbering" w:customStyle="1" w:styleId="Style111">
    <w:name w:val="Style111"/>
    <w:uiPriority w:val="99"/>
    <w:rsid w:val="00CC147E"/>
  </w:style>
  <w:style w:type="numbering" w:customStyle="1" w:styleId="Style121">
    <w:name w:val="Style121"/>
    <w:uiPriority w:val="99"/>
    <w:rsid w:val="00CC147E"/>
  </w:style>
  <w:style w:type="numbering" w:customStyle="1" w:styleId="Style131">
    <w:name w:val="Style131"/>
    <w:uiPriority w:val="99"/>
    <w:rsid w:val="00CC147E"/>
    <w:pPr>
      <w:numPr>
        <w:numId w:val="73"/>
      </w:numPr>
    </w:pPr>
  </w:style>
  <w:style w:type="numbering" w:customStyle="1" w:styleId="Style141">
    <w:name w:val="Style141"/>
    <w:uiPriority w:val="99"/>
    <w:rsid w:val="00CC147E"/>
  </w:style>
  <w:style w:type="numbering" w:customStyle="1" w:styleId="Style151">
    <w:name w:val="Style151"/>
    <w:uiPriority w:val="99"/>
    <w:rsid w:val="00CC147E"/>
  </w:style>
  <w:style w:type="numbering" w:customStyle="1" w:styleId="Style161">
    <w:name w:val="Style161"/>
    <w:uiPriority w:val="99"/>
    <w:rsid w:val="00CC147E"/>
  </w:style>
  <w:style w:type="numbering" w:customStyle="1" w:styleId="Style171">
    <w:name w:val="Style171"/>
    <w:uiPriority w:val="99"/>
    <w:rsid w:val="00CC147E"/>
    <w:pPr>
      <w:numPr>
        <w:numId w:val="104"/>
      </w:numPr>
    </w:pPr>
  </w:style>
  <w:style w:type="numbering" w:customStyle="1" w:styleId="Style181">
    <w:name w:val="Style181"/>
    <w:uiPriority w:val="99"/>
    <w:rsid w:val="00CC147E"/>
    <w:pPr>
      <w:numPr>
        <w:numId w:val="102"/>
      </w:numPr>
    </w:pPr>
  </w:style>
  <w:style w:type="numbering" w:customStyle="1" w:styleId="Style191">
    <w:name w:val="Style191"/>
    <w:uiPriority w:val="99"/>
    <w:rsid w:val="00CC147E"/>
  </w:style>
  <w:style w:type="numbering" w:customStyle="1" w:styleId="Style201">
    <w:name w:val="Style201"/>
    <w:uiPriority w:val="99"/>
    <w:rsid w:val="00CC147E"/>
    <w:pPr>
      <w:numPr>
        <w:numId w:val="112"/>
      </w:numPr>
    </w:pPr>
  </w:style>
  <w:style w:type="numbering" w:customStyle="1" w:styleId="Style211">
    <w:name w:val="Style211"/>
    <w:uiPriority w:val="99"/>
    <w:rsid w:val="00CC147E"/>
  </w:style>
  <w:style w:type="numbering" w:customStyle="1" w:styleId="Style221">
    <w:name w:val="Style221"/>
    <w:uiPriority w:val="99"/>
    <w:rsid w:val="00CC147E"/>
  </w:style>
  <w:style w:type="numbering" w:customStyle="1" w:styleId="Style231">
    <w:name w:val="Style231"/>
    <w:uiPriority w:val="99"/>
    <w:rsid w:val="00CC147E"/>
  </w:style>
  <w:style w:type="numbering" w:customStyle="1" w:styleId="Style241">
    <w:name w:val="Style241"/>
    <w:uiPriority w:val="99"/>
    <w:rsid w:val="00CC147E"/>
  </w:style>
  <w:style w:type="numbering" w:customStyle="1" w:styleId="Style251">
    <w:name w:val="Style251"/>
    <w:uiPriority w:val="99"/>
    <w:rsid w:val="00CC147E"/>
    <w:pPr>
      <w:numPr>
        <w:numId w:val="99"/>
      </w:numPr>
    </w:pPr>
  </w:style>
  <w:style w:type="numbering" w:customStyle="1" w:styleId="Style261">
    <w:name w:val="Style261"/>
    <w:uiPriority w:val="99"/>
    <w:rsid w:val="00CC147E"/>
    <w:pPr>
      <w:numPr>
        <w:numId w:val="98"/>
      </w:numPr>
    </w:pPr>
  </w:style>
  <w:style w:type="numbering" w:customStyle="1" w:styleId="Style271">
    <w:name w:val="Style271"/>
    <w:uiPriority w:val="99"/>
    <w:rsid w:val="00CC147E"/>
  </w:style>
  <w:style w:type="numbering" w:customStyle="1" w:styleId="Style281">
    <w:name w:val="Style281"/>
    <w:uiPriority w:val="99"/>
    <w:rsid w:val="00CC147E"/>
    <w:pPr>
      <w:numPr>
        <w:numId w:val="79"/>
      </w:numPr>
    </w:pPr>
  </w:style>
  <w:style w:type="numbering" w:customStyle="1" w:styleId="Style291">
    <w:name w:val="Style291"/>
    <w:uiPriority w:val="99"/>
    <w:rsid w:val="00CC147E"/>
  </w:style>
  <w:style w:type="numbering" w:customStyle="1" w:styleId="Style301">
    <w:name w:val="Style301"/>
    <w:uiPriority w:val="99"/>
    <w:rsid w:val="00CC147E"/>
  </w:style>
  <w:style w:type="numbering" w:customStyle="1" w:styleId="Style311">
    <w:name w:val="Style311"/>
    <w:uiPriority w:val="99"/>
    <w:rsid w:val="00CC147E"/>
  </w:style>
  <w:style w:type="numbering" w:customStyle="1" w:styleId="Style321">
    <w:name w:val="Style321"/>
    <w:uiPriority w:val="99"/>
    <w:rsid w:val="00CC147E"/>
    <w:pPr>
      <w:numPr>
        <w:numId w:val="83"/>
      </w:numPr>
    </w:pPr>
  </w:style>
  <w:style w:type="numbering" w:customStyle="1" w:styleId="NoList41">
    <w:name w:val="No List41"/>
    <w:next w:val="NoList"/>
    <w:uiPriority w:val="99"/>
    <w:semiHidden/>
    <w:unhideWhenUsed/>
    <w:rsid w:val="00CC147E"/>
  </w:style>
  <w:style w:type="numbering" w:customStyle="1" w:styleId="NoList51">
    <w:name w:val="No List51"/>
    <w:next w:val="NoList"/>
    <w:uiPriority w:val="99"/>
    <w:semiHidden/>
    <w:unhideWhenUsed/>
    <w:rsid w:val="00CC147E"/>
  </w:style>
  <w:style w:type="numbering" w:customStyle="1" w:styleId="Style110">
    <w:name w:val="Style110"/>
    <w:uiPriority w:val="99"/>
    <w:rsid w:val="00CC147E"/>
  </w:style>
  <w:style w:type="paragraph" w:customStyle="1" w:styleId="CM3">
    <w:name w:val="CM3"/>
    <w:basedOn w:val="Default"/>
    <w:next w:val="Default"/>
    <w:uiPriority w:val="99"/>
    <w:rsid w:val="00CC147E"/>
    <w:pPr>
      <w:widowControl w:val="0"/>
      <w:spacing w:after="273"/>
      <w:ind w:right="0"/>
      <w:jc w:val="left"/>
    </w:pPr>
    <w:rPr>
      <w:rFonts w:ascii="KFKKHP+TimesNewRoman,Bold" w:hAnsi="KFKKHP+TimesNewRoman,Bold" w:cs="Mangal"/>
      <w:color w:val="auto"/>
      <w:lang w:bidi="hi-IN"/>
    </w:rPr>
  </w:style>
  <w:style w:type="numbering" w:customStyle="1" w:styleId="Style42">
    <w:name w:val="Style42"/>
    <w:uiPriority w:val="99"/>
    <w:rsid w:val="00516AE3"/>
  </w:style>
  <w:style w:type="numbering" w:customStyle="1" w:styleId="NoList7">
    <w:name w:val="No List7"/>
    <w:next w:val="NoList"/>
    <w:uiPriority w:val="99"/>
    <w:semiHidden/>
    <w:unhideWhenUsed/>
    <w:rsid w:val="00195636"/>
  </w:style>
  <w:style w:type="table" w:customStyle="1" w:styleId="TableGrid5">
    <w:name w:val="Table Grid5"/>
    <w:basedOn w:val="TableNormal"/>
    <w:next w:val="TableGrid"/>
    <w:uiPriority w:val="59"/>
    <w:rsid w:val="00195636"/>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unhideWhenUsed/>
    <w:rsid w:val="00195636"/>
  </w:style>
  <w:style w:type="numbering" w:customStyle="1" w:styleId="NoList113">
    <w:name w:val="No List113"/>
    <w:next w:val="NoList"/>
    <w:uiPriority w:val="99"/>
    <w:semiHidden/>
    <w:rsid w:val="00195636"/>
  </w:style>
  <w:style w:type="numbering" w:customStyle="1" w:styleId="NoList22">
    <w:name w:val="No List22"/>
    <w:next w:val="NoList"/>
    <w:semiHidden/>
    <w:unhideWhenUsed/>
    <w:rsid w:val="00195636"/>
  </w:style>
  <w:style w:type="table" w:customStyle="1" w:styleId="TableGrid13">
    <w:name w:val="Table Grid13"/>
    <w:basedOn w:val="TableNormal"/>
    <w:next w:val="TableGrid"/>
    <w:uiPriority w:val="59"/>
    <w:rsid w:val="00195636"/>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
    <w:name w:val="No List32"/>
    <w:next w:val="NoList"/>
    <w:semiHidden/>
    <w:rsid w:val="00195636"/>
  </w:style>
  <w:style w:type="table" w:customStyle="1" w:styleId="TableGrid113">
    <w:name w:val="Table Grid113"/>
    <w:basedOn w:val="TableNormal"/>
    <w:next w:val="TableGrid"/>
    <w:uiPriority w:val="59"/>
    <w:rsid w:val="00195636"/>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3">
    <w:name w:val="No List1113"/>
    <w:next w:val="NoList"/>
    <w:semiHidden/>
    <w:rsid w:val="00195636"/>
  </w:style>
  <w:style w:type="numbering" w:customStyle="1" w:styleId="Style212">
    <w:name w:val="Style212"/>
    <w:uiPriority w:val="99"/>
    <w:rsid w:val="00195636"/>
  </w:style>
  <w:style w:type="numbering" w:customStyle="1" w:styleId="Style43">
    <w:name w:val="Style43"/>
    <w:uiPriority w:val="99"/>
    <w:rsid w:val="00195636"/>
  </w:style>
  <w:style w:type="numbering" w:customStyle="1" w:styleId="Style52">
    <w:name w:val="Style52"/>
    <w:uiPriority w:val="99"/>
    <w:rsid w:val="00195636"/>
  </w:style>
  <w:style w:type="numbering" w:customStyle="1" w:styleId="Style62">
    <w:name w:val="Style62"/>
    <w:uiPriority w:val="99"/>
    <w:rsid w:val="00195636"/>
  </w:style>
  <w:style w:type="numbering" w:customStyle="1" w:styleId="Style72">
    <w:name w:val="Style72"/>
    <w:uiPriority w:val="99"/>
    <w:rsid w:val="00195636"/>
  </w:style>
  <w:style w:type="numbering" w:customStyle="1" w:styleId="Style82">
    <w:name w:val="Style82"/>
    <w:uiPriority w:val="99"/>
    <w:rsid w:val="00195636"/>
  </w:style>
  <w:style w:type="numbering" w:customStyle="1" w:styleId="Style92">
    <w:name w:val="Style92"/>
    <w:uiPriority w:val="99"/>
    <w:rsid w:val="00195636"/>
  </w:style>
  <w:style w:type="numbering" w:customStyle="1" w:styleId="Style102">
    <w:name w:val="Style102"/>
    <w:uiPriority w:val="99"/>
    <w:rsid w:val="00195636"/>
  </w:style>
  <w:style w:type="numbering" w:customStyle="1" w:styleId="Style112">
    <w:name w:val="Style112"/>
    <w:uiPriority w:val="99"/>
    <w:rsid w:val="00195636"/>
  </w:style>
  <w:style w:type="numbering" w:customStyle="1" w:styleId="Style122">
    <w:name w:val="Style122"/>
    <w:uiPriority w:val="99"/>
    <w:rsid w:val="00195636"/>
  </w:style>
  <w:style w:type="numbering" w:customStyle="1" w:styleId="Style132">
    <w:name w:val="Style132"/>
    <w:uiPriority w:val="99"/>
    <w:rsid w:val="00195636"/>
  </w:style>
  <w:style w:type="numbering" w:customStyle="1" w:styleId="Style142">
    <w:name w:val="Style142"/>
    <w:uiPriority w:val="99"/>
    <w:rsid w:val="00195636"/>
  </w:style>
  <w:style w:type="numbering" w:customStyle="1" w:styleId="Style152">
    <w:name w:val="Style152"/>
    <w:uiPriority w:val="99"/>
    <w:rsid w:val="00195636"/>
  </w:style>
  <w:style w:type="numbering" w:customStyle="1" w:styleId="Style162">
    <w:name w:val="Style162"/>
    <w:uiPriority w:val="99"/>
    <w:rsid w:val="00195636"/>
  </w:style>
  <w:style w:type="numbering" w:customStyle="1" w:styleId="Style172">
    <w:name w:val="Style172"/>
    <w:uiPriority w:val="99"/>
    <w:rsid w:val="00195636"/>
  </w:style>
  <w:style w:type="numbering" w:customStyle="1" w:styleId="Style182">
    <w:name w:val="Style182"/>
    <w:uiPriority w:val="99"/>
    <w:rsid w:val="00195636"/>
  </w:style>
  <w:style w:type="numbering" w:customStyle="1" w:styleId="Style192">
    <w:name w:val="Style192"/>
    <w:uiPriority w:val="99"/>
    <w:rsid w:val="00195636"/>
  </w:style>
  <w:style w:type="numbering" w:customStyle="1" w:styleId="Style202">
    <w:name w:val="Style202"/>
    <w:uiPriority w:val="99"/>
    <w:rsid w:val="00195636"/>
  </w:style>
  <w:style w:type="numbering" w:customStyle="1" w:styleId="Style213">
    <w:name w:val="Style213"/>
    <w:uiPriority w:val="99"/>
    <w:rsid w:val="00195636"/>
  </w:style>
  <w:style w:type="numbering" w:customStyle="1" w:styleId="Style222">
    <w:name w:val="Style222"/>
    <w:uiPriority w:val="99"/>
    <w:rsid w:val="00195636"/>
  </w:style>
  <w:style w:type="numbering" w:customStyle="1" w:styleId="Style232">
    <w:name w:val="Style232"/>
    <w:uiPriority w:val="99"/>
    <w:rsid w:val="00195636"/>
  </w:style>
  <w:style w:type="numbering" w:customStyle="1" w:styleId="Style242">
    <w:name w:val="Style242"/>
    <w:uiPriority w:val="99"/>
    <w:rsid w:val="00195636"/>
  </w:style>
  <w:style w:type="numbering" w:customStyle="1" w:styleId="Style252">
    <w:name w:val="Style252"/>
    <w:uiPriority w:val="99"/>
    <w:rsid w:val="00195636"/>
  </w:style>
  <w:style w:type="numbering" w:customStyle="1" w:styleId="Style262">
    <w:name w:val="Style262"/>
    <w:uiPriority w:val="99"/>
    <w:rsid w:val="00195636"/>
  </w:style>
  <w:style w:type="numbering" w:customStyle="1" w:styleId="Style272">
    <w:name w:val="Style272"/>
    <w:uiPriority w:val="99"/>
    <w:rsid w:val="00195636"/>
    <w:pPr>
      <w:numPr>
        <w:numId w:val="88"/>
      </w:numPr>
    </w:pPr>
  </w:style>
  <w:style w:type="numbering" w:customStyle="1" w:styleId="Style282">
    <w:name w:val="Style282"/>
    <w:uiPriority w:val="99"/>
    <w:rsid w:val="00195636"/>
  </w:style>
  <w:style w:type="numbering" w:customStyle="1" w:styleId="Style292">
    <w:name w:val="Style292"/>
    <w:uiPriority w:val="99"/>
    <w:rsid w:val="00195636"/>
  </w:style>
  <w:style w:type="numbering" w:customStyle="1" w:styleId="Style302">
    <w:name w:val="Style302"/>
    <w:uiPriority w:val="99"/>
    <w:rsid w:val="00195636"/>
  </w:style>
  <w:style w:type="numbering" w:customStyle="1" w:styleId="Style312">
    <w:name w:val="Style312"/>
    <w:uiPriority w:val="99"/>
    <w:rsid w:val="00195636"/>
  </w:style>
  <w:style w:type="numbering" w:customStyle="1" w:styleId="Style322">
    <w:name w:val="Style322"/>
    <w:uiPriority w:val="99"/>
    <w:rsid w:val="00195636"/>
  </w:style>
  <w:style w:type="numbering" w:customStyle="1" w:styleId="NoList42">
    <w:name w:val="No List42"/>
    <w:next w:val="NoList"/>
    <w:uiPriority w:val="99"/>
    <w:semiHidden/>
    <w:unhideWhenUsed/>
    <w:rsid w:val="00195636"/>
  </w:style>
  <w:style w:type="numbering" w:customStyle="1" w:styleId="NoList52">
    <w:name w:val="No List52"/>
    <w:next w:val="NoList"/>
    <w:uiPriority w:val="99"/>
    <w:semiHidden/>
    <w:unhideWhenUsed/>
    <w:rsid w:val="00195636"/>
  </w:style>
  <w:style w:type="numbering" w:customStyle="1" w:styleId="Style1101">
    <w:name w:val="Style1101"/>
    <w:uiPriority w:val="99"/>
    <w:rsid w:val="00195636"/>
    <w:pPr>
      <w:numPr>
        <w:numId w:val="94"/>
      </w:numPr>
    </w:pPr>
  </w:style>
  <w:style w:type="character" w:customStyle="1" w:styleId="fontstyle01">
    <w:name w:val="fontstyle01"/>
    <w:qFormat/>
    <w:rsid w:val="00195636"/>
    <w:rPr>
      <w:rFonts w:ascii="TimesNewRomanPS-BoldMT" w:hAnsi="TimesNewRomanPS-BoldMT" w:hint="default"/>
      <w:b/>
      <w:bCs/>
      <w:color w:val="000000"/>
      <w:sz w:val="24"/>
      <w:szCs w:val="24"/>
    </w:rPr>
  </w:style>
  <w:style w:type="character" w:styleId="Strong">
    <w:name w:val="Strong"/>
    <w:qFormat/>
    <w:rsid w:val="00195636"/>
    <w:rPr>
      <w:b/>
      <w:bCs/>
    </w:rPr>
  </w:style>
  <w:style w:type="numbering" w:customStyle="1" w:styleId="NoList8">
    <w:name w:val="No List8"/>
    <w:next w:val="NoList"/>
    <w:uiPriority w:val="99"/>
    <w:semiHidden/>
    <w:unhideWhenUsed/>
    <w:rsid w:val="00513C96"/>
  </w:style>
  <w:style w:type="table" w:customStyle="1" w:styleId="TableGrid6">
    <w:name w:val="Table Grid6"/>
    <w:basedOn w:val="TableNormal"/>
    <w:next w:val="TableGrid"/>
    <w:uiPriority w:val="39"/>
    <w:rsid w:val="00513C96"/>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4">
    <w:name w:val="No List14"/>
    <w:next w:val="NoList"/>
    <w:uiPriority w:val="99"/>
    <w:semiHidden/>
    <w:unhideWhenUsed/>
    <w:rsid w:val="00513C96"/>
  </w:style>
  <w:style w:type="numbering" w:customStyle="1" w:styleId="NoList114">
    <w:name w:val="No List114"/>
    <w:next w:val="NoList"/>
    <w:uiPriority w:val="99"/>
    <w:semiHidden/>
    <w:rsid w:val="00513C96"/>
  </w:style>
  <w:style w:type="numbering" w:customStyle="1" w:styleId="NoList23">
    <w:name w:val="No List23"/>
    <w:next w:val="NoList"/>
    <w:semiHidden/>
    <w:unhideWhenUsed/>
    <w:rsid w:val="00513C96"/>
  </w:style>
  <w:style w:type="table" w:customStyle="1" w:styleId="TableGrid14">
    <w:name w:val="Table Grid14"/>
    <w:basedOn w:val="TableNormal"/>
    <w:next w:val="TableGrid"/>
    <w:uiPriority w:val="59"/>
    <w:rsid w:val="00513C96"/>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
    <w:name w:val="No List33"/>
    <w:next w:val="NoList"/>
    <w:semiHidden/>
    <w:rsid w:val="00513C96"/>
  </w:style>
  <w:style w:type="table" w:customStyle="1" w:styleId="TableGrid114">
    <w:name w:val="Table Grid114"/>
    <w:basedOn w:val="TableNormal"/>
    <w:next w:val="TableGrid"/>
    <w:uiPriority w:val="59"/>
    <w:rsid w:val="00513C96"/>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
    <w:name w:val="No List1114"/>
    <w:next w:val="NoList"/>
    <w:semiHidden/>
    <w:rsid w:val="00513C96"/>
  </w:style>
  <w:style w:type="numbering" w:customStyle="1" w:styleId="Style214">
    <w:name w:val="Style214"/>
    <w:uiPriority w:val="99"/>
    <w:rsid w:val="00513C96"/>
  </w:style>
  <w:style w:type="numbering" w:customStyle="1" w:styleId="Style44">
    <w:name w:val="Style44"/>
    <w:uiPriority w:val="99"/>
    <w:rsid w:val="00513C96"/>
  </w:style>
  <w:style w:type="numbering" w:customStyle="1" w:styleId="Style53">
    <w:name w:val="Style53"/>
    <w:uiPriority w:val="99"/>
    <w:rsid w:val="00513C96"/>
  </w:style>
  <w:style w:type="numbering" w:customStyle="1" w:styleId="Style63">
    <w:name w:val="Style63"/>
    <w:uiPriority w:val="99"/>
    <w:rsid w:val="00513C96"/>
  </w:style>
  <w:style w:type="numbering" w:customStyle="1" w:styleId="Style73">
    <w:name w:val="Style73"/>
    <w:uiPriority w:val="99"/>
    <w:rsid w:val="00513C96"/>
  </w:style>
  <w:style w:type="numbering" w:customStyle="1" w:styleId="Style83">
    <w:name w:val="Style83"/>
    <w:uiPriority w:val="99"/>
    <w:rsid w:val="00513C96"/>
  </w:style>
  <w:style w:type="numbering" w:customStyle="1" w:styleId="Style93">
    <w:name w:val="Style93"/>
    <w:uiPriority w:val="99"/>
    <w:rsid w:val="00513C96"/>
  </w:style>
  <w:style w:type="numbering" w:customStyle="1" w:styleId="Style103">
    <w:name w:val="Style103"/>
    <w:uiPriority w:val="99"/>
    <w:rsid w:val="00513C96"/>
  </w:style>
  <w:style w:type="numbering" w:customStyle="1" w:styleId="Style113">
    <w:name w:val="Style113"/>
    <w:uiPriority w:val="99"/>
    <w:rsid w:val="00513C96"/>
  </w:style>
  <w:style w:type="numbering" w:customStyle="1" w:styleId="Style123">
    <w:name w:val="Style123"/>
    <w:uiPriority w:val="99"/>
    <w:rsid w:val="00513C96"/>
  </w:style>
  <w:style w:type="numbering" w:customStyle="1" w:styleId="Style133">
    <w:name w:val="Style133"/>
    <w:uiPriority w:val="99"/>
    <w:rsid w:val="00513C96"/>
  </w:style>
  <w:style w:type="numbering" w:customStyle="1" w:styleId="Style143">
    <w:name w:val="Style143"/>
    <w:uiPriority w:val="99"/>
    <w:rsid w:val="00513C96"/>
  </w:style>
  <w:style w:type="numbering" w:customStyle="1" w:styleId="Style153">
    <w:name w:val="Style153"/>
    <w:uiPriority w:val="99"/>
    <w:rsid w:val="00513C96"/>
  </w:style>
  <w:style w:type="numbering" w:customStyle="1" w:styleId="Style163">
    <w:name w:val="Style163"/>
    <w:uiPriority w:val="99"/>
    <w:rsid w:val="00513C96"/>
  </w:style>
  <w:style w:type="numbering" w:customStyle="1" w:styleId="Style173">
    <w:name w:val="Style173"/>
    <w:uiPriority w:val="99"/>
    <w:rsid w:val="00513C96"/>
  </w:style>
  <w:style w:type="numbering" w:customStyle="1" w:styleId="Style183">
    <w:name w:val="Style183"/>
    <w:uiPriority w:val="99"/>
    <w:rsid w:val="00513C96"/>
  </w:style>
  <w:style w:type="numbering" w:customStyle="1" w:styleId="Style193">
    <w:name w:val="Style193"/>
    <w:uiPriority w:val="99"/>
    <w:rsid w:val="00513C96"/>
  </w:style>
  <w:style w:type="numbering" w:customStyle="1" w:styleId="Style203">
    <w:name w:val="Style203"/>
    <w:uiPriority w:val="99"/>
    <w:rsid w:val="00513C96"/>
  </w:style>
  <w:style w:type="numbering" w:customStyle="1" w:styleId="Style215">
    <w:name w:val="Style215"/>
    <w:uiPriority w:val="99"/>
    <w:rsid w:val="00513C96"/>
  </w:style>
  <w:style w:type="numbering" w:customStyle="1" w:styleId="Style223">
    <w:name w:val="Style223"/>
    <w:uiPriority w:val="99"/>
    <w:rsid w:val="00513C96"/>
  </w:style>
  <w:style w:type="numbering" w:customStyle="1" w:styleId="Style233">
    <w:name w:val="Style233"/>
    <w:uiPriority w:val="99"/>
    <w:rsid w:val="00513C96"/>
  </w:style>
  <w:style w:type="numbering" w:customStyle="1" w:styleId="Style243">
    <w:name w:val="Style243"/>
    <w:uiPriority w:val="99"/>
    <w:rsid w:val="00513C96"/>
  </w:style>
  <w:style w:type="numbering" w:customStyle="1" w:styleId="Style253">
    <w:name w:val="Style253"/>
    <w:uiPriority w:val="99"/>
    <w:rsid w:val="00513C96"/>
  </w:style>
  <w:style w:type="numbering" w:customStyle="1" w:styleId="Style263">
    <w:name w:val="Style263"/>
    <w:uiPriority w:val="99"/>
    <w:rsid w:val="00513C96"/>
  </w:style>
  <w:style w:type="numbering" w:customStyle="1" w:styleId="Style273">
    <w:name w:val="Style273"/>
    <w:uiPriority w:val="99"/>
    <w:rsid w:val="00513C96"/>
  </w:style>
  <w:style w:type="numbering" w:customStyle="1" w:styleId="Style283">
    <w:name w:val="Style283"/>
    <w:uiPriority w:val="99"/>
    <w:rsid w:val="00513C96"/>
  </w:style>
  <w:style w:type="numbering" w:customStyle="1" w:styleId="Style293">
    <w:name w:val="Style293"/>
    <w:uiPriority w:val="99"/>
    <w:rsid w:val="00513C96"/>
  </w:style>
  <w:style w:type="numbering" w:customStyle="1" w:styleId="Style303">
    <w:name w:val="Style303"/>
    <w:uiPriority w:val="99"/>
    <w:rsid w:val="00513C96"/>
  </w:style>
  <w:style w:type="numbering" w:customStyle="1" w:styleId="Style313">
    <w:name w:val="Style313"/>
    <w:uiPriority w:val="99"/>
    <w:rsid w:val="00513C96"/>
  </w:style>
  <w:style w:type="numbering" w:customStyle="1" w:styleId="Style323">
    <w:name w:val="Style323"/>
    <w:uiPriority w:val="99"/>
    <w:rsid w:val="00513C96"/>
  </w:style>
  <w:style w:type="numbering" w:customStyle="1" w:styleId="NoList43">
    <w:name w:val="No List43"/>
    <w:next w:val="NoList"/>
    <w:uiPriority w:val="99"/>
    <w:semiHidden/>
    <w:unhideWhenUsed/>
    <w:rsid w:val="00513C96"/>
  </w:style>
  <w:style w:type="numbering" w:customStyle="1" w:styleId="NoList53">
    <w:name w:val="No List53"/>
    <w:next w:val="NoList"/>
    <w:uiPriority w:val="99"/>
    <w:semiHidden/>
    <w:unhideWhenUsed/>
    <w:rsid w:val="00513C96"/>
  </w:style>
  <w:style w:type="numbering" w:customStyle="1" w:styleId="Style1102">
    <w:name w:val="Style1102"/>
    <w:uiPriority w:val="99"/>
    <w:rsid w:val="00513C96"/>
    <w:pPr>
      <w:numPr>
        <w:numId w:val="96"/>
      </w:numPr>
    </w:pPr>
  </w:style>
  <w:style w:type="numbering" w:customStyle="1" w:styleId="NoList9">
    <w:name w:val="No List9"/>
    <w:next w:val="NoList"/>
    <w:uiPriority w:val="99"/>
    <w:semiHidden/>
    <w:unhideWhenUsed/>
    <w:rsid w:val="00D06CCB"/>
  </w:style>
  <w:style w:type="table" w:customStyle="1" w:styleId="TableGrid7">
    <w:name w:val="Table Grid7"/>
    <w:basedOn w:val="TableNormal"/>
    <w:next w:val="TableGrid"/>
    <w:uiPriority w:val="39"/>
    <w:rsid w:val="00D06CCB"/>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5">
    <w:name w:val="No List15"/>
    <w:next w:val="NoList"/>
    <w:uiPriority w:val="99"/>
    <w:semiHidden/>
    <w:unhideWhenUsed/>
    <w:rsid w:val="00D06CCB"/>
  </w:style>
  <w:style w:type="numbering" w:customStyle="1" w:styleId="NoList115">
    <w:name w:val="No List115"/>
    <w:next w:val="NoList"/>
    <w:uiPriority w:val="99"/>
    <w:semiHidden/>
    <w:rsid w:val="00D06CCB"/>
  </w:style>
  <w:style w:type="numbering" w:customStyle="1" w:styleId="NoList24">
    <w:name w:val="No List24"/>
    <w:next w:val="NoList"/>
    <w:semiHidden/>
    <w:unhideWhenUsed/>
    <w:rsid w:val="00D06CCB"/>
  </w:style>
  <w:style w:type="table" w:customStyle="1" w:styleId="TableGrid15">
    <w:name w:val="Table Grid15"/>
    <w:basedOn w:val="TableNormal"/>
    <w:next w:val="TableGrid"/>
    <w:uiPriority w:val="59"/>
    <w:rsid w:val="00D06CCB"/>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
    <w:name w:val="No List34"/>
    <w:next w:val="NoList"/>
    <w:semiHidden/>
    <w:rsid w:val="00D06CCB"/>
  </w:style>
  <w:style w:type="table" w:customStyle="1" w:styleId="TableGrid115">
    <w:name w:val="Table Grid115"/>
    <w:basedOn w:val="TableNormal"/>
    <w:next w:val="TableGrid"/>
    <w:uiPriority w:val="59"/>
    <w:rsid w:val="00D06CCB"/>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5">
    <w:name w:val="No List1115"/>
    <w:next w:val="NoList"/>
    <w:semiHidden/>
    <w:rsid w:val="00D06CCB"/>
  </w:style>
  <w:style w:type="numbering" w:customStyle="1" w:styleId="Style216">
    <w:name w:val="Style216"/>
    <w:uiPriority w:val="99"/>
    <w:rsid w:val="00D06CCB"/>
  </w:style>
  <w:style w:type="numbering" w:customStyle="1" w:styleId="Style45">
    <w:name w:val="Style45"/>
    <w:uiPriority w:val="99"/>
    <w:rsid w:val="00D06CCB"/>
  </w:style>
  <w:style w:type="numbering" w:customStyle="1" w:styleId="Style54">
    <w:name w:val="Style54"/>
    <w:uiPriority w:val="99"/>
    <w:rsid w:val="00D06CCB"/>
  </w:style>
  <w:style w:type="numbering" w:customStyle="1" w:styleId="Style64">
    <w:name w:val="Style64"/>
    <w:uiPriority w:val="99"/>
    <w:rsid w:val="00D06CCB"/>
  </w:style>
  <w:style w:type="numbering" w:customStyle="1" w:styleId="Style74">
    <w:name w:val="Style74"/>
    <w:uiPriority w:val="99"/>
    <w:rsid w:val="00D06CCB"/>
  </w:style>
  <w:style w:type="numbering" w:customStyle="1" w:styleId="Style84">
    <w:name w:val="Style84"/>
    <w:uiPriority w:val="99"/>
    <w:rsid w:val="00D06CCB"/>
  </w:style>
  <w:style w:type="numbering" w:customStyle="1" w:styleId="Style94">
    <w:name w:val="Style94"/>
    <w:uiPriority w:val="99"/>
    <w:rsid w:val="00D06CCB"/>
  </w:style>
  <w:style w:type="numbering" w:customStyle="1" w:styleId="Style104">
    <w:name w:val="Style104"/>
    <w:uiPriority w:val="99"/>
    <w:rsid w:val="00D06CCB"/>
  </w:style>
  <w:style w:type="numbering" w:customStyle="1" w:styleId="Style114">
    <w:name w:val="Style114"/>
    <w:uiPriority w:val="99"/>
    <w:rsid w:val="00D06CCB"/>
  </w:style>
  <w:style w:type="numbering" w:customStyle="1" w:styleId="Style124">
    <w:name w:val="Style124"/>
    <w:uiPriority w:val="99"/>
    <w:rsid w:val="00D06CCB"/>
  </w:style>
  <w:style w:type="numbering" w:customStyle="1" w:styleId="Style134">
    <w:name w:val="Style134"/>
    <w:uiPriority w:val="99"/>
    <w:rsid w:val="00D06CCB"/>
  </w:style>
  <w:style w:type="numbering" w:customStyle="1" w:styleId="Style144">
    <w:name w:val="Style144"/>
    <w:uiPriority w:val="99"/>
    <w:rsid w:val="00D06CCB"/>
  </w:style>
  <w:style w:type="numbering" w:customStyle="1" w:styleId="Style154">
    <w:name w:val="Style154"/>
    <w:uiPriority w:val="99"/>
    <w:rsid w:val="00D06CCB"/>
  </w:style>
  <w:style w:type="numbering" w:customStyle="1" w:styleId="Style164">
    <w:name w:val="Style164"/>
    <w:uiPriority w:val="99"/>
    <w:rsid w:val="00D06CCB"/>
  </w:style>
  <w:style w:type="numbering" w:customStyle="1" w:styleId="Style174">
    <w:name w:val="Style174"/>
    <w:uiPriority w:val="99"/>
    <w:rsid w:val="00D06CCB"/>
  </w:style>
  <w:style w:type="numbering" w:customStyle="1" w:styleId="Style184">
    <w:name w:val="Style184"/>
    <w:uiPriority w:val="99"/>
    <w:rsid w:val="00D06CCB"/>
  </w:style>
  <w:style w:type="numbering" w:customStyle="1" w:styleId="Style194">
    <w:name w:val="Style194"/>
    <w:uiPriority w:val="99"/>
    <w:rsid w:val="00D06CCB"/>
  </w:style>
  <w:style w:type="numbering" w:customStyle="1" w:styleId="Style204">
    <w:name w:val="Style204"/>
    <w:uiPriority w:val="99"/>
    <w:rsid w:val="00D06CCB"/>
  </w:style>
  <w:style w:type="numbering" w:customStyle="1" w:styleId="Style217">
    <w:name w:val="Style217"/>
    <w:uiPriority w:val="99"/>
    <w:rsid w:val="00D06CCB"/>
  </w:style>
  <w:style w:type="numbering" w:customStyle="1" w:styleId="Style224">
    <w:name w:val="Style224"/>
    <w:uiPriority w:val="99"/>
    <w:rsid w:val="00D06CCB"/>
  </w:style>
  <w:style w:type="numbering" w:customStyle="1" w:styleId="Style234">
    <w:name w:val="Style234"/>
    <w:uiPriority w:val="99"/>
    <w:rsid w:val="00D06CCB"/>
  </w:style>
  <w:style w:type="numbering" w:customStyle="1" w:styleId="Style244">
    <w:name w:val="Style244"/>
    <w:uiPriority w:val="99"/>
    <w:rsid w:val="00D06CCB"/>
  </w:style>
  <w:style w:type="numbering" w:customStyle="1" w:styleId="Style254">
    <w:name w:val="Style254"/>
    <w:uiPriority w:val="99"/>
    <w:rsid w:val="00D06CCB"/>
  </w:style>
  <w:style w:type="numbering" w:customStyle="1" w:styleId="Style264">
    <w:name w:val="Style264"/>
    <w:uiPriority w:val="99"/>
    <w:rsid w:val="00D06CCB"/>
  </w:style>
  <w:style w:type="numbering" w:customStyle="1" w:styleId="Style274">
    <w:name w:val="Style274"/>
    <w:uiPriority w:val="99"/>
    <w:rsid w:val="00D06CCB"/>
  </w:style>
  <w:style w:type="numbering" w:customStyle="1" w:styleId="Style284">
    <w:name w:val="Style284"/>
    <w:uiPriority w:val="99"/>
    <w:rsid w:val="00D06CCB"/>
  </w:style>
  <w:style w:type="numbering" w:customStyle="1" w:styleId="Style294">
    <w:name w:val="Style294"/>
    <w:uiPriority w:val="99"/>
    <w:rsid w:val="00D06CCB"/>
  </w:style>
  <w:style w:type="numbering" w:customStyle="1" w:styleId="Style304">
    <w:name w:val="Style304"/>
    <w:uiPriority w:val="99"/>
    <w:rsid w:val="00D06CCB"/>
  </w:style>
  <w:style w:type="numbering" w:customStyle="1" w:styleId="Style314">
    <w:name w:val="Style314"/>
    <w:uiPriority w:val="99"/>
    <w:rsid w:val="00D06CCB"/>
  </w:style>
  <w:style w:type="numbering" w:customStyle="1" w:styleId="Style324">
    <w:name w:val="Style324"/>
    <w:uiPriority w:val="99"/>
    <w:rsid w:val="00D06CCB"/>
  </w:style>
  <w:style w:type="numbering" w:customStyle="1" w:styleId="NoList44">
    <w:name w:val="No List44"/>
    <w:next w:val="NoList"/>
    <w:uiPriority w:val="99"/>
    <w:semiHidden/>
    <w:unhideWhenUsed/>
    <w:rsid w:val="00D06CCB"/>
  </w:style>
  <w:style w:type="numbering" w:customStyle="1" w:styleId="NoList54">
    <w:name w:val="No List54"/>
    <w:next w:val="NoList"/>
    <w:uiPriority w:val="99"/>
    <w:semiHidden/>
    <w:unhideWhenUsed/>
    <w:rsid w:val="00D06CCB"/>
  </w:style>
  <w:style w:type="numbering" w:customStyle="1" w:styleId="Style1103">
    <w:name w:val="Style1103"/>
    <w:uiPriority w:val="99"/>
    <w:rsid w:val="00D06CCB"/>
  </w:style>
  <w:style w:type="numbering" w:customStyle="1" w:styleId="NoList10">
    <w:name w:val="No List10"/>
    <w:next w:val="NoList"/>
    <w:uiPriority w:val="99"/>
    <w:semiHidden/>
    <w:unhideWhenUsed/>
    <w:rsid w:val="00763FEE"/>
  </w:style>
  <w:style w:type="table" w:customStyle="1" w:styleId="TableGrid8">
    <w:name w:val="Table Grid8"/>
    <w:basedOn w:val="TableNormal"/>
    <w:next w:val="TableGrid"/>
    <w:uiPriority w:val="59"/>
    <w:rsid w:val="00763FEE"/>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763FEE"/>
  </w:style>
  <w:style w:type="numbering" w:customStyle="1" w:styleId="NoList116">
    <w:name w:val="No List116"/>
    <w:next w:val="NoList"/>
    <w:uiPriority w:val="99"/>
    <w:semiHidden/>
    <w:rsid w:val="00763FEE"/>
  </w:style>
  <w:style w:type="numbering" w:customStyle="1" w:styleId="NoList25">
    <w:name w:val="No List25"/>
    <w:next w:val="NoList"/>
    <w:semiHidden/>
    <w:unhideWhenUsed/>
    <w:rsid w:val="00763FEE"/>
  </w:style>
  <w:style w:type="table" w:customStyle="1" w:styleId="TableGrid16">
    <w:name w:val="Table Grid16"/>
    <w:basedOn w:val="TableNormal"/>
    <w:next w:val="TableGrid"/>
    <w:uiPriority w:val="59"/>
    <w:rsid w:val="00763FEE"/>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5">
    <w:name w:val="No List35"/>
    <w:next w:val="NoList"/>
    <w:semiHidden/>
    <w:rsid w:val="00763FEE"/>
  </w:style>
  <w:style w:type="table" w:customStyle="1" w:styleId="TableGrid116">
    <w:name w:val="Table Grid116"/>
    <w:basedOn w:val="TableNormal"/>
    <w:next w:val="TableGrid"/>
    <w:uiPriority w:val="59"/>
    <w:rsid w:val="00763FEE"/>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6">
    <w:name w:val="No List1116"/>
    <w:next w:val="NoList"/>
    <w:semiHidden/>
    <w:rsid w:val="00763FEE"/>
  </w:style>
  <w:style w:type="numbering" w:customStyle="1" w:styleId="Style218">
    <w:name w:val="Style218"/>
    <w:uiPriority w:val="99"/>
    <w:rsid w:val="00763FEE"/>
    <w:pPr>
      <w:numPr>
        <w:numId w:val="63"/>
      </w:numPr>
    </w:pPr>
  </w:style>
  <w:style w:type="numbering" w:customStyle="1" w:styleId="Style46">
    <w:name w:val="Style46"/>
    <w:uiPriority w:val="99"/>
    <w:rsid w:val="00763FEE"/>
    <w:pPr>
      <w:numPr>
        <w:numId w:val="65"/>
      </w:numPr>
    </w:pPr>
  </w:style>
  <w:style w:type="numbering" w:customStyle="1" w:styleId="Style55">
    <w:name w:val="Style55"/>
    <w:uiPriority w:val="99"/>
    <w:rsid w:val="00763FEE"/>
    <w:pPr>
      <w:numPr>
        <w:numId w:val="67"/>
      </w:numPr>
    </w:pPr>
  </w:style>
  <w:style w:type="numbering" w:customStyle="1" w:styleId="Style65">
    <w:name w:val="Style65"/>
    <w:uiPriority w:val="99"/>
    <w:rsid w:val="00763FEE"/>
    <w:pPr>
      <w:numPr>
        <w:numId w:val="69"/>
      </w:numPr>
    </w:pPr>
  </w:style>
  <w:style w:type="numbering" w:customStyle="1" w:styleId="Style75">
    <w:name w:val="Style75"/>
    <w:uiPriority w:val="99"/>
    <w:rsid w:val="00763FEE"/>
    <w:pPr>
      <w:numPr>
        <w:numId w:val="70"/>
      </w:numPr>
    </w:pPr>
  </w:style>
  <w:style w:type="numbering" w:customStyle="1" w:styleId="Style85">
    <w:name w:val="Style85"/>
    <w:uiPriority w:val="99"/>
    <w:rsid w:val="00763FEE"/>
    <w:pPr>
      <w:numPr>
        <w:numId w:val="71"/>
      </w:numPr>
    </w:pPr>
  </w:style>
  <w:style w:type="numbering" w:customStyle="1" w:styleId="Style95">
    <w:name w:val="Style95"/>
    <w:uiPriority w:val="99"/>
    <w:rsid w:val="00763FEE"/>
    <w:pPr>
      <w:numPr>
        <w:numId w:val="72"/>
      </w:numPr>
    </w:pPr>
  </w:style>
  <w:style w:type="numbering" w:customStyle="1" w:styleId="Style105">
    <w:name w:val="Style105"/>
    <w:uiPriority w:val="99"/>
    <w:rsid w:val="00763FEE"/>
    <w:pPr>
      <w:numPr>
        <w:numId w:val="75"/>
      </w:numPr>
    </w:pPr>
  </w:style>
  <w:style w:type="numbering" w:customStyle="1" w:styleId="Style115">
    <w:name w:val="Style115"/>
    <w:uiPriority w:val="99"/>
    <w:rsid w:val="00763FEE"/>
    <w:pPr>
      <w:numPr>
        <w:numId w:val="105"/>
      </w:numPr>
    </w:pPr>
  </w:style>
  <w:style w:type="numbering" w:customStyle="1" w:styleId="Style125">
    <w:name w:val="Style125"/>
    <w:uiPriority w:val="99"/>
    <w:rsid w:val="00763FEE"/>
    <w:pPr>
      <w:numPr>
        <w:numId w:val="106"/>
      </w:numPr>
    </w:pPr>
  </w:style>
  <w:style w:type="numbering" w:customStyle="1" w:styleId="Style135">
    <w:name w:val="Style135"/>
    <w:uiPriority w:val="99"/>
    <w:rsid w:val="00763FEE"/>
    <w:pPr>
      <w:numPr>
        <w:numId w:val="76"/>
      </w:numPr>
    </w:pPr>
  </w:style>
  <w:style w:type="numbering" w:customStyle="1" w:styleId="Style145">
    <w:name w:val="Style145"/>
    <w:uiPriority w:val="99"/>
    <w:rsid w:val="00763FEE"/>
    <w:pPr>
      <w:numPr>
        <w:numId w:val="95"/>
      </w:numPr>
    </w:pPr>
  </w:style>
  <w:style w:type="numbering" w:customStyle="1" w:styleId="Style155">
    <w:name w:val="Style155"/>
    <w:uiPriority w:val="99"/>
    <w:rsid w:val="00763FEE"/>
    <w:pPr>
      <w:numPr>
        <w:numId w:val="109"/>
      </w:numPr>
    </w:pPr>
  </w:style>
  <w:style w:type="numbering" w:customStyle="1" w:styleId="Style165">
    <w:name w:val="Style165"/>
    <w:uiPriority w:val="99"/>
    <w:rsid w:val="00763FEE"/>
    <w:pPr>
      <w:numPr>
        <w:numId w:val="110"/>
      </w:numPr>
    </w:pPr>
  </w:style>
  <w:style w:type="numbering" w:customStyle="1" w:styleId="Style175">
    <w:name w:val="Style175"/>
    <w:uiPriority w:val="99"/>
    <w:rsid w:val="00763FEE"/>
    <w:pPr>
      <w:numPr>
        <w:numId w:val="100"/>
      </w:numPr>
    </w:pPr>
  </w:style>
  <w:style w:type="numbering" w:customStyle="1" w:styleId="Style185">
    <w:name w:val="Style185"/>
    <w:uiPriority w:val="99"/>
    <w:rsid w:val="00763FEE"/>
    <w:pPr>
      <w:numPr>
        <w:numId w:val="78"/>
      </w:numPr>
    </w:pPr>
  </w:style>
  <w:style w:type="numbering" w:customStyle="1" w:styleId="Style195">
    <w:name w:val="Style195"/>
    <w:uiPriority w:val="99"/>
    <w:rsid w:val="00763FEE"/>
    <w:pPr>
      <w:numPr>
        <w:numId w:val="80"/>
      </w:numPr>
    </w:pPr>
  </w:style>
  <w:style w:type="numbering" w:customStyle="1" w:styleId="Style205">
    <w:name w:val="Style205"/>
    <w:uiPriority w:val="99"/>
    <w:rsid w:val="00763FEE"/>
    <w:pPr>
      <w:numPr>
        <w:numId w:val="81"/>
      </w:numPr>
    </w:pPr>
  </w:style>
  <w:style w:type="numbering" w:customStyle="1" w:styleId="Style219">
    <w:name w:val="Style219"/>
    <w:uiPriority w:val="99"/>
    <w:rsid w:val="00763FEE"/>
    <w:pPr>
      <w:numPr>
        <w:numId w:val="82"/>
      </w:numPr>
    </w:pPr>
  </w:style>
  <w:style w:type="numbering" w:customStyle="1" w:styleId="Style225">
    <w:name w:val="Style225"/>
    <w:uiPriority w:val="99"/>
    <w:rsid w:val="00763FEE"/>
    <w:pPr>
      <w:numPr>
        <w:numId w:val="84"/>
      </w:numPr>
    </w:pPr>
  </w:style>
  <w:style w:type="numbering" w:customStyle="1" w:styleId="Style235">
    <w:name w:val="Style235"/>
    <w:uiPriority w:val="99"/>
    <w:rsid w:val="00763FEE"/>
    <w:pPr>
      <w:numPr>
        <w:numId w:val="77"/>
      </w:numPr>
    </w:pPr>
  </w:style>
  <w:style w:type="numbering" w:customStyle="1" w:styleId="Style245">
    <w:name w:val="Style245"/>
    <w:uiPriority w:val="99"/>
    <w:rsid w:val="00763FEE"/>
    <w:pPr>
      <w:numPr>
        <w:numId w:val="85"/>
      </w:numPr>
    </w:pPr>
  </w:style>
  <w:style w:type="numbering" w:customStyle="1" w:styleId="Style255">
    <w:name w:val="Style255"/>
    <w:uiPriority w:val="99"/>
    <w:rsid w:val="00763FEE"/>
    <w:pPr>
      <w:numPr>
        <w:numId w:val="86"/>
      </w:numPr>
    </w:pPr>
  </w:style>
  <w:style w:type="numbering" w:customStyle="1" w:styleId="Style265">
    <w:name w:val="Style265"/>
    <w:uiPriority w:val="99"/>
    <w:rsid w:val="00763FEE"/>
    <w:pPr>
      <w:numPr>
        <w:numId w:val="87"/>
      </w:numPr>
    </w:pPr>
  </w:style>
  <w:style w:type="numbering" w:customStyle="1" w:styleId="Style275">
    <w:name w:val="Style275"/>
    <w:uiPriority w:val="99"/>
    <w:rsid w:val="00763FEE"/>
    <w:pPr>
      <w:numPr>
        <w:numId w:val="89"/>
      </w:numPr>
    </w:pPr>
  </w:style>
  <w:style w:type="numbering" w:customStyle="1" w:styleId="Style285">
    <w:name w:val="Style285"/>
    <w:uiPriority w:val="99"/>
    <w:rsid w:val="00763FEE"/>
    <w:pPr>
      <w:numPr>
        <w:numId w:val="90"/>
      </w:numPr>
    </w:pPr>
  </w:style>
  <w:style w:type="numbering" w:customStyle="1" w:styleId="Style295">
    <w:name w:val="Style295"/>
    <w:uiPriority w:val="99"/>
    <w:rsid w:val="00763FEE"/>
    <w:pPr>
      <w:numPr>
        <w:numId w:val="91"/>
      </w:numPr>
    </w:pPr>
  </w:style>
  <w:style w:type="numbering" w:customStyle="1" w:styleId="Style305">
    <w:name w:val="Style305"/>
    <w:uiPriority w:val="99"/>
    <w:rsid w:val="00763FEE"/>
    <w:pPr>
      <w:numPr>
        <w:numId w:val="111"/>
      </w:numPr>
    </w:pPr>
  </w:style>
  <w:style w:type="numbering" w:customStyle="1" w:styleId="Style315">
    <w:name w:val="Style315"/>
    <w:uiPriority w:val="99"/>
    <w:rsid w:val="00763FEE"/>
    <w:pPr>
      <w:numPr>
        <w:numId w:val="92"/>
      </w:numPr>
    </w:pPr>
  </w:style>
  <w:style w:type="numbering" w:customStyle="1" w:styleId="Style325">
    <w:name w:val="Style325"/>
    <w:uiPriority w:val="99"/>
    <w:rsid w:val="00763FEE"/>
    <w:pPr>
      <w:numPr>
        <w:numId w:val="93"/>
      </w:numPr>
    </w:pPr>
  </w:style>
  <w:style w:type="numbering" w:customStyle="1" w:styleId="NoList45">
    <w:name w:val="No List45"/>
    <w:next w:val="NoList"/>
    <w:uiPriority w:val="99"/>
    <w:semiHidden/>
    <w:unhideWhenUsed/>
    <w:rsid w:val="00763FEE"/>
  </w:style>
  <w:style w:type="numbering" w:customStyle="1" w:styleId="NoList55">
    <w:name w:val="No List55"/>
    <w:next w:val="NoList"/>
    <w:uiPriority w:val="99"/>
    <w:semiHidden/>
    <w:unhideWhenUsed/>
    <w:rsid w:val="00763FEE"/>
  </w:style>
  <w:style w:type="numbering" w:customStyle="1" w:styleId="Style1104">
    <w:name w:val="Style1104"/>
    <w:uiPriority w:val="99"/>
    <w:rsid w:val="00763FEE"/>
    <w:pPr>
      <w:numPr>
        <w:numId w:val="97"/>
      </w:numPr>
    </w:pPr>
  </w:style>
  <w:style w:type="numbering" w:customStyle="1" w:styleId="NoList61">
    <w:name w:val="No List61"/>
    <w:next w:val="NoList"/>
    <w:uiPriority w:val="99"/>
    <w:semiHidden/>
    <w:unhideWhenUsed/>
    <w:rsid w:val="00763FEE"/>
  </w:style>
  <w:style w:type="numbering" w:customStyle="1" w:styleId="Style1111">
    <w:name w:val="Style1111"/>
    <w:uiPriority w:val="99"/>
    <w:rsid w:val="00763FEE"/>
  </w:style>
  <w:style w:type="table" w:styleId="TableTheme">
    <w:name w:val="Table Theme"/>
    <w:basedOn w:val="TableNormal"/>
    <w:rsid w:val="00763FEE"/>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8145186">
      <w:bodyDiv w:val="1"/>
      <w:marLeft w:val="0"/>
      <w:marRight w:val="0"/>
      <w:marTop w:val="0"/>
      <w:marBottom w:val="0"/>
      <w:divBdr>
        <w:top w:val="none" w:sz="0" w:space="0" w:color="auto"/>
        <w:left w:val="none" w:sz="0" w:space="0" w:color="auto"/>
        <w:bottom w:val="none" w:sz="0" w:space="0" w:color="auto"/>
        <w:right w:val="none" w:sz="0" w:space="0" w:color="auto"/>
      </w:divBdr>
    </w:div>
    <w:div w:id="380443414">
      <w:bodyDiv w:val="1"/>
      <w:marLeft w:val="0"/>
      <w:marRight w:val="0"/>
      <w:marTop w:val="0"/>
      <w:marBottom w:val="0"/>
      <w:divBdr>
        <w:top w:val="none" w:sz="0" w:space="0" w:color="auto"/>
        <w:left w:val="none" w:sz="0" w:space="0" w:color="auto"/>
        <w:bottom w:val="none" w:sz="0" w:space="0" w:color="auto"/>
        <w:right w:val="none" w:sz="0" w:space="0" w:color="auto"/>
      </w:divBdr>
    </w:div>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microsoft.com/office/2011/relationships/people" Target="people.xml"/><Relationship Id="rId10" Type="http://schemas.openxmlformats.org/officeDocument/2006/relationships/footer" Target="footer2.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1C657-D4C5-4F6A-9625-1480FF663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137</Pages>
  <Words>35679</Words>
  <Characters>203374</Characters>
  <Application>Microsoft Office Word</Application>
  <DocSecurity>0</DocSecurity>
  <Lines>1694</Lines>
  <Paragraphs>477</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238576</CharactersWithSpaces>
  <SharedDoc>false</SharedDoc>
  <HLinks>
    <vt:vector size="114" baseType="variant">
      <vt:variant>
        <vt:i4>1179697</vt:i4>
      </vt:variant>
      <vt:variant>
        <vt:i4>59</vt:i4>
      </vt:variant>
      <vt:variant>
        <vt:i4>0</vt:i4>
      </vt:variant>
      <vt:variant>
        <vt:i4>5</vt:i4>
      </vt:variant>
      <vt:variant>
        <vt:lpwstr/>
      </vt:variant>
      <vt:variant>
        <vt:lpwstr>_Toc59344038</vt:lpwstr>
      </vt:variant>
      <vt:variant>
        <vt:i4>1900593</vt:i4>
      </vt:variant>
      <vt:variant>
        <vt:i4>56</vt:i4>
      </vt:variant>
      <vt:variant>
        <vt:i4>0</vt:i4>
      </vt:variant>
      <vt:variant>
        <vt:i4>5</vt:i4>
      </vt:variant>
      <vt:variant>
        <vt:lpwstr/>
      </vt:variant>
      <vt:variant>
        <vt:lpwstr>_Toc59344037</vt:lpwstr>
      </vt:variant>
      <vt:variant>
        <vt:i4>1835057</vt:i4>
      </vt:variant>
      <vt:variant>
        <vt:i4>53</vt:i4>
      </vt:variant>
      <vt:variant>
        <vt:i4>0</vt:i4>
      </vt:variant>
      <vt:variant>
        <vt:i4>5</vt:i4>
      </vt:variant>
      <vt:variant>
        <vt:lpwstr/>
      </vt:variant>
      <vt:variant>
        <vt:lpwstr>_Toc59344036</vt:lpwstr>
      </vt:variant>
      <vt:variant>
        <vt:i4>2031665</vt:i4>
      </vt:variant>
      <vt:variant>
        <vt:i4>50</vt:i4>
      </vt:variant>
      <vt:variant>
        <vt:i4>0</vt:i4>
      </vt:variant>
      <vt:variant>
        <vt:i4>5</vt:i4>
      </vt:variant>
      <vt:variant>
        <vt:lpwstr/>
      </vt:variant>
      <vt:variant>
        <vt:lpwstr>_Toc59344035</vt:lpwstr>
      </vt:variant>
      <vt:variant>
        <vt:i4>1966129</vt:i4>
      </vt:variant>
      <vt:variant>
        <vt:i4>47</vt:i4>
      </vt:variant>
      <vt:variant>
        <vt:i4>0</vt:i4>
      </vt:variant>
      <vt:variant>
        <vt:i4>5</vt:i4>
      </vt:variant>
      <vt:variant>
        <vt:lpwstr/>
      </vt:variant>
      <vt:variant>
        <vt:lpwstr>_Toc59344034</vt:lpwstr>
      </vt:variant>
      <vt:variant>
        <vt:i4>1638449</vt:i4>
      </vt:variant>
      <vt:variant>
        <vt:i4>44</vt:i4>
      </vt:variant>
      <vt:variant>
        <vt:i4>0</vt:i4>
      </vt:variant>
      <vt:variant>
        <vt:i4>5</vt:i4>
      </vt:variant>
      <vt:variant>
        <vt:lpwstr/>
      </vt:variant>
      <vt:variant>
        <vt:lpwstr>_Toc59344033</vt:lpwstr>
      </vt:variant>
      <vt:variant>
        <vt:i4>1572913</vt:i4>
      </vt:variant>
      <vt:variant>
        <vt:i4>41</vt:i4>
      </vt:variant>
      <vt:variant>
        <vt:i4>0</vt:i4>
      </vt:variant>
      <vt:variant>
        <vt:i4>5</vt:i4>
      </vt:variant>
      <vt:variant>
        <vt:lpwstr/>
      </vt:variant>
      <vt:variant>
        <vt:lpwstr>_Toc59344032</vt:lpwstr>
      </vt:variant>
      <vt:variant>
        <vt:i4>1769521</vt:i4>
      </vt:variant>
      <vt:variant>
        <vt:i4>38</vt:i4>
      </vt:variant>
      <vt:variant>
        <vt:i4>0</vt:i4>
      </vt:variant>
      <vt:variant>
        <vt:i4>5</vt:i4>
      </vt:variant>
      <vt:variant>
        <vt:lpwstr/>
      </vt:variant>
      <vt:variant>
        <vt:lpwstr>_Toc59344031</vt:lpwstr>
      </vt:variant>
      <vt:variant>
        <vt:i4>1703985</vt:i4>
      </vt:variant>
      <vt:variant>
        <vt:i4>35</vt:i4>
      </vt:variant>
      <vt:variant>
        <vt:i4>0</vt:i4>
      </vt:variant>
      <vt:variant>
        <vt:i4>5</vt:i4>
      </vt:variant>
      <vt:variant>
        <vt:lpwstr/>
      </vt:variant>
      <vt:variant>
        <vt:lpwstr>_Toc59344030</vt:lpwstr>
      </vt:variant>
      <vt:variant>
        <vt:i4>1245232</vt:i4>
      </vt:variant>
      <vt:variant>
        <vt:i4>32</vt:i4>
      </vt:variant>
      <vt:variant>
        <vt:i4>0</vt:i4>
      </vt:variant>
      <vt:variant>
        <vt:i4>5</vt:i4>
      </vt:variant>
      <vt:variant>
        <vt:lpwstr/>
      </vt:variant>
      <vt:variant>
        <vt:lpwstr>_Toc59344029</vt:lpwstr>
      </vt:variant>
      <vt:variant>
        <vt:i4>1179696</vt:i4>
      </vt:variant>
      <vt:variant>
        <vt:i4>29</vt:i4>
      </vt:variant>
      <vt:variant>
        <vt:i4>0</vt:i4>
      </vt:variant>
      <vt:variant>
        <vt:i4>5</vt:i4>
      </vt:variant>
      <vt:variant>
        <vt:lpwstr/>
      </vt:variant>
      <vt:variant>
        <vt:lpwstr>_Toc59344028</vt:lpwstr>
      </vt:variant>
      <vt:variant>
        <vt:i4>1900592</vt:i4>
      </vt:variant>
      <vt:variant>
        <vt:i4>26</vt:i4>
      </vt:variant>
      <vt:variant>
        <vt:i4>0</vt:i4>
      </vt:variant>
      <vt:variant>
        <vt:i4>5</vt:i4>
      </vt:variant>
      <vt:variant>
        <vt:lpwstr/>
      </vt:variant>
      <vt:variant>
        <vt:lpwstr>_Toc59344027</vt:lpwstr>
      </vt:variant>
      <vt:variant>
        <vt:i4>1835056</vt:i4>
      </vt:variant>
      <vt:variant>
        <vt:i4>23</vt:i4>
      </vt:variant>
      <vt:variant>
        <vt:i4>0</vt:i4>
      </vt:variant>
      <vt:variant>
        <vt:i4>5</vt:i4>
      </vt:variant>
      <vt:variant>
        <vt:lpwstr/>
      </vt:variant>
      <vt:variant>
        <vt:lpwstr>_Toc59344026</vt:lpwstr>
      </vt:variant>
      <vt:variant>
        <vt:i4>2031664</vt:i4>
      </vt:variant>
      <vt:variant>
        <vt:i4>20</vt:i4>
      </vt:variant>
      <vt:variant>
        <vt:i4>0</vt:i4>
      </vt:variant>
      <vt:variant>
        <vt:i4>5</vt:i4>
      </vt:variant>
      <vt:variant>
        <vt:lpwstr/>
      </vt:variant>
      <vt:variant>
        <vt:lpwstr>_Toc59344025</vt:lpwstr>
      </vt:variant>
      <vt:variant>
        <vt:i4>1966128</vt:i4>
      </vt:variant>
      <vt:variant>
        <vt:i4>17</vt:i4>
      </vt:variant>
      <vt:variant>
        <vt:i4>0</vt:i4>
      </vt:variant>
      <vt:variant>
        <vt:i4>5</vt:i4>
      </vt:variant>
      <vt:variant>
        <vt:lpwstr/>
      </vt:variant>
      <vt:variant>
        <vt:lpwstr>_Toc59344024</vt:lpwstr>
      </vt:variant>
      <vt:variant>
        <vt:i4>1638448</vt:i4>
      </vt:variant>
      <vt:variant>
        <vt:i4>14</vt:i4>
      </vt:variant>
      <vt:variant>
        <vt:i4>0</vt:i4>
      </vt:variant>
      <vt:variant>
        <vt:i4>5</vt:i4>
      </vt:variant>
      <vt:variant>
        <vt:lpwstr/>
      </vt:variant>
      <vt:variant>
        <vt:lpwstr>_Toc59344023</vt:lpwstr>
      </vt:variant>
      <vt:variant>
        <vt:i4>1572912</vt:i4>
      </vt:variant>
      <vt:variant>
        <vt:i4>11</vt:i4>
      </vt:variant>
      <vt:variant>
        <vt:i4>0</vt:i4>
      </vt:variant>
      <vt:variant>
        <vt:i4>5</vt:i4>
      </vt:variant>
      <vt:variant>
        <vt:lpwstr/>
      </vt:variant>
      <vt:variant>
        <vt:lpwstr>_Toc59344022</vt:lpwstr>
      </vt:variant>
      <vt:variant>
        <vt:i4>1769520</vt:i4>
      </vt:variant>
      <vt:variant>
        <vt:i4>8</vt:i4>
      </vt:variant>
      <vt:variant>
        <vt:i4>0</vt:i4>
      </vt:variant>
      <vt:variant>
        <vt:i4>5</vt:i4>
      </vt:variant>
      <vt:variant>
        <vt:lpwstr/>
      </vt:variant>
      <vt:variant>
        <vt:lpwstr>_Toc59344021</vt:lpwstr>
      </vt:variant>
      <vt:variant>
        <vt:i4>1703984</vt:i4>
      </vt:variant>
      <vt:variant>
        <vt:i4>2</vt:i4>
      </vt:variant>
      <vt:variant>
        <vt:i4>0</vt:i4>
      </vt:variant>
      <vt:variant>
        <vt:i4>5</vt:i4>
      </vt:variant>
      <vt:variant>
        <vt:lpwstr/>
      </vt:variant>
      <vt:variant>
        <vt:lpwstr>_Toc59344020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PwCPL</dc:creator>
  <cp:keywords>IPTC Tariff based Competitive Bidding</cp:keywords>
  <cp:lastModifiedBy>Deepak Krishnan {दीपक कृष्णन}</cp:lastModifiedBy>
  <cp:revision>25</cp:revision>
  <cp:lastPrinted>2024-04-04T08:56:00Z</cp:lastPrinted>
  <dcterms:created xsi:type="dcterms:W3CDTF">2024-04-03T12:19:00Z</dcterms:created>
  <dcterms:modified xsi:type="dcterms:W3CDTF">2024-08-23T05:40:00Z</dcterms:modified>
  <cp:category>Confidential</cp:category>
</cp:coreProperties>
</file>