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78587C7B" w:rsidR="00D03FF1" w:rsidRPr="003D71AB" w:rsidRDefault="000A60AC" w:rsidP="00D03FF1">
      <w:pPr>
        <w:autoSpaceDE w:val="0"/>
        <w:autoSpaceDN w:val="0"/>
        <w:adjustRightInd w:val="0"/>
        <w:spacing w:after="0" w:line="240" w:lineRule="auto"/>
        <w:ind w:left="-180"/>
        <w:jc w:val="both"/>
        <w:rPr>
          <w:rFonts w:ascii="Book Antiqua" w:hAnsi="Book Antiqua"/>
          <w:b/>
          <w:sz w:val="24"/>
          <w:szCs w:val="24"/>
        </w:rPr>
      </w:pPr>
      <w:r w:rsidRPr="000A60AC">
        <w:rPr>
          <w:rFonts w:ascii="Book Antiqua" w:hAnsi="Book Antiqua"/>
          <w:b/>
          <w:sz w:val="24"/>
          <w:szCs w:val="24"/>
        </w:rPr>
        <w:t>Minimum Qualification Criteria for Appointment of Independent Engineer for “</w:t>
      </w:r>
      <w:r w:rsidR="009A4B6E" w:rsidRPr="009A4B6E">
        <w:rPr>
          <w:rFonts w:ascii="Book Antiqua" w:hAnsi="Book Antiqua"/>
          <w:b/>
          <w:sz w:val="24"/>
          <w:szCs w:val="24"/>
        </w:rPr>
        <w:t>Transmission Scheme for Integration of Tumkur-II REZ in Karnataka</w:t>
      </w:r>
      <w:r w:rsidRPr="000A60AC">
        <w:rPr>
          <w:rFonts w:ascii="Book Antiqua" w:hAnsi="Book Antiqua"/>
          <w:b/>
          <w:sz w:val="24"/>
          <w:szCs w:val="24"/>
        </w:rPr>
        <w:t>”. Spec. No. CTUIL/IE/2024-25/</w:t>
      </w:r>
      <w:r>
        <w:rPr>
          <w:rFonts w:ascii="Book Antiqua" w:hAnsi="Book Antiqua"/>
          <w:b/>
          <w:sz w:val="24"/>
          <w:szCs w:val="24"/>
        </w:rPr>
        <w:t>50</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36D21C2"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9A4B6E">
        <w:rPr>
          <w:rFonts w:ascii="Book Antiqua" w:hAnsi="Book Antiqua"/>
          <w:sz w:val="24"/>
          <w:szCs w:val="24"/>
        </w:rPr>
        <w:t xml:space="preserve"> </w:t>
      </w:r>
      <w:r w:rsidR="00450AEB" w:rsidRPr="00450AEB">
        <w:rPr>
          <w:rFonts w:ascii="Book Antiqua" w:hAnsi="Book Antiqua"/>
          <w:b/>
          <w:bCs/>
          <w:sz w:val="24"/>
          <w:szCs w:val="24"/>
        </w:rPr>
        <w:t>06.11.2024</w:t>
      </w:r>
      <w:r w:rsidR="003C01B8" w:rsidRPr="00450AEB">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CE742" w14:textId="77777777" w:rsidR="00AF5D9C" w:rsidRDefault="00AF5D9C">
      <w:pPr>
        <w:spacing w:after="0" w:line="240" w:lineRule="auto"/>
      </w:pPr>
      <w:r>
        <w:separator/>
      </w:r>
    </w:p>
  </w:endnote>
  <w:endnote w:type="continuationSeparator" w:id="0">
    <w:p w14:paraId="56859F96" w14:textId="77777777" w:rsidR="00AF5D9C" w:rsidRDefault="00AF5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5FCFF" w14:textId="77777777" w:rsidR="00AF5D9C" w:rsidRDefault="00AF5D9C">
      <w:pPr>
        <w:spacing w:after="0" w:line="240" w:lineRule="auto"/>
      </w:pPr>
      <w:r>
        <w:separator/>
      </w:r>
    </w:p>
  </w:footnote>
  <w:footnote w:type="continuationSeparator" w:id="0">
    <w:p w14:paraId="04BB933E" w14:textId="77777777" w:rsidR="00AF5D9C" w:rsidRDefault="00AF5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9066A" w14:textId="77777777" w:rsidR="00C63F3E" w:rsidRDefault="00C63F3E" w:rsidP="00C63F3E">
    <w:pPr>
      <w:spacing w:after="0" w:line="240" w:lineRule="auto"/>
      <w:jc w:val="right"/>
      <w:rPr>
        <w:rFonts w:ascii="Book Antiqua" w:eastAsia="Times New Roman" w:hAnsi="Book Antiqua" w:cs="Times New Roman"/>
        <w:b/>
        <w:sz w:val="24"/>
        <w:szCs w:val="24"/>
      </w:rPr>
    </w:pPr>
    <w:r w:rsidRPr="00E9195C">
      <w:rPr>
        <w:rFonts w:ascii="Book Antiqua" w:eastAsia="Times New Roman" w:hAnsi="Book Antiqua" w:cs="Times New Roman"/>
        <w:b/>
        <w:sz w:val="24"/>
        <w:szCs w:val="24"/>
      </w:rPr>
      <w:t>Annexure-I to Section-III_QR</w:t>
    </w:r>
  </w:p>
  <w:p w14:paraId="09B15151" w14:textId="77777777" w:rsidR="003C01B8"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3C01B8" w:rsidRPr="00111A18" w:rsidRDefault="003C01B8">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736636084">
    <w:abstractNumId w:val="3"/>
  </w:num>
  <w:num w:numId="2" w16cid:durableId="648633654">
    <w:abstractNumId w:val="0"/>
  </w:num>
  <w:num w:numId="3" w16cid:durableId="100416120">
    <w:abstractNumId w:val="2"/>
  </w:num>
  <w:num w:numId="4" w16cid:durableId="111442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60AC"/>
    <w:rsid w:val="000E274E"/>
    <w:rsid w:val="00153B8D"/>
    <w:rsid w:val="00230774"/>
    <w:rsid w:val="00240C48"/>
    <w:rsid w:val="002A7B7D"/>
    <w:rsid w:val="00382222"/>
    <w:rsid w:val="003C01B8"/>
    <w:rsid w:val="00410FD0"/>
    <w:rsid w:val="00450AEB"/>
    <w:rsid w:val="00485062"/>
    <w:rsid w:val="00581BE0"/>
    <w:rsid w:val="005D6AB4"/>
    <w:rsid w:val="00643B37"/>
    <w:rsid w:val="00667971"/>
    <w:rsid w:val="00680A24"/>
    <w:rsid w:val="006A0A1B"/>
    <w:rsid w:val="00705465"/>
    <w:rsid w:val="00740FE6"/>
    <w:rsid w:val="00831DFD"/>
    <w:rsid w:val="00854B70"/>
    <w:rsid w:val="008B49B6"/>
    <w:rsid w:val="008E5F71"/>
    <w:rsid w:val="00936A7F"/>
    <w:rsid w:val="00954C6D"/>
    <w:rsid w:val="00961F62"/>
    <w:rsid w:val="009A4B6E"/>
    <w:rsid w:val="009C31D8"/>
    <w:rsid w:val="009F7EAD"/>
    <w:rsid w:val="00AF5D9C"/>
    <w:rsid w:val="00B46198"/>
    <w:rsid w:val="00B65D47"/>
    <w:rsid w:val="00C20355"/>
    <w:rsid w:val="00C300DA"/>
    <w:rsid w:val="00C63F3E"/>
    <w:rsid w:val="00CA1C5E"/>
    <w:rsid w:val="00CA7A7D"/>
    <w:rsid w:val="00CC44C9"/>
    <w:rsid w:val="00D03FF1"/>
    <w:rsid w:val="00E1551F"/>
    <w:rsid w:val="00E252ED"/>
    <w:rsid w:val="00E635B6"/>
    <w:rsid w:val="00E928F8"/>
    <w:rsid w:val="00ED7795"/>
    <w:rsid w:val="00F1255C"/>
    <w:rsid w:val="00F53B84"/>
    <w:rsid w:val="00FC5A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1194</Words>
  <Characters>6810</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17</cp:revision>
  <cp:lastPrinted>2024-10-15T05:12:00Z</cp:lastPrinted>
  <dcterms:created xsi:type="dcterms:W3CDTF">2023-10-17T11:52:00Z</dcterms:created>
  <dcterms:modified xsi:type="dcterms:W3CDTF">2024-10-15T05:13:00Z</dcterms:modified>
</cp:coreProperties>
</file>