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3DFF4522"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9F4230" w:rsidRPr="009F4230">
        <w:rPr>
          <w:rFonts w:ascii="Book Antiqua" w:hAnsi="Book Antiqua" w:cs="Arial"/>
          <w:b/>
          <w:bCs/>
          <w:color w:val="365F91" w:themeColor="accent1" w:themeShade="BF"/>
          <w:sz w:val="22"/>
          <w:szCs w:val="22"/>
        </w:rPr>
        <w:t>Transmission System for Evacuation of Power from Potential Renewable Energy Zone in Khavda Area of Gujarat under Phase-IV (7 GW): Part A</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42BC3EEA"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9F4230">
        <w:rPr>
          <w:rFonts w:ascii="Book Antiqua" w:hAnsi="Book Antiqua" w:cs="Arial"/>
          <w:b/>
          <w:bCs/>
          <w:color w:val="365F91" w:themeColor="accent1" w:themeShade="BF"/>
          <w:sz w:val="22"/>
          <w:szCs w:val="22"/>
        </w:rPr>
        <w:t>49</w:t>
      </w:r>
      <w:r w:rsidRPr="006D16E4">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66EA40F9"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3C1AB4" w:rsidRPr="00240509">
              <w:rPr>
                <w:rFonts w:ascii="Book Antiqua" w:hAnsi="Book Antiqua"/>
                <w:sz w:val="24"/>
                <w:szCs w:val="24"/>
                <w:lang w:val="en-GB"/>
              </w:rPr>
              <w:t>Rahul</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3C1AB4">
              <w:rPr>
                <w:rFonts w:ascii="Book Antiqua" w:hAnsi="Book Antiqua"/>
                <w:sz w:val="24"/>
                <w:szCs w:val="24"/>
                <w:lang w:val="en-GB"/>
              </w:rPr>
              <w:t>Mool Chand Khi</w:t>
            </w:r>
            <w:r w:rsidR="00184BF9">
              <w:rPr>
                <w:rFonts w:ascii="Book Antiqua" w:hAnsi="Book Antiqua"/>
                <w:sz w:val="24"/>
                <w:szCs w:val="24"/>
                <w:lang w:val="en-GB"/>
              </w:rPr>
              <w:t>char</w:t>
            </w:r>
            <w:r w:rsidRPr="00240509">
              <w:rPr>
                <w:rFonts w:ascii="Book Antiqua" w:hAnsi="Book Antiqua"/>
                <w:sz w:val="24"/>
                <w:szCs w:val="24"/>
                <w:lang w:val="en-GB"/>
              </w:rPr>
              <w:t xml:space="preserve"> (Engineer,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0F15DB8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8A672C" w:rsidRPr="00240509">
              <w:rPr>
                <w:rFonts w:ascii="Book Antiqua" w:hAnsi="Book Antiqua"/>
                <w:sz w:val="24"/>
                <w:szCs w:val="24"/>
                <w:lang w:val="en-GB"/>
              </w:rPr>
              <w:t>9205472328</w:t>
            </w:r>
            <w:r w:rsidRPr="00240509">
              <w:rPr>
                <w:rFonts w:ascii="Book Antiqua" w:hAnsi="Book Antiqua"/>
                <w:sz w:val="24"/>
                <w:szCs w:val="24"/>
                <w:lang w:val="en-GB"/>
              </w:rPr>
              <w:t>/</w:t>
            </w:r>
            <w:r w:rsidR="008A672C">
              <w:rPr>
                <w:rFonts w:ascii="Book Antiqua" w:hAnsi="Book Antiqua"/>
                <w:sz w:val="24"/>
                <w:szCs w:val="24"/>
                <w:lang w:val="en-GB"/>
              </w:rPr>
              <w:t>9799211471</w:t>
            </w:r>
          </w:p>
          <w:p w14:paraId="7776CE86" w14:textId="1A657F37"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184BF9" w:rsidRPr="005D1A18">
                <w:rPr>
                  <w:rStyle w:val="Hyperlink"/>
                </w:rPr>
                <w:t xml:space="preserve"> </w:t>
              </w:r>
              <w:r w:rsidR="00184BF9"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9" w:history="1">
              <w:r w:rsidR="008A672C"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75BBFE7F"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9F4230" w:rsidRPr="009F4230">
              <w:rPr>
                <w:rFonts w:ascii="Book Antiqua" w:hAnsi="Book Antiqua" w:cs="Arial"/>
                <w:b/>
                <w:bCs/>
              </w:rPr>
              <w:t>Transmission System for Evacuation of Power from Potential Renewable Energy Zone in Khavda Area of Gujarat under Phase-IV (7 GW): Part 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w:t>
            </w:r>
            <w:r w:rsidR="009F4230">
              <w:rPr>
                <w:rFonts w:ascii="Book Antiqua" w:hAnsi="Book Antiqua" w:cs="Arial"/>
                <w:b/>
                <w:bCs/>
                <w:sz w:val="22"/>
                <w:szCs w:val="22"/>
              </w:rPr>
              <w:t>49</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4C90068D"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DD3C16" w:rsidRPr="00DD3C16">
              <w:rPr>
                <w:rFonts w:ascii="Book Antiqua" w:hAnsi="Book Antiqua"/>
                <w:sz w:val="24"/>
                <w:szCs w:val="24"/>
                <w:lang w:val="en-GB"/>
              </w:rPr>
              <w:t xml:space="preserve">Rahul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DD3C16">
              <w:rPr>
                <w:rFonts w:ascii="Book Antiqua" w:hAnsi="Book Antiqua"/>
                <w:sz w:val="24"/>
                <w:szCs w:val="24"/>
                <w:lang w:val="en-GB"/>
              </w:rPr>
              <w:t>Mool Chand Khichar</w:t>
            </w:r>
            <w:r w:rsidRPr="00240509">
              <w:rPr>
                <w:rFonts w:ascii="Book Antiqua" w:hAnsi="Book Antiqua"/>
                <w:sz w:val="24"/>
                <w:szCs w:val="24"/>
                <w:lang w:val="en-GB"/>
              </w:rPr>
              <w:t xml:space="preserve"> (Engineer,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6F00B951"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7D64E5" w:rsidRPr="00240509">
              <w:rPr>
                <w:rFonts w:ascii="Book Antiqua" w:hAnsi="Book Antiqua"/>
                <w:sz w:val="24"/>
                <w:szCs w:val="24"/>
                <w:lang w:val="en-GB"/>
              </w:rPr>
              <w:t>9205472328</w:t>
            </w:r>
            <w:r w:rsidRPr="00240509">
              <w:rPr>
                <w:rFonts w:ascii="Book Antiqua" w:hAnsi="Book Antiqua"/>
                <w:sz w:val="24"/>
                <w:szCs w:val="24"/>
                <w:lang w:val="en-GB"/>
              </w:rPr>
              <w:t>/</w:t>
            </w:r>
            <w:r w:rsidR="007D64E5">
              <w:rPr>
                <w:rFonts w:ascii="Book Antiqua" w:hAnsi="Book Antiqua"/>
                <w:sz w:val="24"/>
                <w:szCs w:val="24"/>
                <w:lang w:val="en-GB"/>
              </w:rPr>
              <w:t>9799211471</w:t>
            </w:r>
          </w:p>
          <w:p w14:paraId="2C740FEA" w14:textId="65D635BF"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7D64E5" w:rsidRPr="005D1A18">
                <w:rPr>
                  <w:rStyle w:val="Hyperlink"/>
                </w:rPr>
                <w:t xml:space="preserve"> </w:t>
              </w:r>
              <w:r w:rsidR="007D64E5"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11" w:history="1">
              <w:r w:rsidR="007D64E5"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331377EE"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2A1BE7">
              <w:rPr>
                <w:rFonts w:ascii="Book Antiqua" w:hAnsi="Book Antiqua" w:cs="Arial"/>
                <w:b/>
                <w:bCs/>
                <w:color w:val="0070C0"/>
                <w:lang w:val="en-GB"/>
              </w:rPr>
              <w:t>23</w:t>
            </w:r>
            <w:r w:rsidR="00D66D6C" w:rsidRPr="00D66D6C">
              <w:rPr>
                <w:rFonts w:ascii="Book Antiqua" w:hAnsi="Book Antiqua" w:cs="Arial"/>
                <w:b/>
                <w:bCs/>
                <w:color w:val="0070C0"/>
                <w:lang w:val="en-GB"/>
              </w:rPr>
              <w:t>.10.2024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1538816D" w14:textId="033BD449" w:rsidR="00AE0845" w:rsidRPr="003355E8" w:rsidRDefault="001A0CB6" w:rsidP="00655458">
                  <w:pPr>
                    <w:jc w:val="both"/>
                    <w:rPr>
                      <w:rFonts w:ascii="Book Antiqua" w:hAnsi="Book Antiqua" w:cs="Arial"/>
                      <w:sz w:val="22"/>
                      <w:szCs w:val="22"/>
                    </w:rPr>
                  </w:pPr>
                  <w:r w:rsidRPr="003355E8">
                    <w:rPr>
                      <w:rFonts w:ascii="Book Antiqua" w:hAnsi="Book Antiqua" w:cs="Arial"/>
                      <w:sz w:val="22"/>
                      <w:szCs w:val="22"/>
                    </w:rPr>
                    <w:t xml:space="preserve">Appointment of Independent Engineer for </w:t>
                  </w:r>
                  <w:r w:rsidR="00D23F0C" w:rsidRPr="003355E8">
                    <w:rPr>
                      <w:rFonts w:ascii="Book Antiqua" w:hAnsi="Book Antiqua" w:cs="Arial"/>
                      <w:b/>
                      <w:bCs/>
                      <w:sz w:val="22"/>
                      <w:szCs w:val="22"/>
                    </w:rPr>
                    <w:t>“</w:t>
                  </w:r>
                  <w:r w:rsidR="009F4230" w:rsidRPr="009F4230">
                    <w:rPr>
                      <w:rFonts w:ascii="Book Antiqua" w:hAnsi="Book Antiqua" w:cs="Arial"/>
                      <w:b/>
                      <w:bCs/>
                      <w:color w:val="365F91" w:themeColor="accent1" w:themeShade="BF"/>
                      <w:sz w:val="22"/>
                      <w:szCs w:val="22"/>
                    </w:rPr>
                    <w:t>Transmission System for Evacuation of Power from Potential Renewable Energy Zone in Khavda Area of Gujarat under Phase-IV (7 GW): Part A</w:t>
                  </w:r>
                  <w:r w:rsidR="00D23F0C" w:rsidRPr="003355E8">
                    <w:rPr>
                      <w:rFonts w:ascii="Book Antiqua" w:hAnsi="Book Antiqua" w:cs="Arial"/>
                      <w:b/>
                      <w:bCs/>
                      <w:sz w:val="22"/>
                      <w:szCs w:val="22"/>
                    </w:rPr>
                    <w:t>”.</w:t>
                  </w:r>
                </w:p>
                <w:p w14:paraId="3780D213" w14:textId="26B69198" w:rsidR="00784E3E" w:rsidRPr="003355E8" w:rsidRDefault="00784E3E" w:rsidP="00655458">
                  <w:pPr>
                    <w:jc w:val="both"/>
                    <w:rPr>
                      <w:rFonts w:ascii="Book Antiqua" w:hAnsi="Book Antiqua" w:cs="Arial"/>
                      <w:sz w:val="22"/>
                      <w:szCs w:val="22"/>
                    </w:rPr>
                  </w:pPr>
                  <w:r w:rsidRPr="003355E8">
                    <w:rPr>
                      <w:rFonts w:ascii="Book Antiqua" w:hAnsi="Book Antiqua" w:cs="Arial"/>
                      <w:sz w:val="22"/>
                      <w:szCs w:val="22"/>
                    </w:rPr>
                    <w:t xml:space="preserve">Spec. No. </w:t>
                  </w:r>
                  <w:r w:rsidR="00523A2B" w:rsidRPr="003355E8">
                    <w:rPr>
                      <w:rFonts w:ascii="Book Antiqua" w:hAnsi="Book Antiqua" w:cs="Arial"/>
                      <w:sz w:val="22"/>
                      <w:szCs w:val="22"/>
                    </w:rPr>
                    <w:t>CTUIL/IE/</w:t>
                  </w:r>
                  <w:r w:rsidR="00886972" w:rsidRPr="003355E8">
                    <w:rPr>
                      <w:rFonts w:ascii="Book Antiqua" w:hAnsi="Book Antiqua" w:cs="Arial"/>
                      <w:sz w:val="22"/>
                      <w:szCs w:val="22"/>
                    </w:rPr>
                    <w:t>2024-25</w:t>
                  </w:r>
                  <w:r w:rsidR="00523A2B" w:rsidRPr="003355E8">
                    <w:rPr>
                      <w:rFonts w:ascii="Book Antiqua" w:hAnsi="Book Antiqua" w:cs="Arial"/>
                      <w:sz w:val="22"/>
                      <w:szCs w:val="22"/>
                    </w:rPr>
                    <w:t>/</w:t>
                  </w:r>
                  <w:r w:rsidR="0023579A" w:rsidRPr="003355E8">
                    <w:rPr>
                      <w:rFonts w:ascii="Book Antiqua" w:hAnsi="Book Antiqua" w:cs="Arial"/>
                      <w:sz w:val="22"/>
                      <w:szCs w:val="22"/>
                    </w:rPr>
                    <w:t>4</w:t>
                  </w:r>
                  <w:r w:rsidR="009F4230">
                    <w:rPr>
                      <w:rFonts w:ascii="Book Antiqua" w:hAnsi="Book Antiqua" w:cs="Arial"/>
                      <w:sz w:val="22"/>
                      <w:szCs w:val="22"/>
                    </w:rPr>
                    <w:t>9</w:t>
                  </w:r>
                </w:p>
              </w:tc>
              <w:tc>
                <w:tcPr>
                  <w:tcW w:w="2694" w:type="dxa"/>
                </w:tcPr>
                <w:p w14:paraId="50F6D380" w14:textId="77777777" w:rsidR="00C343F5" w:rsidRPr="003355E8" w:rsidRDefault="00C343F5" w:rsidP="00784E3E">
                  <w:pPr>
                    <w:jc w:val="center"/>
                    <w:rPr>
                      <w:rFonts w:ascii="Book Antiqua" w:hAnsi="Book Antiqua" w:cs="Arial"/>
                      <w:color w:val="000000"/>
                      <w:lang w:val="en-GB"/>
                    </w:rPr>
                  </w:pPr>
                </w:p>
                <w:p w14:paraId="40E84C92" w14:textId="7C69CBAB" w:rsidR="0081275D" w:rsidRPr="003355E8" w:rsidRDefault="6B92539D" w:rsidP="6E844377">
                  <w:pPr>
                    <w:jc w:val="center"/>
                    <w:rPr>
                      <w:rFonts w:ascii="Book Antiqua" w:hAnsi="Book Antiqua" w:cs="Arial"/>
                      <w:b/>
                      <w:bCs/>
                      <w:i/>
                      <w:iCs/>
                      <w:color w:val="000000"/>
                      <w:lang w:val="en-GB"/>
                    </w:rPr>
                  </w:pPr>
                  <w:r w:rsidRPr="003355E8">
                    <w:rPr>
                      <w:rFonts w:ascii="Book Antiqua" w:hAnsi="Book Antiqua" w:cs="Arial"/>
                      <w:b/>
                      <w:bCs/>
                      <w:color w:val="000000" w:themeColor="text1"/>
                      <w:lang w:val="en-GB"/>
                    </w:rPr>
                    <w:t>INR</w:t>
                  </w:r>
                  <w:r w:rsidR="5D0FFB35" w:rsidRPr="003355E8">
                    <w:rPr>
                      <w:rFonts w:ascii="Book Antiqua" w:hAnsi="Book Antiqua" w:cs="Arial"/>
                      <w:b/>
                      <w:bCs/>
                      <w:color w:val="000000" w:themeColor="text1"/>
                      <w:lang w:val="en-GB"/>
                    </w:rPr>
                    <w:t xml:space="preserve"> </w:t>
                  </w:r>
                  <w:r w:rsidR="004B79F8" w:rsidRPr="003355E8">
                    <w:rPr>
                      <w:rFonts w:ascii="Book Antiqua" w:hAnsi="Book Antiqua" w:cs="Arial"/>
                      <w:b/>
                      <w:bCs/>
                      <w:color w:val="000000" w:themeColor="text1"/>
                      <w:lang w:val="en-GB"/>
                    </w:rPr>
                    <w:t>2</w:t>
                  </w:r>
                  <w:r w:rsidR="00083BC9" w:rsidRPr="003355E8">
                    <w:rPr>
                      <w:rFonts w:ascii="Book Antiqua" w:hAnsi="Book Antiqua" w:cs="Arial"/>
                      <w:b/>
                      <w:bCs/>
                      <w:color w:val="000000" w:themeColor="text1"/>
                      <w:lang w:val="en-GB"/>
                    </w:rPr>
                    <w:t>,</w:t>
                  </w:r>
                  <w:r w:rsidR="004B79F8" w:rsidRPr="003355E8">
                    <w:rPr>
                      <w:rFonts w:ascii="Book Antiqua" w:hAnsi="Book Antiqua" w:cs="Arial"/>
                      <w:b/>
                      <w:bCs/>
                      <w:color w:val="000000" w:themeColor="text1"/>
                      <w:lang w:val="en-GB"/>
                    </w:rPr>
                    <w:t>21</w:t>
                  </w:r>
                  <w:r w:rsidR="00083BC9" w:rsidRPr="003355E8">
                    <w:rPr>
                      <w:rFonts w:ascii="Book Antiqua" w:hAnsi="Book Antiqua" w:cs="Arial"/>
                      <w:b/>
                      <w:bCs/>
                      <w:color w:val="000000" w:themeColor="text1"/>
                      <w:lang w:val="en-GB"/>
                    </w:rPr>
                    <w:t>,000</w:t>
                  </w:r>
                  <w:r w:rsidR="7220E601" w:rsidRPr="003355E8">
                    <w:rPr>
                      <w:rFonts w:ascii="Book Antiqua" w:hAnsi="Book Antiqua" w:cs="Arial"/>
                      <w:b/>
                      <w:bCs/>
                      <w:i/>
                      <w:iCs/>
                      <w:color w:val="000000" w:themeColor="text1"/>
                      <w:lang w:val="en-GB"/>
                    </w:rPr>
                    <w:t>/-</w:t>
                  </w:r>
                </w:p>
                <w:p w14:paraId="6407EA15" w14:textId="2C7D1E1E" w:rsidR="00957900" w:rsidRPr="003355E8"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2BF0CA3C"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2A1BE7">
              <w:rPr>
                <w:rStyle w:val="Hyperlink"/>
              </w:rPr>
              <w:t>06</w:t>
            </w:r>
            <w:r w:rsidR="00D66D6C">
              <w:rPr>
                <w:rStyle w:val="Hyperlink"/>
              </w:rPr>
              <w:t>.11.2024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537F2E38"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2A1BE7">
              <w:rPr>
                <w:rStyle w:val="Hyperlink"/>
              </w:rPr>
              <w:t>06</w:t>
            </w:r>
            <w:r w:rsidR="00D66D6C" w:rsidRPr="00D66D6C">
              <w:rPr>
                <w:rStyle w:val="Hyperlink"/>
              </w:rPr>
              <w:t>.11.2024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32B1629D"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2A1BE7">
              <w:rPr>
                <w:rStyle w:val="Hyperlink"/>
                <w:rFonts w:ascii="Book Antiqua" w:eastAsia="Batang" w:hAnsi="Book Antiqua" w:cs="Arial"/>
                <w:b/>
                <w:bCs/>
              </w:rPr>
              <w:t>06</w:t>
            </w:r>
            <w:r w:rsidR="00D66D6C" w:rsidRPr="00D66D6C">
              <w:rPr>
                <w:rStyle w:val="Hyperlink"/>
                <w:rFonts w:ascii="Book Antiqua" w:eastAsia="Batang" w:hAnsi="Book Antiqua" w:cs="Arial"/>
                <w:b/>
                <w:bCs/>
              </w:rPr>
              <w:t>.11.2024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7F60CC2B" w14:textId="215F8EBE" w:rsidR="007A5071" w:rsidRPr="006D16E4" w:rsidRDefault="007A5071" w:rsidP="007A5071">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Pr="00D23F0C">
                    <w:rPr>
                      <w:rFonts w:ascii="Book Antiqua" w:hAnsi="Book Antiqua" w:cs="Arial"/>
                      <w:b/>
                      <w:bCs/>
                      <w:sz w:val="22"/>
                      <w:szCs w:val="22"/>
                    </w:rPr>
                    <w:t>“</w:t>
                  </w:r>
                  <w:r w:rsidR="009F4230" w:rsidRPr="009F4230">
                    <w:rPr>
                      <w:rFonts w:ascii="Book Antiqua" w:hAnsi="Book Antiqua" w:cs="Arial"/>
                      <w:b/>
                      <w:bCs/>
                      <w:color w:val="365F91" w:themeColor="accent1" w:themeShade="BF"/>
                      <w:sz w:val="22"/>
                      <w:szCs w:val="22"/>
                    </w:rPr>
                    <w:t>Transmission System for Evacuation of Power from Potential Renewable Energy Zone in Khavda Area of Gujarat under Phase-IV (7 GW): Part A</w:t>
                  </w:r>
                  <w:r w:rsidRPr="00D23F0C">
                    <w:rPr>
                      <w:rFonts w:ascii="Book Antiqua" w:hAnsi="Book Antiqua" w:cs="Arial"/>
                      <w:b/>
                      <w:bCs/>
                      <w:sz w:val="22"/>
                      <w:szCs w:val="22"/>
                    </w:rPr>
                    <w:t>”</w:t>
                  </w:r>
                  <w:r>
                    <w:rPr>
                      <w:rFonts w:ascii="Book Antiqua" w:hAnsi="Book Antiqua" w:cs="Arial"/>
                      <w:b/>
                      <w:bCs/>
                      <w:sz w:val="22"/>
                      <w:szCs w:val="22"/>
                    </w:rPr>
                    <w:t>.</w:t>
                  </w:r>
                </w:p>
                <w:p w14:paraId="7CF3C48D" w14:textId="4A78F7A4" w:rsidR="00C343F5" w:rsidRPr="00CB6239" w:rsidRDefault="007A5071" w:rsidP="007A5071">
                  <w:pPr>
                    <w:jc w:val="both"/>
                    <w:rPr>
                      <w:rFonts w:ascii="Book Antiqua" w:hAnsi="Book Antiqua" w:cs="Arial"/>
                      <w:color w:val="000000"/>
                      <w:lang w:val="en-GB"/>
                    </w:rPr>
                  </w:pPr>
                  <w:r w:rsidRPr="006D16E4">
                    <w:rPr>
                      <w:rFonts w:ascii="Book Antiqua" w:hAnsi="Book Antiqua" w:cs="Arial"/>
                      <w:sz w:val="22"/>
                      <w:szCs w:val="22"/>
                    </w:rPr>
                    <w:t>Spec. No. CTUIL/IE/</w:t>
                  </w:r>
                  <w:r w:rsidRPr="00886972">
                    <w:rPr>
                      <w:rFonts w:ascii="Book Antiqua" w:hAnsi="Book Antiqua" w:cs="Arial"/>
                      <w:sz w:val="22"/>
                      <w:szCs w:val="22"/>
                    </w:rPr>
                    <w:t>2024-25</w:t>
                  </w:r>
                  <w:r w:rsidRPr="006D16E4">
                    <w:rPr>
                      <w:rFonts w:ascii="Book Antiqua" w:hAnsi="Book Antiqua" w:cs="Arial"/>
                      <w:sz w:val="22"/>
                      <w:szCs w:val="22"/>
                    </w:rPr>
                    <w:t>/</w:t>
                  </w:r>
                  <w:r>
                    <w:rPr>
                      <w:rFonts w:ascii="Book Antiqua" w:hAnsi="Book Antiqua" w:cs="Arial"/>
                      <w:sz w:val="22"/>
                      <w:szCs w:val="22"/>
                    </w:rPr>
                    <w:t>4</w:t>
                  </w:r>
                  <w:r w:rsidR="009F4230">
                    <w:rPr>
                      <w:rFonts w:ascii="Book Antiqua" w:hAnsi="Book Antiqua" w:cs="Arial"/>
                      <w:sz w:val="22"/>
                      <w:szCs w:val="22"/>
                    </w:rPr>
                    <w:t>9</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22E4793E" w:rsidR="00C343F5" w:rsidRPr="00CB6239" w:rsidRDefault="00CB0D62" w:rsidP="00784E3E">
                  <w:pPr>
                    <w:jc w:val="center"/>
                    <w:rPr>
                      <w:rFonts w:ascii="Book Antiqua" w:hAnsi="Book Antiqua" w:cs="Arial"/>
                      <w:color w:val="000000"/>
                      <w:lang w:val="en-GB"/>
                    </w:rPr>
                  </w:pPr>
                  <w:r w:rsidRPr="003817AE">
                    <w:rPr>
                      <w:rFonts w:ascii="Book Antiqua" w:hAnsi="Book Antiqua" w:cs="Arial"/>
                      <w:color w:val="000000"/>
                      <w:lang w:val="en-GB"/>
                    </w:rPr>
                    <w:t>22</w:t>
                  </w:r>
                  <w:r w:rsidR="005E00C5" w:rsidRPr="003817AE">
                    <w:rPr>
                      <w:rFonts w:ascii="Book Antiqua" w:hAnsi="Book Antiqua" w:cs="Arial"/>
                      <w:color w:val="000000"/>
                      <w:lang w:val="en-GB"/>
                    </w:rPr>
                    <w:t xml:space="preserve"> </w:t>
                  </w:r>
                  <w:r w:rsidR="00F57F61" w:rsidRPr="003817AE">
                    <w:rPr>
                      <w:rFonts w:ascii="Book Antiqua" w:hAnsi="Book Antiqua" w:cs="Arial"/>
                      <w:color w:val="000000"/>
                      <w:lang w:val="en-GB"/>
                    </w:rPr>
                    <w:t>(</w:t>
                  </w:r>
                  <w:r w:rsidR="003C1F5E" w:rsidRPr="003817AE">
                    <w:rPr>
                      <w:rFonts w:ascii="Book Antiqua" w:hAnsi="Book Antiqua" w:cs="Arial"/>
                      <w:color w:val="000000"/>
                      <w:lang w:val="en-GB"/>
                    </w:rPr>
                    <w:t>Twenty-</w:t>
                  </w:r>
                  <w:r w:rsidR="003E025E" w:rsidRPr="003817AE">
                    <w:rPr>
                      <w:rFonts w:ascii="Book Antiqua" w:hAnsi="Book Antiqua" w:cs="Arial"/>
                      <w:color w:val="000000"/>
                      <w:lang w:val="en-GB"/>
                    </w:rPr>
                    <w:t>Two</w:t>
                  </w:r>
                  <w:r w:rsidR="00F57F61" w:rsidRPr="003817A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C4216" w14:textId="77777777" w:rsidR="000A7EB8" w:rsidRDefault="000A7EB8">
      <w:r>
        <w:separator/>
      </w:r>
    </w:p>
  </w:endnote>
  <w:endnote w:type="continuationSeparator" w:id="0">
    <w:p w14:paraId="2C6DEB5C" w14:textId="77777777" w:rsidR="000A7EB8" w:rsidRDefault="000A7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FA529" w14:textId="77777777" w:rsidR="000A7EB8" w:rsidRDefault="000A7EB8">
      <w:r>
        <w:separator/>
      </w:r>
    </w:p>
  </w:footnote>
  <w:footnote w:type="continuationSeparator" w:id="0">
    <w:p w14:paraId="181D7F03" w14:textId="77777777" w:rsidR="000A7EB8" w:rsidRDefault="000A7E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81377">
    <w:abstractNumId w:val="7"/>
  </w:num>
  <w:num w:numId="2" w16cid:durableId="2000884656">
    <w:abstractNumId w:val="14"/>
  </w:num>
  <w:num w:numId="3" w16cid:durableId="1995645490">
    <w:abstractNumId w:val="12"/>
  </w:num>
  <w:num w:numId="4" w16cid:durableId="973024726">
    <w:abstractNumId w:val="15"/>
  </w:num>
  <w:num w:numId="5" w16cid:durableId="1070080539">
    <w:abstractNumId w:val="1"/>
  </w:num>
  <w:num w:numId="6" w16cid:durableId="38361882">
    <w:abstractNumId w:val="18"/>
  </w:num>
  <w:num w:numId="7" w16cid:durableId="1473909817">
    <w:abstractNumId w:val="17"/>
  </w:num>
  <w:num w:numId="8" w16cid:durableId="1484396665">
    <w:abstractNumId w:val="8"/>
  </w:num>
  <w:num w:numId="9" w16cid:durableId="1801217685">
    <w:abstractNumId w:val="3"/>
  </w:num>
  <w:num w:numId="10" w16cid:durableId="346953018">
    <w:abstractNumId w:val="6"/>
  </w:num>
  <w:num w:numId="11" w16cid:durableId="363143806">
    <w:abstractNumId w:val="4"/>
  </w:num>
  <w:num w:numId="12" w16cid:durableId="63533588">
    <w:abstractNumId w:val="2"/>
  </w:num>
  <w:num w:numId="13" w16cid:durableId="208536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5432899">
    <w:abstractNumId w:val="0"/>
  </w:num>
  <w:num w:numId="15" w16cid:durableId="1924561462">
    <w:abstractNumId w:val="5"/>
  </w:num>
  <w:num w:numId="16" w16cid:durableId="1614051420">
    <w:abstractNumId w:val="11"/>
  </w:num>
  <w:num w:numId="17" w16cid:durableId="604195625">
    <w:abstractNumId w:val="20"/>
  </w:num>
  <w:num w:numId="18" w16cid:durableId="763917778">
    <w:abstractNumId w:val="21"/>
  </w:num>
  <w:num w:numId="19" w16cid:durableId="654140955">
    <w:abstractNumId w:val="16"/>
  </w:num>
  <w:num w:numId="20" w16cid:durableId="1475635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11369">
    <w:abstractNumId w:val="19"/>
  </w:num>
  <w:num w:numId="22" w16cid:durableId="742797783">
    <w:abstractNumId w:val="10"/>
  </w:num>
  <w:num w:numId="23" w16cid:durableId="18849006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F39"/>
    <w:rsid w:val="002E7912"/>
    <w:rsid w:val="002F1D03"/>
    <w:rsid w:val="002F36A9"/>
    <w:rsid w:val="002F3B84"/>
    <w:rsid w:val="002F525A"/>
    <w:rsid w:val="0030339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0894"/>
    <w:rsid w:val="003817AE"/>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181A"/>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4230"/>
    <w:rsid w:val="009F5A26"/>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1ED9"/>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1EA4-0C13-4406-BDD1-EBB0167F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738</Words>
  <Characters>4211</Characters>
  <Application>Microsoft Office Word</Application>
  <DocSecurity>0</DocSecurity>
  <Lines>35</Lines>
  <Paragraphs>9</Paragraphs>
  <ScaleCrop>false</ScaleCrop>
  <Company>IJourneys</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645</cp:revision>
  <cp:lastPrinted>2022-12-19T10:22:00Z</cp:lastPrinted>
  <dcterms:created xsi:type="dcterms:W3CDTF">2017-08-31T10:04:00Z</dcterms:created>
  <dcterms:modified xsi:type="dcterms:W3CDTF">2024-10-15T04:40:00Z</dcterms:modified>
  <cp:contentStatus/>
</cp:coreProperties>
</file>