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703" w:rsidRPr="00276DB0" w:rsidRDefault="00E84703" w:rsidP="00E44446">
      <w:pPr>
        <w:jc w:val="right"/>
        <w:outlineLvl w:val="0"/>
        <w:rPr>
          <w:rFonts w:ascii="Arial" w:hAnsi="Arial" w:cs="Arial"/>
          <w:b w:val="0"/>
        </w:rPr>
      </w:pPr>
    </w:p>
    <w:p w:rsidR="00E84703" w:rsidRPr="00276DB0" w:rsidRDefault="00E84703" w:rsidP="00E44446">
      <w:pPr>
        <w:jc w:val="right"/>
        <w:outlineLvl w:val="0"/>
        <w:rPr>
          <w:rFonts w:ascii="Arial" w:hAnsi="Arial" w:cs="Arial"/>
          <w:b w:val="0"/>
        </w:rPr>
      </w:pPr>
    </w:p>
    <w:p w:rsidR="00E84703" w:rsidRPr="00276DB0" w:rsidRDefault="00E84703" w:rsidP="00E44446">
      <w:pPr>
        <w:jc w:val="right"/>
        <w:outlineLvl w:val="0"/>
        <w:rPr>
          <w:rFonts w:ascii="Arial" w:hAnsi="Arial" w:cs="Arial"/>
          <w:b w:val="0"/>
        </w:rPr>
      </w:pPr>
    </w:p>
    <w:p w:rsidR="00E84703" w:rsidRPr="00276DB0" w:rsidRDefault="00E84703" w:rsidP="00E44446">
      <w:pPr>
        <w:jc w:val="right"/>
        <w:outlineLvl w:val="0"/>
        <w:rPr>
          <w:rFonts w:ascii="Arial" w:hAnsi="Arial" w:cs="Arial"/>
          <w:b w:val="0"/>
        </w:rPr>
      </w:pPr>
    </w:p>
    <w:p w:rsidR="00E84703" w:rsidRPr="00276DB0" w:rsidRDefault="00E84703" w:rsidP="00E44446">
      <w:pPr>
        <w:jc w:val="right"/>
        <w:outlineLvl w:val="0"/>
        <w:rPr>
          <w:rFonts w:ascii="Arial" w:hAnsi="Arial" w:cs="Arial"/>
          <w:b w:val="0"/>
        </w:rPr>
      </w:pPr>
    </w:p>
    <w:p w:rsidR="00861EC0" w:rsidRPr="00276DB0" w:rsidRDefault="00861EC0" w:rsidP="00E44446">
      <w:pPr>
        <w:jc w:val="right"/>
        <w:outlineLvl w:val="0"/>
        <w:rPr>
          <w:rFonts w:ascii="Arial" w:hAnsi="Arial" w:cs="Arial"/>
          <w:b w:val="0"/>
        </w:rPr>
      </w:pPr>
    </w:p>
    <w:p w:rsidR="00861EC0" w:rsidRPr="00276DB0" w:rsidRDefault="00861EC0" w:rsidP="00E44446">
      <w:pPr>
        <w:jc w:val="right"/>
        <w:outlineLvl w:val="0"/>
        <w:rPr>
          <w:rFonts w:ascii="Arial" w:hAnsi="Arial" w:cs="Arial"/>
          <w:b w:val="0"/>
        </w:rPr>
      </w:pPr>
    </w:p>
    <w:p w:rsidR="00861EC0" w:rsidRPr="00276DB0" w:rsidRDefault="00861EC0" w:rsidP="00E44446">
      <w:pPr>
        <w:jc w:val="right"/>
        <w:outlineLvl w:val="0"/>
        <w:rPr>
          <w:rFonts w:ascii="Arial" w:hAnsi="Arial" w:cs="Arial"/>
          <w:b w:val="0"/>
        </w:rPr>
      </w:pPr>
    </w:p>
    <w:p w:rsidR="00861EC0" w:rsidRPr="00276DB0" w:rsidRDefault="00861EC0" w:rsidP="00E44446">
      <w:pPr>
        <w:jc w:val="right"/>
        <w:outlineLvl w:val="0"/>
        <w:rPr>
          <w:rFonts w:ascii="Arial" w:hAnsi="Arial" w:cs="Arial"/>
          <w:b w:val="0"/>
        </w:rPr>
      </w:pPr>
    </w:p>
    <w:p w:rsidR="00861EC0" w:rsidRPr="00276DB0" w:rsidRDefault="00861EC0" w:rsidP="00E44446">
      <w:pPr>
        <w:jc w:val="right"/>
        <w:outlineLvl w:val="0"/>
        <w:rPr>
          <w:rFonts w:ascii="Arial" w:hAnsi="Arial" w:cs="Arial"/>
          <w:b w:val="0"/>
        </w:rPr>
      </w:pPr>
    </w:p>
    <w:p w:rsidR="00861EC0" w:rsidRPr="00276DB0" w:rsidRDefault="00861EC0" w:rsidP="00E44446">
      <w:pPr>
        <w:jc w:val="right"/>
        <w:outlineLvl w:val="0"/>
        <w:rPr>
          <w:rFonts w:ascii="Arial" w:hAnsi="Arial" w:cs="Arial"/>
          <w:b w:val="0"/>
        </w:rPr>
      </w:pPr>
    </w:p>
    <w:p w:rsidR="00861EC0" w:rsidRPr="00276DB0" w:rsidRDefault="00861EC0" w:rsidP="00E44446">
      <w:pPr>
        <w:jc w:val="right"/>
        <w:outlineLvl w:val="0"/>
        <w:rPr>
          <w:rFonts w:ascii="Arial" w:hAnsi="Arial" w:cs="Arial"/>
          <w:b w:val="0"/>
        </w:rPr>
      </w:pPr>
    </w:p>
    <w:p w:rsidR="00861EC0" w:rsidRPr="00276DB0" w:rsidRDefault="00861EC0" w:rsidP="00E44446">
      <w:pPr>
        <w:jc w:val="right"/>
        <w:outlineLvl w:val="0"/>
        <w:rPr>
          <w:rFonts w:ascii="Arial" w:hAnsi="Arial" w:cs="Arial"/>
          <w:b w:val="0"/>
        </w:rPr>
      </w:pPr>
    </w:p>
    <w:p w:rsidR="00861EC0" w:rsidRPr="00276DB0" w:rsidRDefault="00861EC0" w:rsidP="00E44446">
      <w:pPr>
        <w:jc w:val="right"/>
        <w:outlineLvl w:val="0"/>
        <w:rPr>
          <w:rFonts w:ascii="Arial" w:hAnsi="Arial" w:cs="Arial"/>
          <w:b w:val="0"/>
        </w:rPr>
      </w:pPr>
    </w:p>
    <w:p w:rsidR="00861EC0" w:rsidRPr="005B2BC0" w:rsidRDefault="00861EC0" w:rsidP="00E44446">
      <w:pPr>
        <w:jc w:val="right"/>
        <w:outlineLvl w:val="0"/>
        <w:rPr>
          <w:rFonts w:ascii="Arial" w:hAnsi="Arial" w:cs="Arial"/>
          <w:b w:val="0"/>
          <w:sz w:val="40"/>
          <w:szCs w:val="40"/>
        </w:rPr>
      </w:pPr>
    </w:p>
    <w:p w:rsidR="00C0399D" w:rsidRDefault="00C0399D" w:rsidP="00E44446">
      <w:pPr>
        <w:jc w:val="left"/>
        <w:outlineLvl w:val="0"/>
        <w:rPr>
          <w:rFonts w:ascii="Arial" w:hAnsi="Arial" w:cs="Arial"/>
          <w:b w:val="0"/>
          <w:sz w:val="28"/>
          <w:szCs w:val="28"/>
        </w:rPr>
      </w:pPr>
    </w:p>
    <w:p w:rsidR="00730F0C" w:rsidRDefault="00730F0C" w:rsidP="00E44446">
      <w:pPr>
        <w:jc w:val="left"/>
        <w:outlineLvl w:val="0"/>
        <w:rPr>
          <w:rFonts w:ascii="Arial" w:hAnsi="Arial" w:cs="Arial"/>
          <w:b w:val="0"/>
          <w:sz w:val="28"/>
          <w:szCs w:val="28"/>
        </w:rPr>
      </w:pPr>
    </w:p>
    <w:p w:rsidR="00730F0C" w:rsidRDefault="00730F0C" w:rsidP="00E44446">
      <w:pPr>
        <w:jc w:val="left"/>
        <w:outlineLvl w:val="0"/>
        <w:rPr>
          <w:rFonts w:ascii="Arial" w:hAnsi="Arial" w:cs="Arial"/>
          <w:b w:val="0"/>
          <w:sz w:val="28"/>
          <w:szCs w:val="28"/>
        </w:rPr>
      </w:pPr>
    </w:p>
    <w:p w:rsidR="00730F0C" w:rsidRDefault="00730F0C" w:rsidP="00E44446">
      <w:pPr>
        <w:jc w:val="left"/>
        <w:outlineLvl w:val="0"/>
        <w:rPr>
          <w:rFonts w:ascii="Arial" w:hAnsi="Arial" w:cs="Arial"/>
          <w:b w:val="0"/>
          <w:sz w:val="28"/>
          <w:szCs w:val="28"/>
        </w:rPr>
      </w:pPr>
    </w:p>
    <w:p w:rsidR="00730F0C" w:rsidRPr="00FE04C8" w:rsidRDefault="00730F0C" w:rsidP="00E44446">
      <w:pPr>
        <w:jc w:val="left"/>
        <w:outlineLvl w:val="0"/>
        <w:rPr>
          <w:rFonts w:ascii="Arial" w:hAnsi="Arial" w:cs="Arial"/>
          <w:b w:val="0"/>
          <w:sz w:val="28"/>
          <w:szCs w:val="28"/>
        </w:rPr>
      </w:pPr>
    </w:p>
    <w:p w:rsidR="00D84725" w:rsidRPr="00F11F11" w:rsidRDefault="00FA780B" w:rsidP="00E44446">
      <w:pPr>
        <w:ind w:right="26"/>
        <w:outlineLvl w:val="0"/>
        <w:rPr>
          <w:rFonts w:ascii="Arial" w:hAnsi="Arial" w:cs="Arial"/>
          <w:bCs w:val="0"/>
          <w:sz w:val="25"/>
          <w:szCs w:val="25"/>
        </w:rPr>
      </w:pPr>
      <w:r w:rsidRPr="00F11F11">
        <w:rPr>
          <w:rFonts w:ascii="Arial" w:hAnsi="Arial" w:cs="Arial"/>
          <w:bCs w:val="0"/>
          <w:sz w:val="25"/>
          <w:szCs w:val="25"/>
        </w:rPr>
        <w:t>TRAN</w:t>
      </w:r>
      <w:r w:rsidR="00EA4B4C" w:rsidRPr="00F11F11">
        <w:rPr>
          <w:rFonts w:ascii="Arial" w:hAnsi="Arial" w:cs="Arial"/>
          <w:bCs w:val="0"/>
          <w:sz w:val="25"/>
          <w:szCs w:val="25"/>
        </w:rPr>
        <w:t>S</w:t>
      </w:r>
      <w:r w:rsidRPr="00F11F11">
        <w:rPr>
          <w:rFonts w:ascii="Arial" w:hAnsi="Arial" w:cs="Arial"/>
          <w:bCs w:val="0"/>
          <w:sz w:val="25"/>
          <w:szCs w:val="25"/>
        </w:rPr>
        <w:t xml:space="preserve">MISSION </w:t>
      </w:r>
      <w:r w:rsidR="00D84725" w:rsidRPr="00F11F11">
        <w:rPr>
          <w:rFonts w:ascii="Arial" w:hAnsi="Arial" w:cs="Arial"/>
          <w:bCs w:val="0"/>
          <w:sz w:val="25"/>
          <w:szCs w:val="25"/>
        </w:rPr>
        <w:t xml:space="preserve">AGREEMENT </w:t>
      </w:r>
      <w:r w:rsidR="00EA4B4C" w:rsidRPr="00F11F11">
        <w:rPr>
          <w:rFonts w:ascii="Arial" w:hAnsi="Arial" w:cs="Arial"/>
          <w:bCs w:val="0"/>
          <w:sz w:val="25"/>
          <w:szCs w:val="25"/>
        </w:rPr>
        <w:t>FOR CONNECTIVITY</w:t>
      </w:r>
    </w:p>
    <w:p w:rsidR="00D84725" w:rsidRPr="00F11F11" w:rsidRDefault="00D84725" w:rsidP="00E44446">
      <w:pPr>
        <w:ind w:right="26"/>
        <w:rPr>
          <w:rFonts w:ascii="Arial" w:hAnsi="Arial" w:cs="Arial"/>
          <w:bCs w:val="0"/>
          <w:sz w:val="25"/>
          <w:szCs w:val="25"/>
        </w:rPr>
      </w:pPr>
      <w:r w:rsidRPr="00F11F11">
        <w:rPr>
          <w:rFonts w:ascii="Arial" w:hAnsi="Arial" w:cs="Arial"/>
          <w:bCs w:val="0"/>
          <w:sz w:val="25"/>
          <w:szCs w:val="25"/>
        </w:rPr>
        <w:t>BETWEEN</w:t>
      </w:r>
    </w:p>
    <w:p w:rsidR="00451D89" w:rsidRPr="00F11F11" w:rsidRDefault="00017978" w:rsidP="00E44446">
      <w:pPr>
        <w:ind w:right="26"/>
        <w:rPr>
          <w:rFonts w:ascii="Arial" w:hAnsi="Arial" w:cs="Arial"/>
          <w:bCs w:val="0"/>
          <w:sz w:val="25"/>
          <w:szCs w:val="25"/>
        </w:rPr>
      </w:pPr>
      <w:r w:rsidRPr="00F11F11">
        <w:rPr>
          <w:rFonts w:ascii="Arial" w:hAnsi="Arial" w:cs="Arial"/>
          <w:bCs w:val="0"/>
          <w:sz w:val="25"/>
          <w:szCs w:val="25"/>
        </w:rPr>
        <w:t xml:space="preserve">CENTRAL TRANSMISSION UTILITY OF </w:t>
      </w:r>
      <w:r w:rsidR="00D84725" w:rsidRPr="00F11F11">
        <w:rPr>
          <w:rFonts w:ascii="Arial" w:hAnsi="Arial" w:cs="Arial"/>
          <w:bCs w:val="0"/>
          <w:sz w:val="25"/>
          <w:szCs w:val="25"/>
        </w:rPr>
        <w:t>INDIA</w:t>
      </w:r>
      <w:r w:rsidR="00451D89" w:rsidRPr="00F11F11">
        <w:rPr>
          <w:rFonts w:ascii="Arial" w:hAnsi="Arial" w:cs="Arial"/>
          <w:bCs w:val="0"/>
          <w:sz w:val="25"/>
          <w:szCs w:val="25"/>
        </w:rPr>
        <w:t>LIMITED</w:t>
      </w:r>
    </w:p>
    <w:p w:rsidR="002A514B" w:rsidRPr="00F11F11" w:rsidRDefault="002A514B" w:rsidP="00E44446">
      <w:pPr>
        <w:ind w:right="-64"/>
        <w:rPr>
          <w:rFonts w:ascii="Arial" w:hAnsi="Arial" w:cs="Arial"/>
          <w:sz w:val="25"/>
          <w:szCs w:val="25"/>
        </w:rPr>
      </w:pPr>
      <w:r w:rsidRPr="00F11F11">
        <w:rPr>
          <w:rFonts w:ascii="Arial" w:hAnsi="Arial" w:cs="Arial"/>
          <w:sz w:val="25"/>
          <w:szCs w:val="25"/>
        </w:rPr>
        <w:t>AND</w:t>
      </w:r>
    </w:p>
    <w:p w:rsidR="00887435" w:rsidRPr="00F11F11" w:rsidRDefault="00E44446" w:rsidP="00E44446">
      <w:pPr>
        <w:spacing w:line="360" w:lineRule="auto"/>
        <w:ind w:right="-64"/>
        <w:rPr>
          <w:rFonts w:ascii="Arial" w:hAnsi="Arial" w:cs="Arial"/>
          <w:sz w:val="25"/>
          <w:szCs w:val="25"/>
        </w:rPr>
      </w:pPr>
      <w:r>
        <w:rPr>
          <w:rFonts w:ascii="Arial" w:hAnsi="Arial" w:cs="Arial"/>
          <w:sz w:val="25"/>
          <w:szCs w:val="25"/>
        </w:rPr>
        <w:t>(Grantee name)</w:t>
      </w:r>
    </w:p>
    <w:p w:rsidR="00900CFB" w:rsidRPr="000929FC" w:rsidRDefault="00900CFB" w:rsidP="00E44446">
      <w:pPr>
        <w:ind w:left="1440" w:firstLine="720"/>
        <w:jc w:val="both"/>
        <w:rPr>
          <w:rFonts w:ascii="Arial" w:hAnsi="Arial" w:cs="Arial"/>
          <w:i/>
          <w:iCs/>
          <w:sz w:val="12"/>
          <w:szCs w:val="12"/>
        </w:rPr>
      </w:pPr>
    </w:p>
    <w:p w:rsidR="00FE04C8" w:rsidRPr="001A2AA7" w:rsidRDefault="00065098" w:rsidP="00E44446">
      <w:pPr>
        <w:spacing w:line="360" w:lineRule="auto"/>
        <w:ind w:right="26"/>
        <w:jc w:val="both"/>
        <w:rPr>
          <w:rFonts w:ascii="Arial" w:hAnsi="Arial" w:cs="Arial"/>
          <w:b w:val="0"/>
        </w:rPr>
      </w:pPr>
      <w:r w:rsidRPr="00276DB0">
        <w:rPr>
          <w:rFonts w:ascii="Arial" w:hAnsi="Arial" w:cs="Arial"/>
          <w:b w:val="0"/>
        </w:rPr>
        <w:t>This Transmission</w:t>
      </w:r>
      <w:r w:rsidR="005254CE">
        <w:rPr>
          <w:rFonts w:ascii="Arial" w:hAnsi="Arial" w:cs="Arial"/>
          <w:b w:val="0"/>
        </w:rPr>
        <w:t xml:space="preserve"> </w:t>
      </w:r>
      <w:r w:rsidRPr="00276DB0">
        <w:rPr>
          <w:rFonts w:ascii="Arial" w:hAnsi="Arial" w:cs="Arial"/>
          <w:b w:val="0"/>
        </w:rPr>
        <w:t>Agreement (</w:t>
      </w:r>
      <w:r w:rsidR="00D84725" w:rsidRPr="00276DB0">
        <w:rPr>
          <w:rFonts w:ascii="Arial" w:hAnsi="Arial" w:cs="Arial"/>
          <w:b w:val="0"/>
        </w:rPr>
        <w:t xml:space="preserve">hereinafter called </w:t>
      </w:r>
      <w:r w:rsidR="00907834" w:rsidRPr="00276DB0">
        <w:rPr>
          <w:rFonts w:ascii="Arial" w:hAnsi="Arial" w:cs="Arial"/>
          <w:b w:val="0"/>
        </w:rPr>
        <w:t>“</w:t>
      </w:r>
      <w:r w:rsidR="00FA780B" w:rsidRPr="00276DB0">
        <w:rPr>
          <w:rFonts w:ascii="Arial" w:hAnsi="Arial" w:cs="Arial"/>
          <w:b w:val="0"/>
        </w:rPr>
        <w:t>TA</w:t>
      </w:r>
      <w:r w:rsidR="00907834" w:rsidRPr="00276DB0">
        <w:rPr>
          <w:rFonts w:ascii="Arial" w:hAnsi="Arial" w:cs="Arial"/>
          <w:b w:val="0"/>
        </w:rPr>
        <w:t>”</w:t>
      </w:r>
      <w:r w:rsidR="00D84725" w:rsidRPr="00276DB0">
        <w:rPr>
          <w:rFonts w:ascii="Arial" w:hAnsi="Arial" w:cs="Arial"/>
          <w:b w:val="0"/>
        </w:rPr>
        <w:t xml:space="preserve">) </w:t>
      </w:r>
      <w:r w:rsidR="00713BD5" w:rsidRPr="00276DB0">
        <w:rPr>
          <w:rFonts w:ascii="Arial" w:hAnsi="Arial" w:cs="Arial"/>
          <w:b w:val="0"/>
        </w:rPr>
        <w:t xml:space="preserve">having ref. no. </w:t>
      </w:r>
      <w:r w:rsidR="00E44446">
        <w:rPr>
          <w:rFonts w:ascii="Arial" w:hAnsi="Arial" w:cs="Arial"/>
          <w:bCs w:val="0"/>
        </w:rPr>
        <w:t>………………………………</w:t>
      </w:r>
      <w:r w:rsidR="005254CE">
        <w:rPr>
          <w:rFonts w:ascii="Arial" w:hAnsi="Arial" w:cs="Arial"/>
          <w:bCs w:val="0"/>
        </w:rPr>
        <w:t xml:space="preserve"> </w:t>
      </w:r>
      <w:r w:rsidR="00D84725" w:rsidRPr="00276DB0">
        <w:rPr>
          <w:rFonts w:ascii="Arial" w:hAnsi="Arial" w:cs="Arial"/>
          <w:b w:val="0"/>
        </w:rPr>
        <w:t xml:space="preserve">entered into on the ……….day of…………...Two </w:t>
      </w:r>
      <w:r w:rsidR="00451D89" w:rsidRPr="00276DB0">
        <w:rPr>
          <w:rFonts w:ascii="Arial" w:hAnsi="Arial" w:cs="Arial"/>
          <w:b w:val="0"/>
        </w:rPr>
        <w:t>T</w:t>
      </w:r>
      <w:r w:rsidR="00D84725" w:rsidRPr="00276DB0">
        <w:rPr>
          <w:rFonts w:ascii="Arial" w:hAnsi="Arial" w:cs="Arial"/>
          <w:b w:val="0"/>
        </w:rPr>
        <w:t>housand</w:t>
      </w:r>
      <w:r w:rsidR="005254CE">
        <w:rPr>
          <w:rFonts w:ascii="Arial" w:hAnsi="Arial" w:cs="Arial"/>
          <w:b w:val="0"/>
        </w:rPr>
        <w:t xml:space="preserve"> </w:t>
      </w:r>
      <w:r w:rsidR="00C37C0F" w:rsidRPr="00276DB0">
        <w:rPr>
          <w:rFonts w:ascii="Arial" w:hAnsi="Arial" w:cs="Arial"/>
          <w:b w:val="0"/>
        </w:rPr>
        <w:t xml:space="preserve">Twenty </w:t>
      </w:r>
      <w:r w:rsidR="005254CE">
        <w:rPr>
          <w:rFonts w:ascii="Arial" w:hAnsi="Arial" w:cs="Arial"/>
          <w:b w:val="0"/>
        </w:rPr>
        <w:t>Two</w:t>
      </w:r>
      <w:r w:rsidR="009156F7" w:rsidRPr="00276DB0">
        <w:rPr>
          <w:rFonts w:ascii="Arial" w:hAnsi="Arial" w:cs="Arial"/>
          <w:b w:val="0"/>
        </w:rPr>
        <w:t xml:space="preserve"> </w:t>
      </w:r>
      <w:r w:rsidR="00492441" w:rsidRPr="00276DB0">
        <w:rPr>
          <w:rFonts w:ascii="Arial" w:hAnsi="Arial" w:cs="Arial"/>
          <w:bCs w:val="0"/>
        </w:rPr>
        <w:t>(20</w:t>
      </w:r>
      <w:r w:rsidR="00C37C0F" w:rsidRPr="00276DB0">
        <w:rPr>
          <w:rFonts w:ascii="Arial" w:hAnsi="Arial" w:cs="Arial"/>
          <w:bCs w:val="0"/>
        </w:rPr>
        <w:t>2</w:t>
      </w:r>
      <w:r w:rsidR="005254CE">
        <w:rPr>
          <w:rFonts w:ascii="Arial" w:hAnsi="Arial" w:cs="Arial"/>
          <w:bCs w:val="0"/>
        </w:rPr>
        <w:t>2</w:t>
      </w:r>
      <w:r w:rsidR="00492441" w:rsidRPr="00276DB0">
        <w:rPr>
          <w:rFonts w:ascii="Arial" w:hAnsi="Arial" w:cs="Arial"/>
          <w:bCs w:val="0"/>
        </w:rPr>
        <w:t>)</w:t>
      </w:r>
      <w:r w:rsidR="005254CE">
        <w:rPr>
          <w:rFonts w:ascii="Arial" w:hAnsi="Arial" w:cs="Arial"/>
          <w:bCs w:val="0"/>
        </w:rPr>
        <w:t xml:space="preserve"> </w:t>
      </w:r>
      <w:r w:rsidR="00D84725" w:rsidRPr="00276DB0">
        <w:rPr>
          <w:rFonts w:ascii="Arial" w:hAnsi="Arial" w:cs="Arial"/>
          <w:b w:val="0"/>
        </w:rPr>
        <w:t xml:space="preserve">between </w:t>
      </w:r>
      <w:r w:rsidR="009B5BA1" w:rsidRPr="00276DB0">
        <w:rPr>
          <w:rFonts w:ascii="Arial" w:hAnsi="Arial" w:cs="Arial"/>
          <w:b w:val="0"/>
        </w:rPr>
        <w:t xml:space="preserve">CENTRAL TRANSMISSION UTILITY OF </w:t>
      </w:r>
      <w:r w:rsidR="00D84725" w:rsidRPr="00276DB0">
        <w:rPr>
          <w:rFonts w:ascii="Arial" w:hAnsi="Arial" w:cs="Arial"/>
          <w:b w:val="0"/>
          <w:bCs w:val="0"/>
        </w:rPr>
        <w:t xml:space="preserve">INDIA LIMITED, </w:t>
      </w:r>
      <w:r w:rsidR="00D84725" w:rsidRPr="00276DB0">
        <w:rPr>
          <w:rFonts w:ascii="Arial" w:hAnsi="Arial" w:cs="Arial"/>
          <w:b w:val="0"/>
        </w:rPr>
        <w:t xml:space="preserve">a company incorporated under the Companies Act, </w:t>
      </w:r>
      <w:r w:rsidR="00017978" w:rsidRPr="00276DB0">
        <w:rPr>
          <w:rFonts w:ascii="Arial" w:hAnsi="Arial" w:cs="Arial"/>
          <w:b w:val="0"/>
        </w:rPr>
        <w:t>201</w:t>
      </w:r>
      <w:r w:rsidR="00132968" w:rsidRPr="00276DB0">
        <w:rPr>
          <w:rFonts w:ascii="Arial" w:hAnsi="Arial" w:cs="Arial"/>
          <w:b w:val="0"/>
        </w:rPr>
        <w:t>3</w:t>
      </w:r>
      <w:r w:rsidR="00D84725" w:rsidRPr="00276DB0">
        <w:rPr>
          <w:rFonts w:ascii="Arial" w:hAnsi="Arial" w:cs="Arial"/>
          <w:b w:val="0"/>
        </w:rPr>
        <w:t xml:space="preserve">, having its registered office at </w:t>
      </w:r>
      <w:r w:rsidR="00017978" w:rsidRPr="00276DB0">
        <w:rPr>
          <w:rFonts w:ascii="Arial" w:hAnsi="Arial" w:cs="Arial"/>
          <w:b w:val="0"/>
        </w:rPr>
        <w:t>Plot No.2</w:t>
      </w:r>
      <w:r w:rsidR="007D20DD">
        <w:rPr>
          <w:rFonts w:ascii="Arial" w:hAnsi="Arial" w:cs="Arial"/>
          <w:b w:val="0"/>
        </w:rPr>
        <w:t>,</w:t>
      </w:r>
      <w:r w:rsidR="00017978" w:rsidRPr="00276DB0">
        <w:rPr>
          <w:rFonts w:ascii="Arial" w:hAnsi="Arial" w:cs="Arial"/>
          <w:b w:val="0"/>
        </w:rPr>
        <w:t xml:space="preserve"> Sector 29</w:t>
      </w:r>
      <w:r w:rsidR="007D20DD">
        <w:rPr>
          <w:rFonts w:ascii="Arial" w:hAnsi="Arial" w:cs="Arial"/>
          <w:b w:val="0"/>
        </w:rPr>
        <w:t>,</w:t>
      </w:r>
      <w:r w:rsidR="00017978" w:rsidRPr="00276DB0">
        <w:rPr>
          <w:rFonts w:ascii="Arial" w:hAnsi="Arial" w:cs="Arial"/>
          <w:b w:val="0"/>
        </w:rPr>
        <w:t xml:space="preserve"> Gurgaon </w:t>
      </w:r>
      <w:r w:rsidR="00132968" w:rsidRPr="00276DB0">
        <w:rPr>
          <w:rFonts w:ascii="Arial" w:hAnsi="Arial" w:cs="Arial"/>
          <w:b w:val="0"/>
        </w:rPr>
        <w:t xml:space="preserve">- </w:t>
      </w:r>
      <w:r w:rsidR="00017978" w:rsidRPr="00276DB0">
        <w:rPr>
          <w:rFonts w:ascii="Arial" w:hAnsi="Arial" w:cs="Arial"/>
          <w:b w:val="0"/>
        </w:rPr>
        <w:t>Haryana 122001</w:t>
      </w:r>
      <w:r w:rsidR="009B5BA1" w:rsidRPr="00276DB0">
        <w:rPr>
          <w:rFonts w:ascii="Arial" w:hAnsi="Arial" w:cs="Arial"/>
          <w:b w:val="0"/>
        </w:rPr>
        <w:t>,</w:t>
      </w:r>
      <w:r w:rsidR="00017978" w:rsidRPr="00276DB0">
        <w:rPr>
          <w:rFonts w:ascii="Arial" w:hAnsi="Arial" w:cs="Arial"/>
          <w:b w:val="0"/>
        </w:rPr>
        <w:t xml:space="preserve"> I</w:t>
      </w:r>
      <w:r w:rsidR="009B5BA1" w:rsidRPr="00276DB0">
        <w:rPr>
          <w:rFonts w:ascii="Arial" w:hAnsi="Arial" w:cs="Arial"/>
          <w:b w:val="0"/>
        </w:rPr>
        <w:t>ndia</w:t>
      </w:r>
      <w:r w:rsidR="00D84725" w:rsidRPr="00276DB0">
        <w:rPr>
          <w:rFonts w:ascii="Arial" w:hAnsi="Arial" w:cs="Arial"/>
          <w:b w:val="0"/>
        </w:rPr>
        <w:t xml:space="preserve">(hereinafter </w:t>
      </w:r>
      <w:r w:rsidR="00C31E4A" w:rsidRPr="00276DB0">
        <w:rPr>
          <w:rFonts w:ascii="Arial" w:hAnsi="Arial" w:cs="Arial"/>
          <w:b w:val="0"/>
        </w:rPr>
        <w:t>called either</w:t>
      </w:r>
      <w:r w:rsidR="005254CE">
        <w:rPr>
          <w:rFonts w:ascii="Arial" w:hAnsi="Arial" w:cs="Arial"/>
          <w:b w:val="0"/>
        </w:rPr>
        <w:t xml:space="preserve"> </w:t>
      </w:r>
      <w:r w:rsidR="00D84725" w:rsidRPr="00276DB0">
        <w:rPr>
          <w:rFonts w:ascii="Arial" w:hAnsi="Arial" w:cs="Arial"/>
        </w:rPr>
        <w:t>“CTU</w:t>
      </w:r>
      <w:r w:rsidR="00017978" w:rsidRPr="00276DB0">
        <w:rPr>
          <w:rFonts w:ascii="Arial" w:hAnsi="Arial" w:cs="Arial"/>
        </w:rPr>
        <w:t>IL</w:t>
      </w:r>
      <w:r w:rsidR="00BB7A49" w:rsidRPr="00276DB0">
        <w:rPr>
          <w:rFonts w:ascii="Arial" w:hAnsi="Arial" w:cs="Arial"/>
        </w:rPr>
        <w:t>”</w:t>
      </w:r>
      <w:r w:rsidR="00AE0D52" w:rsidRPr="00276DB0">
        <w:rPr>
          <w:rFonts w:ascii="Arial" w:hAnsi="Arial" w:cs="Arial"/>
          <w:b w:val="0"/>
        </w:rPr>
        <w:t xml:space="preserve"> or </w:t>
      </w:r>
      <w:r w:rsidR="00AE0D52" w:rsidRPr="00276DB0">
        <w:rPr>
          <w:rFonts w:ascii="Arial" w:hAnsi="Arial" w:cs="Arial"/>
        </w:rPr>
        <w:t>‘CTU’</w:t>
      </w:r>
      <w:r w:rsidR="00BB7A49" w:rsidRPr="00276DB0">
        <w:rPr>
          <w:rFonts w:ascii="Arial" w:hAnsi="Arial" w:cs="Arial"/>
        </w:rPr>
        <w:t>,</w:t>
      </w:r>
      <w:r w:rsidR="005254CE">
        <w:rPr>
          <w:rFonts w:ascii="Arial" w:hAnsi="Arial" w:cs="Arial"/>
        </w:rPr>
        <w:t xml:space="preserve"> </w:t>
      </w:r>
      <w:r w:rsidR="00D84725" w:rsidRPr="00276DB0">
        <w:rPr>
          <w:rFonts w:ascii="Arial" w:hAnsi="Arial" w:cs="Arial"/>
          <w:b w:val="0"/>
        </w:rPr>
        <w:t xml:space="preserve">which expression shall unless repugnant to the context or meaning thereof include </w:t>
      </w:r>
      <w:r w:rsidR="00F00EBE" w:rsidRPr="00276DB0">
        <w:rPr>
          <w:rFonts w:ascii="Arial" w:hAnsi="Arial" w:cs="Arial"/>
          <w:b w:val="0"/>
        </w:rPr>
        <w:t>its successors and assigns</w:t>
      </w:r>
      <w:r w:rsidR="00E26952" w:rsidRPr="00276DB0">
        <w:rPr>
          <w:rFonts w:ascii="Arial" w:hAnsi="Arial" w:cs="Arial"/>
          <w:b w:val="0"/>
        </w:rPr>
        <w:t>)</w:t>
      </w:r>
      <w:r w:rsidR="00861EC0" w:rsidRPr="00276DB0">
        <w:rPr>
          <w:rFonts w:ascii="Arial" w:hAnsi="Arial" w:cs="Arial"/>
          <w:b w:val="0"/>
        </w:rPr>
        <w:t xml:space="preserve"> as party of the first part</w:t>
      </w:r>
      <w:r w:rsidR="00D84725" w:rsidRPr="00276DB0">
        <w:rPr>
          <w:rFonts w:ascii="Arial" w:hAnsi="Arial" w:cs="Arial"/>
          <w:b w:val="0"/>
        </w:rPr>
        <w:t xml:space="preserve">; </w:t>
      </w:r>
    </w:p>
    <w:p w:rsidR="00FE04C8" w:rsidRPr="001A2AA7" w:rsidRDefault="00861EC0" w:rsidP="00E44446">
      <w:pPr>
        <w:jc w:val="both"/>
        <w:rPr>
          <w:rFonts w:ascii="Arial" w:hAnsi="Arial" w:cs="Arial"/>
          <w:bCs w:val="0"/>
        </w:rPr>
      </w:pPr>
      <w:r w:rsidRPr="00FE04C8">
        <w:rPr>
          <w:rFonts w:ascii="Arial" w:hAnsi="Arial" w:cs="Arial"/>
          <w:bCs w:val="0"/>
        </w:rPr>
        <w:t>A</w:t>
      </w:r>
      <w:r w:rsidR="00D66259" w:rsidRPr="00FE04C8">
        <w:rPr>
          <w:rFonts w:ascii="Arial" w:hAnsi="Arial" w:cs="Arial"/>
          <w:bCs w:val="0"/>
        </w:rPr>
        <w:t>ND</w:t>
      </w:r>
    </w:p>
    <w:p w:rsidR="00887435" w:rsidRPr="00276DB0" w:rsidRDefault="00E44446" w:rsidP="00E44446">
      <w:pPr>
        <w:pStyle w:val="Default"/>
        <w:spacing w:line="360" w:lineRule="auto"/>
        <w:jc w:val="both"/>
        <w:rPr>
          <w:rFonts w:ascii="Arial" w:hAnsi="Arial" w:cs="Arial"/>
          <w:b/>
        </w:rPr>
      </w:pPr>
      <w:r>
        <w:rPr>
          <w:rFonts w:ascii="Arial" w:hAnsi="Arial" w:cs="Arial"/>
          <w:b/>
          <w:bCs/>
        </w:rPr>
        <w:t>Party name…………</w:t>
      </w:r>
      <w:r w:rsidR="00373CAD" w:rsidRPr="00872FB8">
        <w:rPr>
          <w:rFonts w:ascii="Arial" w:hAnsi="Arial" w:cs="Arial"/>
          <w:b/>
          <w:bCs/>
        </w:rPr>
        <w:t>,</w:t>
      </w:r>
      <w:r w:rsidR="00373CAD" w:rsidRPr="00276DB0">
        <w:rPr>
          <w:rFonts w:ascii="Arial" w:hAnsi="Arial" w:cs="Arial"/>
        </w:rPr>
        <w:t xml:space="preserve"> a company incorporated under the </w:t>
      </w:r>
      <w:r w:rsidR="001E3B4E" w:rsidRPr="00276DB0">
        <w:rPr>
          <w:rFonts w:ascii="Arial" w:hAnsi="Arial" w:cs="Arial"/>
        </w:rPr>
        <w:t>C</w:t>
      </w:r>
      <w:r w:rsidR="00373CAD" w:rsidRPr="00276DB0">
        <w:rPr>
          <w:rFonts w:ascii="Arial" w:hAnsi="Arial" w:cs="Arial"/>
        </w:rPr>
        <w:t xml:space="preserve">ompanies Act, </w:t>
      </w:r>
      <w:r w:rsidR="00784923" w:rsidRPr="00276DB0">
        <w:rPr>
          <w:rFonts w:ascii="Arial" w:hAnsi="Arial" w:cs="Arial"/>
        </w:rPr>
        <w:t>2013</w:t>
      </w:r>
      <w:r w:rsidR="00D3317F">
        <w:rPr>
          <w:rFonts w:ascii="Arial" w:hAnsi="Arial" w:cs="Arial"/>
        </w:rPr>
        <w:t>,</w:t>
      </w:r>
      <w:r w:rsidR="00373CAD" w:rsidRPr="00276DB0">
        <w:rPr>
          <w:rFonts w:ascii="Arial" w:hAnsi="Arial" w:cs="Arial"/>
        </w:rPr>
        <w:t xml:space="preserve"> having its </w:t>
      </w:r>
      <w:r w:rsidR="00101514" w:rsidRPr="00276DB0">
        <w:rPr>
          <w:rFonts w:ascii="Arial" w:hAnsi="Arial" w:cs="Arial"/>
        </w:rPr>
        <w:t>reg</w:t>
      </w:r>
      <w:r w:rsidR="00E63A30" w:rsidRPr="00276DB0">
        <w:rPr>
          <w:rFonts w:ascii="Arial" w:hAnsi="Arial" w:cs="Arial"/>
        </w:rPr>
        <w:t>istered</w:t>
      </w:r>
      <w:r w:rsidR="005254CE">
        <w:rPr>
          <w:rFonts w:ascii="Arial" w:hAnsi="Arial" w:cs="Arial"/>
        </w:rPr>
        <w:t xml:space="preserve"> </w:t>
      </w:r>
      <w:r w:rsidR="00373CAD" w:rsidRPr="00276DB0">
        <w:rPr>
          <w:rFonts w:ascii="Arial" w:hAnsi="Arial" w:cs="Arial"/>
        </w:rPr>
        <w:t>office</w:t>
      </w:r>
      <w:r w:rsidR="0043796E">
        <w:rPr>
          <w:rFonts w:ascii="Arial" w:hAnsi="Arial" w:cs="Arial"/>
        </w:rPr>
        <w:t xml:space="preserve"> </w:t>
      </w:r>
      <w:r w:rsidR="003C5247">
        <w:rPr>
          <w:rFonts w:ascii="Arial" w:hAnsi="Arial" w:cs="Arial"/>
        </w:rPr>
        <w:t xml:space="preserve">at </w:t>
      </w:r>
      <w:r>
        <w:rPr>
          <w:rFonts w:ascii="Arial" w:hAnsi="Arial" w:cs="Arial"/>
          <w:color w:val="auto"/>
          <w:shd w:val="clear" w:color="auto" w:fill="F9F9F9"/>
        </w:rPr>
        <w:t>---------------------------------------</w:t>
      </w:r>
      <w:r w:rsidR="005254CE">
        <w:rPr>
          <w:rFonts w:ascii="Arial" w:hAnsi="Arial" w:cs="Arial"/>
          <w:color w:val="auto"/>
          <w:shd w:val="clear" w:color="auto" w:fill="F9F9F9"/>
        </w:rPr>
        <w:t xml:space="preserve"> </w:t>
      </w:r>
      <w:r w:rsidR="00192BAA">
        <w:rPr>
          <w:rFonts w:ascii="Arial" w:hAnsi="Arial" w:cs="Arial"/>
        </w:rPr>
        <w:t xml:space="preserve">and </w:t>
      </w:r>
      <w:r w:rsidR="008B45D7">
        <w:rPr>
          <w:rFonts w:ascii="Arial" w:hAnsi="Arial" w:cs="Arial"/>
        </w:rPr>
        <w:t>c</w:t>
      </w:r>
      <w:r w:rsidR="00192BAA">
        <w:rPr>
          <w:rFonts w:ascii="Arial" w:hAnsi="Arial" w:cs="Arial"/>
        </w:rPr>
        <w:t xml:space="preserve">orrespondence address </w:t>
      </w:r>
      <w:r w:rsidR="00B3603E">
        <w:rPr>
          <w:rFonts w:ascii="Arial" w:hAnsi="Arial" w:cs="Arial"/>
        </w:rPr>
        <w:t xml:space="preserve">at: </w:t>
      </w:r>
      <w:r>
        <w:rPr>
          <w:rFonts w:ascii="Arial" w:hAnsi="Arial" w:cs="Arial"/>
          <w:color w:val="000000" w:themeColor="text1"/>
          <w:shd w:val="clear" w:color="auto" w:fill="FFFFFF"/>
        </w:rPr>
        <w:t>----------------------------------------------</w:t>
      </w:r>
      <w:r w:rsidR="0043796E">
        <w:rPr>
          <w:rFonts w:ascii="Arial" w:hAnsi="Arial" w:cs="Arial"/>
          <w:color w:val="000000" w:themeColor="text1"/>
          <w:shd w:val="clear" w:color="auto" w:fill="FFFFFF"/>
        </w:rPr>
        <w:t xml:space="preserve"> </w:t>
      </w:r>
      <w:r w:rsidR="00887435" w:rsidRPr="00276DB0">
        <w:rPr>
          <w:rFonts w:ascii="Arial" w:hAnsi="Arial" w:cs="Arial"/>
        </w:rPr>
        <w:t>(</w:t>
      </w:r>
      <w:r w:rsidR="004D26DF" w:rsidRPr="00276DB0">
        <w:rPr>
          <w:rFonts w:ascii="Arial" w:hAnsi="Arial" w:cs="Arial"/>
        </w:rPr>
        <w:t xml:space="preserve">hereinafter referred to as </w:t>
      </w:r>
      <w:r w:rsidR="00503832">
        <w:rPr>
          <w:rFonts w:ascii="Arial" w:hAnsi="Arial" w:cs="Arial"/>
        </w:rPr>
        <w:t>‘</w:t>
      </w:r>
      <w:r w:rsidR="004D26DF" w:rsidRPr="00503832">
        <w:rPr>
          <w:rFonts w:ascii="Arial" w:hAnsi="Arial" w:cs="Arial"/>
          <w:b/>
          <w:bCs/>
        </w:rPr>
        <w:t>Stage-II Connectivity Grantee</w:t>
      </w:r>
      <w:r w:rsidR="00503832">
        <w:rPr>
          <w:rFonts w:ascii="Arial" w:hAnsi="Arial" w:cs="Arial"/>
        </w:rPr>
        <w:t>’</w:t>
      </w:r>
      <w:r w:rsidR="004D26DF" w:rsidRPr="00276DB0">
        <w:rPr>
          <w:rFonts w:ascii="Arial" w:hAnsi="Arial" w:cs="Arial"/>
        </w:rPr>
        <w:t xml:space="preserve"> or “</w:t>
      </w:r>
      <w:r>
        <w:rPr>
          <w:rFonts w:ascii="Arial" w:hAnsi="Arial" w:cs="Arial"/>
          <w:b/>
          <w:bCs/>
        </w:rPr>
        <w:t>(SHORT NAME ---------)</w:t>
      </w:r>
      <w:r w:rsidR="004D26DF" w:rsidRPr="00276DB0">
        <w:rPr>
          <w:rFonts w:ascii="Arial" w:hAnsi="Arial" w:cs="Arial"/>
        </w:rPr>
        <w:t xml:space="preserve">”, which expression shall unless repugnant to the context or meaning thereof include its successors and assigns) as party of the second part.                                                                                                                                                                                    </w:t>
      </w:r>
    </w:p>
    <w:p w:rsidR="000E1611" w:rsidRPr="00276DB0" w:rsidRDefault="002A3297" w:rsidP="00E44446">
      <w:pPr>
        <w:numPr>
          <w:ilvl w:val="0"/>
          <w:numId w:val="11"/>
        </w:numPr>
        <w:spacing w:before="240" w:after="240" w:line="360" w:lineRule="auto"/>
        <w:ind w:left="360" w:right="26" w:hanging="540"/>
        <w:jc w:val="both"/>
        <w:rPr>
          <w:rFonts w:ascii="Arial" w:hAnsi="Arial" w:cs="Arial"/>
          <w:b w:val="0"/>
        </w:rPr>
      </w:pPr>
      <w:r w:rsidRPr="00276DB0">
        <w:rPr>
          <w:rFonts w:ascii="Arial" w:hAnsi="Arial" w:cs="Arial"/>
          <w:b w:val="0"/>
        </w:rPr>
        <w:lastRenderedPageBreak/>
        <w:t>WHEREAS it is inter alia a function of CTU under clause (d) of sub-section (2) of Section 38 of the Electricity Act, 2003 to provide non-discriminatory open access to its transmission system for use by any licensee or generating company on payment of transmission charges.</w:t>
      </w:r>
    </w:p>
    <w:p w:rsidR="002A3297" w:rsidRPr="00276DB0" w:rsidRDefault="002A3297" w:rsidP="00E44446">
      <w:pPr>
        <w:numPr>
          <w:ilvl w:val="0"/>
          <w:numId w:val="11"/>
        </w:numPr>
        <w:spacing w:before="240" w:after="240" w:line="360" w:lineRule="auto"/>
        <w:ind w:left="360" w:right="26" w:hanging="540"/>
        <w:jc w:val="both"/>
        <w:rPr>
          <w:rFonts w:ascii="Arial" w:hAnsi="Arial" w:cs="Arial"/>
          <w:b w:val="0"/>
        </w:rPr>
      </w:pPr>
      <w:r w:rsidRPr="00276DB0">
        <w:rPr>
          <w:rFonts w:ascii="Arial" w:hAnsi="Arial" w:cs="Arial"/>
          <w:b w:val="0"/>
        </w:rPr>
        <w:t xml:space="preserve">WHEREAS the grant of connectivity to ISTS is regulated under </w:t>
      </w:r>
      <w:r w:rsidR="004B75D4" w:rsidRPr="00276DB0">
        <w:rPr>
          <w:rFonts w:ascii="Arial" w:hAnsi="Arial" w:cs="Arial"/>
          <w:b w:val="0"/>
        </w:rPr>
        <w:t xml:space="preserve">Central Electricity Regulatory Commission (Grant of Connectivity, Long-term Access and Medium-term Open Access in inter-State Transmission and related matters) Regulations, 2009 </w:t>
      </w:r>
      <w:r w:rsidR="008E2776" w:rsidRPr="00276DB0">
        <w:rPr>
          <w:rFonts w:ascii="Arial" w:hAnsi="Arial" w:cs="Arial"/>
          <w:b w:val="0"/>
        </w:rPr>
        <w:t>hereinafter referred to as</w:t>
      </w:r>
      <w:r w:rsidR="005254CE">
        <w:rPr>
          <w:rFonts w:ascii="Arial" w:hAnsi="Arial" w:cs="Arial"/>
          <w:b w:val="0"/>
        </w:rPr>
        <w:t xml:space="preserve"> </w:t>
      </w:r>
      <w:r w:rsidR="008E2776" w:rsidRPr="00276DB0">
        <w:rPr>
          <w:rFonts w:ascii="Arial" w:hAnsi="Arial" w:cs="Arial"/>
        </w:rPr>
        <w:t>“</w:t>
      </w:r>
      <w:r w:rsidR="008E2776" w:rsidRPr="00276DB0">
        <w:rPr>
          <w:rFonts w:ascii="Arial" w:hAnsi="Arial" w:cs="Arial"/>
          <w:bCs w:val="0"/>
        </w:rPr>
        <w:t xml:space="preserve">CERC Connectivity Regulations, 2009” </w:t>
      </w:r>
      <w:r w:rsidRPr="00276DB0">
        <w:rPr>
          <w:rFonts w:ascii="Arial" w:hAnsi="Arial" w:cs="Arial"/>
          <w:b w:val="0"/>
        </w:rPr>
        <w:t xml:space="preserve">and the </w:t>
      </w:r>
      <w:r w:rsidR="00FA1C0A" w:rsidRPr="00276DB0">
        <w:rPr>
          <w:rFonts w:ascii="Arial" w:hAnsi="Arial" w:cs="Arial"/>
          <w:b w:val="0"/>
        </w:rPr>
        <w:t>Detailed Procedure(s) notified under Regulation 27 of CERC Connectivity Regulations, 2009</w:t>
      </w:r>
      <w:r w:rsidR="00382731">
        <w:rPr>
          <w:rFonts w:ascii="Arial" w:hAnsi="Arial" w:cs="Arial"/>
          <w:b w:val="0"/>
        </w:rPr>
        <w:t xml:space="preserve"> (</w:t>
      </w:r>
      <w:r w:rsidR="008E2776" w:rsidRPr="00276DB0">
        <w:rPr>
          <w:rFonts w:ascii="Arial" w:hAnsi="Arial" w:cs="Arial"/>
          <w:b w:val="0"/>
        </w:rPr>
        <w:t>hereinafter referred to as</w:t>
      </w:r>
      <w:r w:rsidR="005254CE">
        <w:rPr>
          <w:rFonts w:ascii="Arial" w:hAnsi="Arial" w:cs="Arial"/>
          <w:b w:val="0"/>
        </w:rPr>
        <w:t xml:space="preserve"> </w:t>
      </w:r>
      <w:r w:rsidR="008E2776" w:rsidRPr="00276DB0">
        <w:rPr>
          <w:rFonts w:ascii="Arial" w:hAnsi="Arial" w:cs="Arial"/>
        </w:rPr>
        <w:t>“Detailed Procedure</w:t>
      </w:r>
      <w:r w:rsidR="008E2776" w:rsidRPr="00276DB0">
        <w:rPr>
          <w:rFonts w:ascii="Arial" w:hAnsi="Arial" w:cs="Arial"/>
          <w:bCs w:val="0"/>
        </w:rPr>
        <w:t>”</w:t>
      </w:r>
      <w:r w:rsidR="00382731">
        <w:rPr>
          <w:rFonts w:ascii="Arial" w:hAnsi="Arial" w:cs="Arial"/>
          <w:bCs w:val="0"/>
        </w:rPr>
        <w:t>)</w:t>
      </w:r>
    </w:p>
    <w:p w:rsidR="002A3297" w:rsidRPr="00366928" w:rsidRDefault="002A3297" w:rsidP="00E44446">
      <w:pPr>
        <w:numPr>
          <w:ilvl w:val="0"/>
          <w:numId w:val="11"/>
        </w:numPr>
        <w:spacing w:before="240" w:after="240" w:line="360" w:lineRule="auto"/>
        <w:ind w:left="360" w:right="26" w:hanging="540"/>
        <w:jc w:val="both"/>
        <w:rPr>
          <w:rFonts w:ascii="Arial" w:hAnsi="Arial" w:cs="Arial"/>
          <w:b w:val="0"/>
        </w:rPr>
      </w:pPr>
      <w:r w:rsidRPr="00366928">
        <w:rPr>
          <w:rFonts w:ascii="Arial" w:hAnsi="Arial" w:cs="Arial"/>
          <w:b w:val="0"/>
        </w:rPr>
        <w:t xml:space="preserve">WHEREAS further, the grant of connectivity to projects based on renewable sources to inter-state transmission system (ISTS) is governed by the Revised procedure for “Grant of connectivity to projects based on renewable sources to inter-state transmission system" </w:t>
      </w:r>
      <w:r w:rsidR="008E2776" w:rsidRPr="00366928">
        <w:rPr>
          <w:rFonts w:ascii="Arial" w:hAnsi="Arial" w:cs="Arial"/>
          <w:b w:val="0"/>
        </w:rPr>
        <w:t>hereinafter referred to as</w:t>
      </w:r>
      <w:r w:rsidR="005254CE">
        <w:rPr>
          <w:rFonts w:ascii="Arial" w:hAnsi="Arial" w:cs="Arial"/>
          <w:b w:val="0"/>
        </w:rPr>
        <w:t xml:space="preserve"> </w:t>
      </w:r>
      <w:r w:rsidR="008E2776" w:rsidRPr="00366928">
        <w:rPr>
          <w:rFonts w:ascii="Arial" w:hAnsi="Arial" w:cs="Arial"/>
        </w:rPr>
        <w:t>“</w:t>
      </w:r>
      <w:r w:rsidR="00F43957" w:rsidRPr="00366928">
        <w:rPr>
          <w:rFonts w:ascii="Arial" w:hAnsi="Arial" w:cs="Arial"/>
          <w:bCs w:val="0"/>
        </w:rPr>
        <w:t>RE Connectivity Procedure</w:t>
      </w:r>
      <w:r w:rsidRPr="00366928">
        <w:rPr>
          <w:rFonts w:ascii="Arial" w:hAnsi="Arial" w:cs="Arial"/>
          <w:bCs w:val="0"/>
        </w:rPr>
        <w:t>”</w:t>
      </w:r>
      <w:r w:rsidRPr="00366928">
        <w:rPr>
          <w:rFonts w:ascii="Arial" w:hAnsi="Arial" w:cs="Arial"/>
          <w:b w:val="0"/>
        </w:rPr>
        <w:t xml:space="preserve"> notified on and effective from 20.02.2021.</w:t>
      </w:r>
    </w:p>
    <w:p w:rsidR="0012260A" w:rsidRPr="00276DB0" w:rsidRDefault="0012260A" w:rsidP="00E44446">
      <w:pPr>
        <w:pStyle w:val="ListParagraph"/>
        <w:numPr>
          <w:ilvl w:val="0"/>
          <w:numId w:val="11"/>
        </w:numPr>
        <w:spacing w:line="360" w:lineRule="auto"/>
        <w:ind w:left="284" w:hanging="568"/>
        <w:jc w:val="both"/>
        <w:rPr>
          <w:rFonts w:ascii="Arial" w:hAnsi="Arial" w:cs="Arial"/>
          <w:bCs/>
          <w:color w:val="000000"/>
        </w:rPr>
      </w:pPr>
      <w:r w:rsidRPr="00276DB0">
        <w:rPr>
          <w:rFonts w:ascii="Arial" w:hAnsi="Arial" w:cs="Arial"/>
          <w:bCs/>
          <w:color w:val="000000"/>
        </w:rPr>
        <w:t>The Ministry of Power, Government of India has notified CTUIL as the Central Transmission Utility (CTU) in exercise of the powers conferred under sub section (1) of section 38 of the Electricity Act, 2003 vide Gazette Notification No. S.O.  1095(E). dated 09.03.2021 [hereinafter “</w:t>
      </w:r>
      <w:r w:rsidRPr="00276DB0">
        <w:rPr>
          <w:rFonts w:ascii="Arial" w:hAnsi="Arial" w:cs="Arial"/>
          <w:b/>
          <w:color w:val="000000"/>
        </w:rPr>
        <w:t>CTU Gazette Notification</w:t>
      </w:r>
      <w:r w:rsidRPr="00276DB0">
        <w:rPr>
          <w:rFonts w:ascii="Arial" w:hAnsi="Arial" w:cs="Arial"/>
          <w:bCs/>
          <w:color w:val="000000"/>
        </w:rPr>
        <w:t xml:space="preserve">”] to undertake and discharge all functions of CTU pursuant to the provisions of the said Act or any regulations or directions of the Central Commission or Authority or any other directions or functions prescribed by the Central Government. The aforesaid Gazette Notification </w:t>
      </w:r>
      <w:r w:rsidR="00CF7751">
        <w:rPr>
          <w:rFonts w:ascii="Arial" w:hAnsi="Arial" w:cs="Arial"/>
          <w:bCs/>
          <w:color w:val="000000"/>
        </w:rPr>
        <w:t>has become</w:t>
      </w:r>
      <w:r w:rsidRPr="00276DB0">
        <w:rPr>
          <w:rFonts w:ascii="Arial" w:hAnsi="Arial" w:cs="Arial"/>
          <w:bCs/>
          <w:color w:val="000000"/>
        </w:rPr>
        <w:t xml:space="preserve"> effective from 01.04.2021.</w:t>
      </w:r>
    </w:p>
    <w:p w:rsidR="00F43957" w:rsidRPr="000F3809" w:rsidRDefault="00F43957" w:rsidP="00E44446">
      <w:pPr>
        <w:pStyle w:val="ListParagraph"/>
        <w:rPr>
          <w:rFonts w:ascii="Arial" w:hAnsi="Arial" w:cs="Arial"/>
          <w:bCs/>
          <w:color w:val="000000"/>
          <w:sz w:val="12"/>
          <w:szCs w:val="12"/>
        </w:rPr>
      </w:pPr>
    </w:p>
    <w:p w:rsidR="00373CAD" w:rsidRPr="00276DB0" w:rsidRDefault="00152F78" w:rsidP="00E44446">
      <w:pPr>
        <w:pStyle w:val="ListParagraph"/>
        <w:numPr>
          <w:ilvl w:val="0"/>
          <w:numId w:val="11"/>
        </w:numPr>
        <w:spacing w:line="360" w:lineRule="auto"/>
        <w:ind w:left="284" w:hanging="568"/>
        <w:jc w:val="both"/>
        <w:rPr>
          <w:rFonts w:ascii="Arial" w:hAnsi="Arial" w:cs="Arial"/>
          <w:bCs/>
          <w:color w:val="000000"/>
        </w:rPr>
      </w:pPr>
      <w:r w:rsidRPr="00276DB0">
        <w:rPr>
          <w:rFonts w:ascii="Arial" w:hAnsi="Arial" w:cs="Arial"/>
        </w:rPr>
        <w:t xml:space="preserve">AND </w:t>
      </w:r>
      <w:proofErr w:type="gramStart"/>
      <w:r w:rsidR="00887435" w:rsidRPr="00276DB0">
        <w:rPr>
          <w:rFonts w:ascii="Arial" w:hAnsi="Arial" w:cs="Arial"/>
        </w:rPr>
        <w:t>WHEREAS</w:t>
      </w:r>
      <w:r w:rsidR="007B7F9C" w:rsidRPr="00276DB0">
        <w:rPr>
          <w:rFonts w:ascii="Arial" w:hAnsi="Arial" w:cs="Arial"/>
          <w:b/>
        </w:rPr>
        <w:t>“</w:t>
      </w:r>
      <w:proofErr w:type="gramEnd"/>
      <w:r w:rsidR="00E44446">
        <w:rPr>
          <w:rFonts w:ascii="Arial" w:hAnsi="Arial" w:cs="Arial"/>
          <w:b/>
          <w:bCs/>
        </w:rPr>
        <w:t>(SHORT NAME ---------)</w:t>
      </w:r>
      <w:r w:rsidR="00B86D7B" w:rsidRPr="00276DB0">
        <w:rPr>
          <w:rFonts w:ascii="Arial" w:hAnsi="Arial" w:cs="Arial"/>
          <w:b/>
        </w:rPr>
        <w:t xml:space="preserve">” </w:t>
      </w:r>
      <w:r w:rsidR="00887435" w:rsidRPr="00276DB0">
        <w:rPr>
          <w:rFonts w:ascii="Arial" w:hAnsi="Arial" w:cs="Arial"/>
        </w:rPr>
        <w:t xml:space="preserve">has applied for </w:t>
      </w:r>
      <w:r w:rsidR="0043796E">
        <w:rPr>
          <w:rFonts w:ascii="Arial" w:hAnsi="Arial" w:cs="Arial"/>
        </w:rPr>
        <w:t>Stage-II</w:t>
      </w:r>
      <w:r w:rsidR="00887435" w:rsidRPr="00276DB0">
        <w:rPr>
          <w:rFonts w:ascii="Arial" w:hAnsi="Arial" w:cs="Arial"/>
        </w:rPr>
        <w:t xml:space="preserve"> connectivity vide application no</w:t>
      </w:r>
      <w:r w:rsidR="00E44446">
        <w:rPr>
          <w:rFonts w:ascii="Arial" w:hAnsi="Arial" w:cs="Arial"/>
        </w:rPr>
        <w:t>……………..</w:t>
      </w:r>
      <w:r w:rsidR="0043796E">
        <w:rPr>
          <w:rFonts w:ascii="Arial" w:hAnsi="Arial" w:cs="Arial"/>
        </w:rPr>
        <w:t xml:space="preserve"> </w:t>
      </w:r>
      <w:r w:rsidR="00887435" w:rsidRPr="00276DB0">
        <w:rPr>
          <w:rFonts w:ascii="Arial" w:hAnsi="Arial" w:cs="Arial"/>
        </w:rPr>
        <w:t>date</w:t>
      </w:r>
      <w:r w:rsidR="00B12CCB" w:rsidRPr="00276DB0">
        <w:rPr>
          <w:rFonts w:ascii="Arial" w:hAnsi="Arial" w:cs="Arial"/>
        </w:rPr>
        <w:t xml:space="preserve">d </w:t>
      </w:r>
      <w:r w:rsidR="00E44446">
        <w:rPr>
          <w:rFonts w:ascii="Arial" w:hAnsi="Arial" w:cs="Arial"/>
        </w:rPr>
        <w:t>…………….</w:t>
      </w:r>
      <w:r w:rsidR="00195F72">
        <w:rPr>
          <w:rFonts w:ascii="Arial" w:hAnsi="Arial" w:cs="Arial"/>
        </w:rPr>
        <w:t xml:space="preserve"> for</w:t>
      </w:r>
      <w:r w:rsidR="00887435" w:rsidRPr="00276DB0">
        <w:rPr>
          <w:rFonts w:ascii="Arial" w:hAnsi="Arial" w:cs="Arial"/>
        </w:rPr>
        <w:t xml:space="preserve"> </w:t>
      </w:r>
      <w:r w:rsidR="00213B5E">
        <w:rPr>
          <w:rFonts w:ascii="Arial" w:hAnsi="Arial" w:cs="Arial"/>
        </w:rPr>
        <w:t xml:space="preserve">Stage-II Connectivity for </w:t>
      </w:r>
      <w:r w:rsidR="00E44446">
        <w:rPr>
          <w:rFonts w:ascii="Arial" w:hAnsi="Arial" w:cs="Arial"/>
        </w:rPr>
        <w:t>(--------MW-)</w:t>
      </w:r>
      <w:r w:rsidR="00213B5E">
        <w:rPr>
          <w:rFonts w:ascii="Arial" w:hAnsi="Arial" w:cs="Arial"/>
        </w:rPr>
        <w:t xml:space="preserve"> to </w:t>
      </w:r>
      <w:r w:rsidR="00E44446">
        <w:rPr>
          <w:rFonts w:ascii="Arial" w:hAnsi="Arial" w:cs="Arial"/>
        </w:rPr>
        <w:t>(SHORT NAME ---------)</w:t>
      </w:r>
      <w:r w:rsidR="00213B5E">
        <w:rPr>
          <w:rFonts w:ascii="Arial" w:hAnsi="Arial" w:cs="Arial"/>
        </w:rPr>
        <w:t xml:space="preserve"> from </w:t>
      </w:r>
      <w:r w:rsidR="003607CC" w:rsidRPr="00276DB0">
        <w:rPr>
          <w:rFonts w:ascii="Arial" w:hAnsi="Arial" w:cs="Arial"/>
        </w:rPr>
        <w:t xml:space="preserve">proposed </w:t>
      </w:r>
      <w:r w:rsidR="007F5D9D">
        <w:rPr>
          <w:rFonts w:ascii="Arial" w:hAnsi="Arial" w:cs="Arial"/>
        </w:rPr>
        <w:t>Solar Power Plant</w:t>
      </w:r>
      <w:r w:rsidR="0043796E">
        <w:rPr>
          <w:rFonts w:ascii="Arial" w:hAnsi="Arial" w:cs="Arial"/>
        </w:rPr>
        <w:t xml:space="preserve"> </w:t>
      </w:r>
      <w:r w:rsidR="006D65D1">
        <w:rPr>
          <w:rFonts w:ascii="Arial" w:hAnsi="Arial" w:cs="Arial"/>
        </w:rPr>
        <w:t>(</w:t>
      </w:r>
      <w:r w:rsidR="00E44446">
        <w:rPr>
          <w:rFonts w:ascii="Arial" w:hAnsi="Arial" w:cs="Arial"/>
        </w:rPr>
        <w:t>(--------MW-)</w:t>
      </w:r>
      <w:r w:rsidR="006D65D1">
        <w:rPr>
          <w:rFonts w:ascii="Arial" w:hAnsi="Arial" w:cs="Arial"/>
        </w:rPr>
        <w:t xml:space="preserve">) </w:t>
      </w:r>
      <w:r w:rsidR="00B65B92">
        <w:rPr>
          <w:rFonts w:ascii="Arial" w:hAnsi="Arial" w:cs="Arial"/>
        </w:rPr>
        <w:t>in</w:t>
      </w:r>
      <w:r w:rsidR="0043796E">
        <w:rPr>
          <w:rFonts w:ascii="Arial" w:hAnsi="Arial" w:cs="Arial"/>
        </w:rPr>
        <w:t xml:space="preserve"> </w:t>
      </w:r>
      <w:r w:rsidR="00E44446">
        <w:rPr>
          <w:rFonts w:ascii="Arial" w:hAnsi="Arial" w:cs="Arial"/>
        </w:rPr>
        <w:t>………….</w:t>
      </w:r>
      <w:r w:rsidR="007F5D9D">
        <w:rPr>
          <w:rFonts w:ascii="Arial" w:hAnsi="Arial" w:cs="Arial"/>
        </w:rPr>
        <w:t>,</w:t>
      </w:r>
      <w:r w:rsidR="0043796E">
        <w:rPr>
          <w:rFonts w:ascii="Arial" w:hAnsi="Arial" w:cs="Arial"/>
        </w:rPr>
        <w:t xml:space="preserve"> </w:t>
      </w:r>
      <w:r w:rsidR="00E44446">
        <w:rPr>
          <w:rFonts w:ascii="Arial" w:hAnsi="Arial" w:cs="Arial"/>
        </w:rPr>
        <w:t>………………</w:t>
      </w:r>
      <w:r w:rsidR="0043796E">
        <w:rPr>
          <w:rFonts w:ascii="Arial" w:hAnsi="Arial" w:cs="Arial"/>
        </w:rPr>
        <w:t xml:space="preserve"> </w:t>
      </w:r>
      <w:r w:rsidR="00373CAD" w:rsidRPr="00276DB0">
        <w:rPr>
          <w:rFonts w:ascii="Arial" w:hAnsi="Arial" w:cs="Arial"/>
        </w:rPr>
        <w:t xml:space="preserve">to ISTS in accordance with </w:t>
      </w:r>
      <w:r w:rsidR="005B3911" w:rsidRPr="00276DB0">
        <w:rPr>
          <w:rFonts w:ascii="Arial" w:hAnsi="Arial" w:cs="Arial"/>
        </w:rPr>
        <w:t xml:space="preserve">CERC Connectivity Regulations, 2009, Detailed Procedure &amp; RE Connectivity Procedure </w:t>
      </w:r>
      <w:r w:rsidR="00373CAD" w:rsidRPr="00276DB0">
        <w:rPr>
          <w:rFonts w:ascii="Arial" w:hAnsi="Arial" w:cs="Arial"/>
        </w:rPr>
        <w:t>for transmission of power as per their application.</w:t>
      </w:r>
    </w:p>
    <w:p w:rsidR="00C07405" w:rsidRPr="000F3809" w:rsidRDefault="00C07405" w:rsidP="00E44446">
      <w:pPr>
        <w:pStyle w:val="ListParagraph"/>
        <w:rPr>
          <w:rFonts w:ascii="Arial" w:hAnsi="Arial" w:cs="Arial"/>
          <w:bCs/>
          <w:color w:val="000000"/>
          <w:sz w:val="12"/>
          <w:szCs w:val="12"/>
        </w:rPr>
      </w:pPr>
    </w:p>
    <w:p w:rsidR="00C07405" w:rsidRPr="00276DB0" w:rsidRDefault="00C07405" w:rsidP="00E44446">
      <w:pPr>
        <w:pStyle w:val="ListParagraph"/>
        <w:numPr>
          <w:ilvl w:val="0"/>
          <w:numId w:val="11"/>
        </w:numPr>
        <w:tabs>
          <w:tab w:val="left" w:pos="8505"/>
        </w:tabs>
        <w:spacing w:line="360" w:lineRule="auto"/>
        <w:ind w:left="284" w:hanging="568"/>
        <w:jc w:val="both"/>
        <w:rPr>
          <w:rFonts w:ascii="Arial" w:hAnsi="Arial" w:cs="Arial"/>
          <w:bCs/>
          <w:color w:val="000000"/>
        </w:rPr>
      </w:pPr>
      <w:r w:rsidRPr="00276DB0">
        <w:rPr>
          <w:rFonts w:ascii="Arial" w:hAnsi="Arial" w:cs="Arial"/>
        </w:rPr>
        <w:t>AND WHEREAS “</w:t>
      </w:r>
      <w:r w:rsidR="00E44446">
        <w:rPr>
          <w:rFonts w:ascii="Arial" w:hAnsi="Arial" w:cs="Arial"/>
          <w:b/>
          <w:bCs/>
        </w:rPr>
        <w:t>(SHORT NAME ---------)</w:t>
      </w:r>
      <w:r w:rsidRPr="00276DB0">
        <w:rPr>
          <w:rFonts w:ascii="Arial" w:hAnsi="Arial" w:cs="Arial"/>
        </w:rPr>
        <w:t xml:space="preserve">” has been granted Stage-II Connectivity for transmission of power vide intimation no. </w:t>
      </w:r>
      <w:r w:rsidR="00E44446">
        <w:rPr>
          <w:rFonts w:ascii="Arial" w:hAnsi="Arial" w:cs="Arial"/>
        </w:rPr>
        <w:t>C/CTU/................... dated.........</w:t>
      </w:r>
      <w:r w:rsidRPr="00276DB0">
        <w:rPr>
          <w:rFonts w:ascii="Arial" w:hAnsi="Arial" w:cs="Arial"/>
        </w:rPr>
        <w:t xml:space="preserve">and letter ref </w:t>
      </w:r>
      <w:r w:rsidRPr="00276DB0">
        <w:rPr>
          <w:rFonts w:ascii="Arial" w:hAnsi="Arial" w:cs="Arial"/>
        </w:rPr>
        <w:lastRenderedPageBreak/>
        <w:t xml:space="preserve">no. </w:t>
      </w:r>
      <w:r w:rsidR="00E44446">
        <w:rPr>
          <w:rFonts w:ascii="Arial" w:hAnsi="Arial" w:cs="Arial"/>
        </w:rPr>
        <w:t>C/CTU/................... dated.........</w:t>
      </w:r>
      <w:r w:rsidR="005022DC">
        <w:rPr>
          <w:rFonts w:ascii="Arial" w:hAnsi="Arial" w:cs="Arial"/>
        </w:rPr>
        <w:t xml:space="preserve">which is placed at </w:t>
      </w:r>
      <w:r w:rsidR="005022DC" w:rsidRPr="00270673">
        <w:rPr>
          <w:rFonts w:ascii="Arial" w:hAnsi="Arial" w:cs="Arial"/>
          <w:b/>
          <w:bCs/>
        </w:rPr>
        <w:t>A</w:t>
      </w:r>
      <w:r w:rsidR="001521DC">
        <w:rPr>
          <w:rFonts w:ascii="Arial" w:hAnsi="Arial" w:cs="Arial"/>
          <w:b/>
          <w:bCs/>
        </w:rPr>
        <w:t>ttachment</w:t>
      </w:r>
      <w:r w:rsidR="005022DC" w:rsidRPr="00270673">
        <w:rPr>
          <w:rFonts w:ascii="Arial" w:hAnsi="Arial" w:cs="Arial"/>
          <w:b/>
          <w:bCs/>
        </w:rPr>
        <w:t>-</w:t>
      </w:r>
      <w:r w:rsidRPr="00270673">
        <w:rPr>
          <w:rFonts w:ascii="Arial" w:hAnsi="Arial" w:cs="Arial"/>
          <w:b/>
          <w:bCs/>
        </w:rPr>
        <w:t>1</w:t>
      </w:r>
      <w:r w:rsidRPr="00276DB0">
        <w:rPr>
          <w:rFonts w:ascii="Arial" w:hAnsi="Arial" w:cs="Arial"/>
        </w:rPr>
        <w:t xml:space="preserve"> to this Agreement, subject to signing of the present </w:t>
      </w:r>
      <w:r w:rsidR="004F2377" w:rsidRPr="00276DB0">
        <w:rPr>
          <w:rFonts w:ascii="Arial" w:hAnsi="Arial" w:cs="Arial"/>
        </w:rPr>
        <w:t xml:space="preserve">Transmission </w:t>
      </w:r>
      <w:r w:rsidRPr="00276DB0">
        <w:rPr>
          <w:rFonts w:ascii="Arial" w:hAnsi="Arial" w:cs="Arial"/>
        </w:rPr>
        <w:t>Agreement</w:t>
      </w:r>
      <w:r w:rsidR="0035204C">
        <w:rPr>
          <w:rFonts w:ascii="Arial" w:hAnsi="Arial" w:cs="Arial"/>
        </w:rPr>
        <w:t xml:space="preserve"> </w:t>
      </w:r>
      <w:r w:rsidR="004F2377" w:rsidRPr="00276DB0">
        <w:rPr>
          <w:rFonts w:ascii="Arial" w:hAnsi="Arial" w:cs="Arial"/>
        </w:rPr>
        <w:t xml:space="preserve">for connectivity </w:t>
      </w:r>
      <w:r w:rsidRPr="00276DB0">
        <w:rPr>
          <w:rFonts w:ascii="Arial" w:hAnsi="Arial" w:cs="Arial"/>
        </w:rPr>
        <w:t>in terms of Clause 10.7 of the RE Connectivity Procedure.</w:t>
      </w:r>
    </w:p>
    <w:p w:rsidR="00CE02B5" w:rsidRPr="000F3809" w:rsidRDefault="00CE02B5" w:rsidP="00E44446">
      <w:pPr>
        <w:pStyle w:val="ListParagraph"/>
        <w:rPr>
          <w:rFonts w:ascii="Arial" w:hAnsi="Arial" w:cs="Arial"/>
          <w:bCs/>
          <w:color w:val="000000"/>
          <w:sz w:val="12"/>
          <w:szCs w:val="12"/>
        </w:rPr>
      </w:pPr>
    </w:p>
    <w:p w:rsidR="00D057FB" w:rsidRPr="00276DB0" w:rsidRDefault="00152F78" w:rsidP="00E44446">
      <w:pPr>
        <w:pStyle w:val="ListParagraph"/>
        <w:numPr>
          <w:ilvl w:val="0"/>
          <w:numId w:val="11"/>
        </w:numPr>
        <w:spacing w:line="360" w:lineRule="auto"/>
        <w:ind w:left="284" w:hanging="568"/>
        <w:jc w:val="both"/>
        <w:rPr>
          <w:rFonts w:ascii="Arial" w:hAnsi="Arial" w:cs="Arial"/>
          <w:bCs/>
          <w:color w:val="000000"/>
        </w:rPr>
      </w:pPr>
      <w:r w:rsidRPr="00276DB0">
        <w:rPr>
          <w:rFonts w:ascii="Arial" w:hAnsi="Arial" w:cs="Arial"/>
        </w:rPr>
        <w:t xml:space="preserve">AND </w:t>
      </w:r>
      <w:r w:rsidR="003277F1" w:rsidRPr="00276DB0">
        <w:rPr>
          <w:rFonts w:ascii="Arial" w:hAnsi="Arial" w:cs="Arial"/>
        </w:rPr>
        <w:t xml:space="preserve">WHEREAS </w:t>
      </w:r>
      <w:r w:rsidR="009D5AE1">
        <w:rPr>
          <w:rFonts w:ascii="Arial" w:hAnsi="Arial" w:cs="Arial"/>
        </w:rPr>
        <w:t xml:space="preserve">Stage-II </w:t>
      </w:r>
      <w:r w:rsidR="003277F1" w:rsidRPr="00276DB0">
        <w:rPr>
          <w:rFonts w:ascii="Arial" w:hAnsi="Arial" w:cs="Arial"/>
        </w:rPr>
        <w:t>connectivity</w:t>
      </w:r>
      <w:r w:rsidR="00195F72">
        <w:rPr>
          <w:rFonts w:ascii="Arial" w:hAnsi="Arial" w:cs="Arial"/>
        </w:rPr>
        <w:t xml:space="preserve"> </w:t>
      </w:r>
      <w:r w:rsidR="00DA5713" w:rsidRPr="00276DB0">
        <w:rPr>
          <w:rFonts w:ascii="Arial" w:hAnsi="Arial" w:cs="Arial"/>
        </w:rPr>
        <w:t xml:space="preserve">for </w:t>
      </w:r>
      <w:r w:rsidR="00E44446">
        <w:rPr>
          <w:rFonts w:ascii="Arial" w:hAnsi="Arial" w:cs="Arial"/>
        </w:rPr>
        <w:t>(--------MW-)</w:t>
      </w:r>
      <w:r w:rsidR="00DA5713" w:rsidRPr="00276DB0">
        <w:rPr>
          <w:rFonts w:ascii="Arial" w:hAnsi="Arial" w:cs="Arial"/>
        </w:rPr>
        <w:t xml:space="preserve"> </w:t>
      </w:r>
      <w:r w:rsidR="00F00EBE" w:rsidRPr="00276DB0">
        <w:rPr>
          <w:rFonts w:ascii="Arial" w:hAnsi="Arial" w:cs="Arial"/>
        </w:rPr>
        <w:t xml:space="preserve">to be </w:t>
      </w:r>
      <w:r w:rsidR="00195F72" w:rsidRPr="00276DB0">
        <w:rPr>
          <w:rFonts w:ascii="Arial" w:hAnsi="Arial" w:cs="Arial"/>
        </w:rPr>
        <w:t>availed by</w:t>
      </w:r>
      <w:r w:rsidR="00F95AB6" w:rsidRPr="00276DB0">
        <w:rPr>
          <w:rFonts w:ascii="Arial" w:hAnsi="Arial" w:cs="Arial"/>
        </w:rPr>
        <w:t xml:space="preserve"> </w:t>
      </w:r>
      <w:r w:rsidR="00183A08" w:rsidRPr="00276DB0">
        <w:rPr>
          <w:rFonts w:ascii="Arial" w:hAnsi="Arial" w:cs="Arial"/>
          <w:b/>
        </w:rPr>
        <w:t>“</w:t>
      </w:r>
      <w:r w:rsidR="00E44446">
        <w:rPr>
          <w:rFonts w:ascii="Arial" w:hAnsi="Arial" w:cs="Arial"/>
          <w:b/>
          <w:bCs/>
        </w:rPr>
        <w:t>(SHORT NAME ---------)</w:t>
      </w:r>
      <w:r w:rsidR="00497253" w:rsidRPr="00276DB0">
        <w:rPr>
          <w:rFonts w:ascii="Arial" w:hAnsi="Arial" w:cs="Arial"/>
          <w:b/>
        </w:rPr>
        <w:t>”</w:t>
      </w:r>
      <w:r w:rsidR="00575F2D">
        <w:rPr>
          <w:rFonts w:ascii="Arial" w:hAnsi="Arial" w:cs="Arial"/>
          <w:b/>
        </w:rPr>
        <w:t xml:space="preserve"> </w:t>
      </w:r>
      <w:r w:rsidR="007C78E4" w:rsidRPr="00276DB0">
        <w:rPr>
          <w:rFonts w:ascii="Arial" w:hAnsi="Arial" w:cs="Arial"/>
        </w:rPr>
        <w:t>is as per t</w:t>
      </w:r>
      <w:r w:rsidR="00F00EBE" w:rsidRPr="00276DB0">
        <w:rPr>
          <w:rFonts w:ascii="Arial" w:hAnsi="Arial" w:cs="Arial"/>
        </w:rPr>
        <w:t>he dates</w:t>
      </w:r>
      <w:r w:rsidR="00D74F8A" w:rsidRPr="00276DB0">
        <w:rPr>
          <w:rFonts w:ascii="Arial" w:hAnsi="Arial" w:cs="Arial"/>
        </w:rPr>
        <w:t>,</w:t>
      </w:r>
      <w:r w:rsidR="00F00EBE" w:rsidRPr="00276DB0">
        <w:rPr>
          <w:rFonts w:ascii="Arial" w:hAnsi="Arial" w:cs="Arial"/>
        </w:rPr>
        <w:t xml:space="preserve"> period and other conditions </w:t>
      </w:r>
      <w:r w:rsidR="00AF1DBF" w:rsidRPr="00276DB0">
        <w:rPr>
          <w:rFonts w:ascii="Arial" w:hAnsi="Arial" w:cs="Arial"/>
        </w:rPr>
        <w:t xml:space="preserve">as mentioned in </w:t>
      </w:r>
      <w:r w:rsidR="005109F2" w:rsidRPr="00276DB0">
        <w:rPr>
          <w:rFonts w:ascii="Arial" w:hAnsi="Arial" w:cs="Arial"/>
        </w:rPr>
        <w:t>inti</w:t>
      </w:r>
      <w:r w:rsidR="00985E36" w:rsidRPr="00276DB0">
        <w:rPr>
          <w:rFonts w:ascii="Arial" w:hAnsi="Arial" w:cs="Arial"/>
        </w:rPr>
        <w:t xml:space="preserve">mation no. </w:t>
      </w:r>
      <w:r w:rsidR="00E44446">
        <w:rPr>
          <w:rFonts w:ascii="Arial" w:hAnsi="Arial" w:cs="Arial"/>
        </w:rPr>
        <w:t>C/CTU/................... dated.........</w:t>
      </w:r>
      <w:r w:rsidR="007A4152" w:rsidRPr="00276DB0">
        <w:rPr>
          <w:rFonts w:ascii="Arial" w:hAnsi="Arial" w:cs="Arial"/>
        </w:rPr>
        <w:t xml:space="preserve">and letter ref no. </w:t>
      </w:r>
      <w:r w:rsidR="00E44446">
        <w:rPr>
          <w:rFonts w:ascii="Arial" w:hAnsi="Arial" w:cs="Arial"/>
        </w:rPr>
        <w:t>C/CTU/................... dated.........</w:t>
      </w:r>
      <w:r w:rsidR="00CE02B5" w:rsidRPr="00276DB0">
        <w:rPr>
          <w:rFonts w:ascii="Arial" w:hAnsi="Arial" w:cs="Arial"/>
        </w:rPr>
        <w:t xml:space="preserve">which </w:t>
      </w:r>
      <w:r w:rsidR="00B34CD1" w:rsidRPr="00276DB0">
        <w:rPr>
          <w:rFonts w:ascii="Arial" w:hAnsi="Arial" w:cs="Arial"/>
        </w:rPr>
        <w:t xml:space="preserve">is </w:t>
      </w:r>
      <w:r w:rsidR="00BE2DEB" w:rsidRPr="00276DB0">
        <w:rPr>
          <w:rFonts w:ascii="Arial" w:hAnsi="Arial" w:cs="Arial"/>
        </w:rPr>
        <w:t>placed at</w:t>
      </w:r>
      <w:r w:rsidR="00195F72">
        <w:rPr>
          <w:rFonts w:ascii="Arial" w:hAnsi="Arial" w:cs="Arial"/>
        </w:rPr>
        <w:t xml:space="preserve"> </w:t>
      </w:r>
      <w:r w:rsidR="001521DC" w:rsidRPr="00270673">
        <w:rPr>
          <w:rFonts w:ascii="Arial" w:hAnsi="Arial" w:cs="Arial"/>
          <w:b/>
          <w:bCs/>
        </w:rPr>
        <w:t>A</w:t>
      </w:r>
      <w:r w:rsidR="001521DC">
        <w:rPr>
          <w:rFonts w:ascii="Arial" w:hAnsi="Arial" w:cs="Arial"/>
          <w:b/>
          <w:bCs/>
        </w:rPr>
        <w:t>ttachment</w:t>
      </w:r>
      <w:r w:rsidR="005022DC" w:rsidRPr="00052517">
        <w:rPr>
          <w:rFonts w:ascii="Arial" w:hAnsi="Arial" w:cs="Arial"/>
          <w:b/>
        </w:rPr>
        <w:t>-</w:t>
      </w:r>
      <w:r w:rsidR="00195F72" w:rsidRPr="00052517">
        <w:rPr>
          <w:rFonts w:ascii="Arial" w:hAnsi="Arial" w:cs="Arial"/>
          <w:b/>
        </w:rPr>
        <w:t>I</w:t>
      </w:r>
      <w:r w:rsidR="003607CC" w:rsidRPr="00276DB0">
        <w:rPr>
          <w:rFonts w:ascii="Arial" w:hAnsi="Arial" w:cs="Arial"/>
        </w:rPr>
        <w:t xml:space="preserve"> </w:t>
      </w:r>
      <w:r w:rsidR="00576675" w:rsidRPr="00276DB0">
        <w:rPr>
          <w:rFonts w:ascii="Arial" w:hAnsi="Arial" w:cs="Arial"/>
        </w:rPr>
        <w:t>to this Agreement.</w:t>
      </w:r>
    </w:p>
    <w:p w:rsidR="006E1C23" w:rsidRPr="000F3809" w:rsidRDefault="006E1C23" w:rsidP="00E44446">
      <w:pPr>
        <w:pStyle w:val="ListParagraph"/>
        <w:rPr>
          <w:rFonts w:ascii="Arial" w:hAnsi="Arial" w:cs="Arial"/>
          <w:bCs/>
          <w:color w:val="000000"/>
          <w:sz w:val="12"/>
          <w:szCs w:val="12"/>
        </w:rPr>
      </w:pPr>
    </w:p>
    <w:p w:rsidR="00DE62B3" w:rsidRPr="00276DB0" w:rsidRDefault="00152F78" w:rsidP="00E44446">
      <w:pPr>
        <w:pStyle w:val="ListParagraph"/>
        <w:numPr>
          <w:ilvl w:val="0"/>
          <w:numId w:val="11"/>
        </w:numPr>
        <w:spacing w:line="360" w:lineRule="auto"/>
        <w:ind w:left="284" w:hanging="568"/>
        <w:jc w:val="both"/>
        <w:rPr>
          <w:rFonts w:ascii="Arial" w:hAnsi="Arial" w:cs="Arial"/>
          <w:bCs/>
          <w:color w:val="000000"/>
        </w:rPr>
      </w:pPr>
      <w:r w:rsidRPr="00276DB0">
        <w:rPr>
          <w:rFonts w:ascii="Arial" w:hAnsi="Arial" w:cs="Arial"/>
        </w:rPr>
        <w:t xml:space="preserve">AND </w:t>
      </w:r>
      <w:r w:rsidR="00170667" w:rsidRPr="00276DB0">
        <w:rPr>
          <w:rFonts w:ascii="Arial" w:hAnsi="Arial" w:cs="Arial"/>
        </w:rPr>
        <w:t>WHEREAS</w:t>
      </w:r>
      <w:r w:rsidR="00195F72">
        <w:rPr>
          <w:rFonts w:ascii="Arial" w:hAnsi="Arial" w:cs="Arial"/>
        </w:rPr>
        <w:t xml:space="preserve"> </w:t>
      </w:r>
      <w:r w:rsidR="00A65AB3" w:rsidRPr="00276DB0">
        <w:rPr>
          <w:rFonts w:ascii="Arial" w:hAnsi="Arial" w:cs="Arial"/>
        </w:rPr>
        <w:t>t</w:t>
      </w:r>
      <w:r w:rsidR="00170667" w:rsidRPr="00276DB0">
        <w:rPr>
          <w:rFonts w:ascii="Arial" w:hAnsi="Arial" w:cs="Arial"/>
        </w:rPr>
        <w:t>he</w:t>
      </w:r>
      <w:r w:rsidR="00195F72">
        <w:rPr>
          <w:rFonts w:ascii="Arial" w:hAnsi="Arial" w:cs="Arial"/>
        </w:rPr>
        <w:t xml:space="preserve"> </w:t>
      </w:r>
      <w:r w:rsidR="008A3D67" w:rsidRPr="00276DB0">
        <w:rPr>
          <w:rFonts w:ascii="Arial" w:hAnsi="Arial" w:cs="Arial"/>
        </w:rPr>
        <w:t xml:space="preserve">dedicated transmission </w:t>
      </w:r>
      <w:r w:rsidR="00C948E9" w:rsidRPr="00276DB0">
        <w:rPr>
          <w:rFonts w:ascii="Arial" w:hAnsi="Arial" w:cs="Arial"/>
        </w:rPr>
        <w:t xml:space="preserve">system </w:t>
      </w:r>
      <w:r w:rsidR="008A3D67" w:rsidRPr="00276DB0">
        <w:rPr>
          <w:rFonts w:ascii="Arial" w:hAnsi="Arial" w:cs="Arial"/>
        </w:rPr>
        <w:t>r</w:t>
      </w:r>
      <w:r w:rsidR="00F00EBE" w:rsidRPr="00276DB0">
        <w:rPr>
          <w:rFonts w:ascii="Arial" w:hAnsi="Arial" w:cs="Arial"/>
        </w:rPr>
        <w:t>equired for direct injection/drawl</w:t>
      </w:r>
      <w:r w:rsidR="00D84725" w:rsidRPr="00276DB0">
        <w:rPr>
          <w:rFonts w:ascii="Arial" w:hAnsi="Arial" w:cs="Arial"/>
        </w:rPr>
        <w:t xml:space="preserve"> of </w:t>
      </w:r>
      <w:r w:rsidR="00F95AB6" w:rsidRPr="00276DB0">
        <w:rPr>
          <w:rFonts w:ascii="Arial" w:hAnsi="Arial" w:cs="Arial"/>
        </w:rPr>
        <w:t>power from</w:t>
      </w:r>
      <w:r w:rsidR="00195F72">
        <w:rPr>
          <w:rFonts w:ascii="Arial" w:hAnsi="Arial" w:cs="Arial"/>
        </w:rPr>
        <w:t xml:space="preserve"> </w:t>
      </w:r>
      <w:r w:rsidR="00F00EBE" w:rsidRPr="00276DB0">
        <w:rPr>
          <w:rFonts w:ascii="Arial" w:hAnsi="Arial" w:cs="Arial"/>
        </w:rPr>
        <w:t xml:space="preserve">premises of </w:t>
      </w:r>
      <w:r w:rsidR="00497253" w:rsidRPr="00276DB0">
        <w:rPr>
          <w:rFonts w:ascii="Arial" w:hAnsi="Arial" w:cs="Arial"/>
        </w:rPr>
        <w:t>“</w:t>
      </w:r>
      <w:r w:rsidR="00E44446">
        <w:rPr>
          <w:rFonts w:ascii="Arial" w:hAnsi="Arial" w:cs="Arial"/>
        </w:rPr>
        <w:t>(SHORT NAME ---------)</w:t>
      </w:r>
      <w:r w:rsidR="00497253" w:rsidRPr="00276DB0">
        <w:rPr>
          <w:rFonts w:ascii="Arial" w:hAnsi="Arial" w:cs="Arial"/>
        </w:rPr>
        <w:t>”</w:t>
      </w:r>
      <w:r w:rsidR="00985E36" w:rsidRPr="00276DB0">
        <w:rPr>
          <w:rFonts w:ascii="Arial" w:hAnsi="Arial" w:cs="Arial"/>
        </w:rPr>
        <w:t xml:space="preserve"> into</w:t>
      </w:r>
      <w:r w:rsidR="00195F72">
        <w:rPr>
          <w:rFonts w:ascii="Arial" w:hAnsi="Arial" w:cs="Arial"/>
        </w:rPr>
        <w:t xml:space="preserve"> </w:t>
      </w:r>
      <w:r w:rsidR="00F95AB6" w:rsidRPr="00276DB0">
        <w:rPr>
          <w:rFonts w:ascii="Arial" w:hAnsi="Arial" w:cs="Arial"/>
        </w:rPr>
        <w:t>STS</w:t>
      </w:r>
      <w:r w:rsidR="00D84725" w:rsidRPr="00276DB0">
        <w:rPr>
          <w:rFonts w:ascii="Arial" w:hAnsi="Arial" w:cs="Arial"/>
        </w:rPr>
        <w:t xml:space="preserve"> has been finalized </w:t>
      </w:r>
      <w:r w:rsidR="00F95AB6" w:rsidRPr="00276DB0">
        <w:rPr>
          <w:rFonts w:ascii="Arial" w:hAnsi="Arial" w:cs="Arial"/>
        </w:rPr>
        <w:t>in accordance</w:t>
      </w:r>
      <w:r w:rsidR="00F00EBE" w:rsidRPr="00276DB0">
        <w:rPr>
          <w:rFonts w:ascii="Arial" w:hAnsi="Arial" w:cs="Arial"/>
        </w:rPr>
        <w:t xml:space="preserve"> with the provisions </w:t>
      </w:r>
      <w:r w:rsidR="00F95AB6" w:rsidRPr="00276DB0">
        <w:rPr>
          <w:rFonts w:ascii="Arial" w:hAnsi="Arial" w:cs="Arial"/>
        </w:rPr>
        <w:t>of the</w:t>
      </w:r>
      <w:r w:rsidR="00D1590F" w:rsidRPr="00276DB0">
        <w:rPr>
          <w:rFonts w:ascii="Arial" w:hAnsi="Arial" w:cs="Arial"/>
        </w:rPr>
        <w:t xml:space="preserve"> Electricity Act, 2003</w:t>
      </w:r>
      <w:r w:rsidR="00C948E9" w:rsidRPr="00276DB0">
        <w:rPr>
          <w:rFonts w:ascii="Arial" w:hAnsi="Arial" w:cs="Arial"/>
        </w:rPr>
        <w:t>; applicable Regulations/Procedures</w:t>
      </w:r>
      <w:r w:rsidR="00195F72">
        <w:rPr>
          <w:rFonts w:ascii="Arial" w:hAnsi="Arial" w:cs="Arial"/>
        </w:rPr>
        <w:t xml:space="preserve"> </w:t>
      </w:r>
      <w:r w:rsidR="00C948E9" w:rsidRPr="00276DB0">
        <w:rPr>
          <w:rFonts w:ascii="Arial" w:hAnsi="Arial" w:cs="Arial"/>
        </w:rPr>
        <w:t xml:space="preserve">notified therein </w:t>
      </w:r>
      <w:r w:rsidR="00F95AB6" w:rsidRPr="00276DB0">
        <w:rPr>
          <w:rFonts w:ascii="Arial" w:hAnsi="Arial" w:cs="Arial"/>
        </w:rPr>
        <w:t xml:space="preserve">and </w:t>
      </w:r>
      <w:proofErr w:type="spellStart"/>
      <w:r w:rsidR="00F95AB6" w:rsidRPr="00276DB0">
        <w:rPr>
          <w:rFonts w:ascii="Arial" w:hAnsi="Arial" w:cs="Arial"/>
        </w:rPr>
        <w:t>is</w:t>
      </w:r>
      <w:r w:rsidR="00DE62B3" w:rsidRPr="00276DB0">
        <w:rPr>
          <w:rFonts w:ascii="Arial" w:hAnsi="Arial" w:cs="Arial"/>
        </w:rPr>
        <w:t>to</w:t>
      </w:r>
      <w:proofErr w:type="spellEnd"/>
      <w:r w:rsidR="00DE62B3" w:rsidRPr="00276DB0">
        <w:rPr>
          <w:rFonts w:ascii="Arial" w:hAnsi="Arial" w:cs="Arial"/>
        </w:rPr>
        <w:t xml:space="preserve"> be built, o</w:t>
      </w:r>
      <w:r w:rsidR="00162FE1" w:rsidRPr="00276DB0">
        <w:rPr>
          <w:rFonts w:ascii="Arial" w:hAnsi="Arial" w:cs="Arial"/>
        </w:rPr>
        <w:t>wned</w:t>
      </w:r>
      <w:r w:rsidR="00C948E9" w:rsidRPr="00276DB0">
        <w:rPr>
          <w:rFonts w:ascii="Arial" w:hAnsi="Arial" w:cs="Arial"/>
        </w:rPr>
        <w:t xml:space="preserve">, </w:t>
      </w:r>
      <w:r w:rsidR="00162FE1" w:rsidRPr="00276DB0">
        <w:rPr>
          <w:rFonts w:ascii="Arial" w:hAnsi="Arial" w:cs="Arial"/>
        </w:rPr>
        <w:t xml:space="preserve">operated </w:t>
      </w:r>
      <w:r w:rsidR="00C948E9" w:rsidRPr="00276DB0">
        <w:rPr>
          <w:rFonts w:ascii="Arial" w:hAnsi="Arial" w:cs="Arial"/>
        </w:rPr>
        <w:t xml:space="preserve">&amp; maintained </w:t>
      </w:r>
      <w:r w:rsidR="00162FE1" w:rsidRPr="00276DB0">
        <w:rPr>
          <w:rFonts w:ascii="Arial" w:hAnsi="Arial" w:cs="Arial"/>
        </w:rPr>
        <w:t xml:space="preserve">by </w:t>
      </w:r>
      <w:r w:rsidR="00AF1DBF" w:rsidRPr="00276DB0">
        <w:rPr>
          <w:rFonts w:ascii="Arial" w:hAnsi="Arial" w:cs="Arial"/>
          <w:b/>
        </w:rPr>
        <w:t>“</w:t>
      </w:r>
      <w:r w:rsidR="00E44446">
        <w:rPr>
          <w:rFonts w:ascii="Arial" w:hAnsi="Arial" w:cs="Arial"/>
          <w:b/>
          <w:bCs/>
        </w:rPr>
        <w:t>(SHORT NAME ---------)</w:t>
      </w:r>
      <w:r w:rsidR="00AF1DBF" w:rsidRPr="00276DB0">
        <w:rPr>
          <w:rFonts w:ascii="Arial" w:hAnsi="Arial" w:cs="Arial"/>
          <w:b/>
        </w:rPr>
        <w:t xml:space="preserve">” </w:t>
      </w:r>
      <w:r w:rsidR="00050E3C" w:rsidRPr="00276DB0">
        <w:rPr>
          <w:rFonts w:ascii="Arial" w:hAnsi="Arial" w:cs="Arial"/>
        </w:rPr>
        <w:t>in</w:t>
      </w:r>
      <w:r w:rsidR="008704DD" w:rsidRPr="00276DB0">
        <w:rPr>
          <w:rFonts w:ascii="Arial" w:hAnsi="Arial" w:cs="Arial"/>
        </w:rPr>
        <w:t xml:space="preserve"> accordance with</w:t>
      </w:r>
      <w:r w:rsidR="00A01BD3" w:rsidRPr="00276DB0">
        <w:rPr>
          <w:rFonts w:ascii="Arial" w:hAnsi="Arial" w:cs="Arial"/>
        </w:rPr>
        <w:t xml:space="preserve"> Clause</w:t>
      </w:r>
      <w:r w:rsidR="008704DD" w:rsidRPr="00276DB0">
        <w:rPr>
          <w:rFonts w:ascii="Arial" w:hAnsi="Arial" w:cs="Arial"/>
        </w:rPr>
        <w:t xml:space="preserve"> 5.3 of the </w:t>
      </w:r>
      <w:r w:rsidR="00F87C7F" w:rsidRPr="00276DB0">
        <w:rPr>
          <w:rFonts w:ascii="Arial" w:hAnsi="Arial" w:cs="Arial"/>
        </w:rPr>
        <w:t>RE Connectivity Procedure</w:t>
      </w:r>
      <w:r w:rsidR="006E1C23" w:rsidRPr="00276DB0">
        <w:rPr>
          <w:rFonts w:ascii="Arial" w:hAnsi="Arial" w:cs="Arial"/>
        </w:rPr>
        <w:t xml:space="preserve">. </w:t>
      </w:r>
    </w:p>
    <w:p w:rsidR="00750A98" w:rsidRPr="000F3809" w:rsidRDefault="00750A98" w:rsidP="00E44446">
      <w:pPr>
        <w:pStyle w:val="ListParagraph"/>
        <w:rPr>
          <w:rFonts w:ascii="Arial" w:hAnsi="Arial" w:cs="Arial"/>
          <w:bCs/>
          <w:color w:val="000000"/>
          <w:sz w:val="12"/>
          <w:szCs w:val="12"/>
        </w:rPr>
      </w:pPr>
    </w:p>
    <w:p w:rsidR="00DD7B77" w:rsidRPr="00901404" w:rsidRDefault="00DD7B77" w:rsidP="00E44446">
      <w:pPr>
        <w:pStyle w:val="ListParagraph"/>
        <w:numPr>
          <w:ilvl w:val="0"/>
          <w:numId w:val="11"/>
        </w:numPr>
        <w:spacing w:line="360" w:lineRule="auto"/>
        <w:ind w:left="284" w:hanging="568"/>
        <w:jc w:val="both"/>
        <w:rPr>
          <w:rFonts w:ascii="Arial" w:hAnsi="Arial" w:cs="Arial"/>
          <w:bCs/>
          <w:color w:val="000000"/>
        </w:rPr>
      </w:pPr>
      <w:r w:rsidRPr="00276DB0">
        <w:rPr>
          <w:rFonts w:ascii="Arial" w:hAnsi="Arial" w:cs="Arial"/>
        </w:rPr>
        <w:t>AND WHEREAS CERC has notified “Central Electricity Regulatory Commission (Sharing of Inter State Transmission Charges and Losses) Regula</w:t>
      </w:r>
      <w:r w:rsidR="007C0AE5" w:rsidRPr="00276DB0">
        <w:rPr>
          <w:rFonts w:ascii="Arial" w:hAnsi="Arial" w:cs="Arial"/>
        </w:rPr>
        <w:t xml:space="preserve">tions, 2020 </w:t>
      </w:r>
      <w:r w:rsidR="00750A98" w:rsidRPr="00276DB0">
        <w:rPr>
          <w:rFonts w:ascii="Arial" w:hAnsi="Arial" w:cs="Arial"/>
          <w:bCs/>
        </w:rPr>
        <w:t>hereinafter referred to as</w:t>
      </w:r>
      <w:r w:rsidR="00195F72">
        <w:rPr>
          <w:rFonts w:ascii="Arial" w:hAnsi="Arial" w:cs="Arial"/>
          <w:bCs/>
        </w:rPr>
        <w:t xml:space="preserve"> </w:t>
      </w:r>
      <w:r w:rsidR="00821A29" w:rsidRPr="00276DB0">
        <w:rPr>
          <w:rFonts w:ascii="Arial" w:hAnsi="Arial" w:cs="Arial"/>
        </w:rPr>
        <w:t>“</w:t>
      </w:r>
      <w:r w:rsidRPr="00276DB0">
        <w:rPr>
          <w:rFonts w:ascii="Arial" w:hAnsi="Arial" w:cs="Arial"/>
          <w:b/>
          <w:bCs/>
        </w:rPr>
        <w:t>Sharing Regulations</w:t>
      </w:r>
      <w:r w:rsidR="00821A29" w:rsidRPr="00276DB0">
        <w:rPr>
          <w:rFonts w:ascii="Arial" w:hAnsi="Arial" w:cs="Arial"/>
          <w:b/>
          <w:bCs/>
        </w:rPr>
        <w:t>”</w:t>
      </w:r>
      <w:r w:rsidRPr="00276DB0">
        <w:rPr>
          <w:rFonts w:ascii="Arial" w:hAnsi="Arial" w:cs="Arial"/>
        </w:rPr>
        <w:t xml:space="preserve">, which allocates the applicable transmission charges and losses and other charges which shall also bind </w:t>
      </w:r>
      <w:r w:rsidR="00F0647D" w:rsidRPr="00276DB0">
        <w:rPr>
          <w:rFonts w:ascii="Arial" w:hAnsi="Arial" w:cs="Arial"/>
          <w:b/>
        </w:rPr>
        <w:t>“</w:t>
      </w:r>
      <w:r w:rsidR="00E44446">
        <w:rPr>
          <w:rFonts w:ascii="Arial" w:hAnsi="Arial" w:cs="Arial"/>
          <w:b/>
          <w:bCs/>
        </w:rPr>
        <w:t>(SHORT NAME ---------)</w:t>
      </w:r>
      <w:r w:rsidR="00F0647D" w:rsidRPr="00276DB0">
        <w:rPr>
          <w:rFonts w:ascii="Arial" w:hAnsi="Arial" w:cs="Arial"/>
          <w:b/>
        </w:rPr>
        <w:t>”</w:t>
      </w:r>
      <w:r w:rsidR="00890DCA" w:rsidRPr="00276DB0">
        <w:rPr>
          <w:rFonts w:ascii="Arial" w:hAnsi="Arial" w:cs="Arial"/>
          <w:b/>
        </w:rPr>
        <w:t>.</w:t>
      </w:r>
    </w:p>
    <w:p w:rsidR="00901404" w:rsidRPr="00901404" w:rsidRDefault="00901404" w:rsidP="00E44446">
      <w:pPr>
        <w:pStyle w:val="ListParagraph"/>
        <w:rPr>
          <w:rFonts w:ascii="Arial" w:hAnsi="Arial" w:cs="Arial"/>
          <w:bCs/>
          <w:color w:val="000000"/>
        </w:rPr>
      </w:pPr>
    </w:p>
    <w:p w:rsidR="00C1327D" w:rsidRPr="00F44158" w:rsidRDefault="00C1327D" w:rsidP="00C1327D">
      <w:pPr>
        <w:pStyle w:val="ListParagraph"/>
        <w:numPr>
          <w:ilvl w:val="0"/>
          <w:numId w:val="11"/>
        </w:numPr>
        <w:spacing w:line="360" w:lineRule="auto"/>
        <w:ind w:left="284" w:hanging="710"/>
        <w:jc w:val="both"/>
        <w:rPr>
          <w:rFonts w:ascii="Arial" w:hAnsi="Arial" w:cs="Arial"/>
          <w:bCs/>
          <w:color w:val="000000"/>
        </w:rPr>
      </w:pPr>
      <w:r w:rsidRPr="0031412D">
        <w:rPr>
          <w:rFonts w:ascii="Arial" w:hAnsi="Arial" w:cs="Arial"/>
        </w:rPr>
        <w:t xml:space="preserve">AND WHEREAS in terms of </w:t>
      </w:r>
      <w:r>
        <w:rPr>
          <w:rFonts w:ascii="Arial" w:hAnsi="Arial" w:cs="Arial"/>
        </w:rPr>
        <w:t>Clause</w:t>
      </w:r>
      <w:r w:rsidRPr="0031412D">
        <w:rPr>
          <w:rFonts w:ascii="Arial" w:hAnsi="Arial" w:cs="Arial"/>
        </w:rPr>
        <w:t xml:space="preserve"> 5.3 of the RE Connectivity Procedure, the dedicated transmission line including line bays at generation pooling station shall be under the scope of the applicant and the terminal bays at the ISTS sub-station shall be under the scope of transmission licensee owning the ISTS sub-station subject to compliance of relevant provision of tariff policy. Provided that the applicant may, if it so chooses, construct the terminal bays at the ISTS sub-station at its own cost, subject to the approval of the CTU and agreement with the transmission licensee owning the ISTS sub-station.</w:t>
      </w:r>
    </w:p>
    <w:p w:rsidR="00482B30" w:rsidRPr="00482B30" w:rsidRDefault="00482B30" w:rsidP="00E44446">
      <w:pPr>
        <w:pStyle w:val="ListParagraph"/>
        <w:rPr>
          <w:rFonts w:ascii="Arial" w:hAnsi="Arial" w:cs="Arial"/>
          <w:bCs/>
          <w:color w:val="000000"/>
        </w:rPr>
      </w:pPr>
    </w:p>
    <w:p w:rsidR="000C3EFA" w:rsidRPr="00614BE5" w:rsidRDefault="000C3EFA" w:rsidP="00E44446">
      <w:pPr>
        <w:pStyle w:val="ListParagraph"/>
        <w:rPr>
          <w:rFonts w:ascii="Arial" w:hAnsi="Arial" w:cs="Arial"/>
          <w:bCs/>
          <w:color w:val="000000"/>
          <w:sz w:val="12"/>
          <w:szCs w:val="12"/>
        </w:rPr>
      </w:pPr>
    </w:p>
    <w:p w:rsidR="000A0C71" w:rsidRPr="00614BE5" w:rsidRDefault="003F2704" w:rsidP="00E44446">
      <w:pPr>
        <w:spacing w:line="360" w:lineRule="auto"/>
        <w:jc w:val="both"/>
        <w:rPr>
          <w:rFonts w:ascii="Arial" w:hAnsi="Arial" w:cs="Arial"/>
          <w:b w:val="0"/>
        </w:rPr>
      </w:pPr>
      <w:r w:rsidRPr="00B32C6D">
        <w:rPr>
          <w:rFonts w:ascii="Arial" w:hAnsi="Arial" w:cs="Arial"/>
          <w:bCs w:val="0"/>
        </w:rPr>
        <w:t>NOW, THEREFORE, IN CONSIDERATION OF THE ABOVE PREMISES, IT IS HEREBY AGREED BY AND BETWEEN THE PARTIES AS FOLLOWS</w:t>
      </w:r>
      <w:r w:rsidRPr="00614BE5">
        <w:rPr>
          <w:rFonts w:ascii="Arial" w:hAnsi="Arial" w:cs="Arial"/>
          <w:b w:val="0"/>
        </w:rPr>
        <w:t>:</w:t>
      </w:r>
    </w:p>
    <w:p w:rsidR="00F33587" w:rsidRPr="00614BE5" w:rsidRDefault="00F33587" w:rsidP="00E44446">
      <w:pPr>
        <w:spacing w:line="360" w:lineRule="auto"/>
        <w:jc w:val="both"/>
        <w:rPr>
          <w:rFonts w:ascii="Arial" w:hAnsi="Arial" w:cs="Arial"/>
          <w:b w:val="0"/>
          <w:sz w:val="12"/>
          <w:szCs w:val="12"/>
        </w:rPr>
      </w:pPr>
    </w:p>
    <w:p w:rsidR="00F83DE2" w:rsidRPr="00A0416B" w:rsidRDefault="0090516A" w:rsidP="00E44446">
      <w:pPr>
        <w:pStyle w:val="ListParagraph"/>
        <w:numPr>
          <w:ilvl w:val="0"/>
          <w:numId w:val="22"/>
        </w:numPr>
        <w:tabs>
          <w:tab w:val="left" w:pos="1080"/>
        </w:tabs>
        <w:spacing w:line="360" w:lineRule="auto"/>
        <w:ind w:left="450" w:hanging="450"/>
        <w:jc w:val="both"/>
        <w:rPr>
          <w:rFonts w:ascii="Arial" w:hAnsi="Arial" w:cs="Arial"/>
        </w:rPr>
      </w:pPr>
      <w:r>
        <w:rPr>
          <w:rFonts w:ascii="Arial" w:hAnsi="Arial" w:cs="Arial"/>
        </w:rPr>
        <w:t xml:space="preserve">Stage-II </w:t>
      </w:r>
      <w:bookmarkStart w:id="0" w:name="_GoBack"/>
      <w:bookmarkEnd w:id="0"/>
      <w:r w:rsidR="00F83DE2" w:rsidRPr="00A0416B">
        <w:rPr>
          <w:rFonts w:ascii="Arial" w:hAnsi="Arial" w:cs="Arial"/>
        </w:rPr>
        <w:t xml:space="preserve">Connectivity for </w:t>
      </w:r>
      <w:r w:rsidR="00E44446" w:rsidRPr="00A0416B">
        <w:rPr>
          <w:rFonts w:ascii="Arial" w:hAnsi="Arial" w:cs="Arial"/>
        </w:rPr>
        <w:t>(--------MW-)</w:t>
      </w:r>
      <w:r w:rsidR="00F83DE2" w:rsidRPr="00A0416B">
        <w:rPr>
          <w:rFonts w:ascii="Arial" w:hAnsi="Arial" w:cs="Arial"/>
        </w:rPr>
        <w:t xml:space="preserve"> to be availed by “</w:t>
      </w:r>
      <w:r w:rsidR="00E44446" w:rsidRPr="00A0416B">
        <w:rPr>
          <w:rFonts w:ascii="Arial" w:hAnsi="Arial" w:cs="Arial"/>
        </w:rPr>
        <w:t>(SHORT NAME ---------)</w:t>
      </w:r>
      <w:r w:rsidR="00F83DE2" w:rsidRPr="00A0416B">
        <w:rPr>
          <w:rFonts w:ascii="Arial" w:hAnsi="Arial" w:cs="Arial"/>
        </w:rPr>
        <w:t xml:space="preserve">” is as per the dates, period and other conditions as mentioned in intimation no. </w:t>
      </w:r>
      <w:r w:rsidR="00E44446" w:rsidRPr="00A0416B">
        <w:rPr>
          <w:rFonts w:ascii="Arial" w:hAnsi="Arial" w:cs="Arial"/>
        </w:rPr>
        <w:lastRenderedPageBreak/>
        <w:t>C/CTU/................... dated.........</w:t>
      </w:r>
      <w:r w:rsidR="00F83DE2" w:rsidRPr="00A0416B">
        <w:rPr>
          <w:rFonts w:ascii="Arial" w:hAnsi="Arial" w:cs="Arial"/>
        </w:rPr>
        <w:t xml:space="preserve">and letter ref no. </w:t>
      </w:r>
      <w:r w:rsidR="00E44446" w:rsidRPr="00A0416B">
        <w:rPr>
          <w:rFonts w:ascii="Arial" w:hAnsi="Arial" w:cs="Arial"/>
        </w:rPr>
        <w:t>C/CTU/................... dated.........</w:t>
      </w:r>
      <w:r w:rsidR="00F83DE2" w:rsidRPr="00A0416B">
        <w:rPr>
          <w:rFonts w:ascii="Arial" w:hAnsi="Arial" w:cs="Arial"/>
        </w:rPr>
        <w:t>which is placed at Attachment-I to this Agreement.</w:t>
      </w:r>
    </w:p>
    <w:p w:rsidR="00F0647D" w:rsidRPr="00614BE5" w:rsidRDefault="00F0647D" w:rsidP="00E44446">
      <w:pPr>
        <w:pStyle w:val="ListParagraph"/>
        <w:tabs>
          <w:tab w:val="left" w:pos="1080"/>
        </w:tabs>
        <w:spacing w:line="360" w:lineRule="auto"/>
        <w:ind w:left="450"/>
        <w:jc w:val="both"/>
        <w:rPr>
          <w:rFonts w:ascii="Arial" w:hAnsi="Arial" w:cs="Arial"/>
          <w:b/>
          <w:sz w:val="12"/>
          <w:szCs w:val="12"/>
        </w:rPr>
      </w:pPr>
    </w:p>
    <w:p w:rsidR="00F33587" w:rsidRPr="00614BE5" w:rsidRDefault="00F0647D" w:rsidP="00E44446">
      <w:pPr>
        <w:pStyle w:val="ListParagraph"/>
        <w:numPr>
          <w:ilvl w:val="0"/>
          <w:numId w:val="22"/>
        </w:numPr>
        <w:tabs>
          <w:tab w:val="left" w:pos="1080"/>
        </w:tabs>
        <w:spacing w:line="360" w:lineRule="auto"/>
        <w:ind w:left="450" w:hanging="450"/>
        <w:jc w:val="both"/>
        <w:rPr>
          <w:rFonts w:ascii="Arial" w:hAnsi="Arial" w:cs="Arial"/>
          <w:b/>
        </w:rPr>
      </w:pPr>
      <w:r w:rsidRPr="00614BE5">
        <w:rPr>
          <w:rFonts w:ascii="Arial" w:hAnsi="Arial" w:cs="Arial"/>
          <w:b/>
        </w:rPr>
        <w:t>“</w:t>
      </w:r>
      <w:r w:rsidR="00E44446">
        <w:rPr>
          <w:rFonts w:ascii="Arial" w:hAnsi="Arial" w:cs="Arial"/>
          <w:b/>
          <w:bCs/>
        </w:rPr>
        <w:t>(SHORT NAME ---------)</w:t>
      </w:r>
      <w:r w:rsidRPr="00614BE5">
        <w:rPr>
          <w:rFonts w:ascii="Arial" w:hAnsi="Arial" w:cs="Arial"/>
          <w:b/>
        </w:rPr>
        <w:t xml:space="preserve">” </w:t>
      </w:r>
      <w:r w:rsidR="003911C4" w:rsidRPr="00614BE5">
        <w:rPr>
          <w:rFonts w:ascii="Arial" w:hAnsi="Arial" w:cs="Arial"/>
        </w:rPr>
        <w:t>shall c</w:t>
      </w:r>
      <w:r w:rsidR="00F33587" w:rsidRPr="00614BE5">
        <w:rPr>
          <w:rFonts w:ascii="Arial" w:hAnsi="Arial" w:cs="Arial"/>
        </w:rPr>
        <w:t xml:space="preserve">omplete the dedicated transmission line and </w:t>
      </w:r>
      <w:r w:rsidR="00DD74D9" w:rsidRPr="00614BE5">
        <w:rPr>
          <w:rFonts w:ascii="Arial" w:hAnsi="Arial" w:cs="Arial"/>
        </w:rPr>
        <w:t xml:space="preserve">generator </w:t>
      </w:r>
      <w:r w:rsidR="00F33587" w:rsidRPr="00614BE5">
        <w:rPr>
          <w:rFonts w:ascii="Arial" w:hAnsi="Arial" w:cs="Arial"/>
        </w:rPr>
        <w:t xml:space="preserve">pooling sub-station(s) on or before the last date derived in terms of Clause 11.2(A), (B) or (C) of the </w:t>
      </w:r>
      <w:r w:rsidR="009218FE" w:rsidRPr="00614BE5">
        <w:rPr>
          <w:rFonts w:ascii="Arial" w:hAnsi="Arial" w:cs="Arial"/>
        </w:rPr>
        <w:t>RE Connectivity Procedure</w:t>
      </w:r>
      <w:r w:rsidR="00F33587" w:rsidRPr="00614BE5">
        <w:rPr>
          <w:rFonts w:ascii="Arial" w:hAnsi="Arial" w:cs="Arial"/>
        </w:rPr>
        <w:t>.</w:t>
      </w:r>
    </w:p>
    <w:p w:rsidR="00FE4AD5" w:rsidRPr="00614BE5" w:rsidRDefault="00FE4AD5" w:rsidP="00E44446">
      <w:pPr>
        <w:pStyle w:val="ListParagraph"/>
        <w:rPr>
          <w:rFonts w:ascii="Arial" w:hAnsi="Arial" w:cs="Arial"/>
          <w:b/>
        </w:rPr>
      </w:pPr>
    </w:p>
    <w:p w:rsidR="00F33587" w:rsidRPr="00276DB0" w:rsidRDefault="00F0647D" w:rsidP="00E44446">
      <w:pPr>
        <w:pStyle w:val="ListParagraph"/>
        <w:numPr>
          <w:ilvl w:val="0"/>
          <w:numId w:val="22"/>
        </w:numPr>
        <w:tabs>
          <w:tab w:val="left" w:pos="1080"/>
        </w:tabs>
        <w:spacing w:line="360" w:lineRule="auto"/>
        <w:ind w:left="450" w:hanging="450"/>
        <w:jc w:val="both"/>
        <w:rPr>
          <w:rFonts w:ascii="Arial" w:hAnsi="Arial" w:cs="Arial"/>
          <w:b/>
        </w:rPr>
      </w:pPr>
      <w:r w:rsidRPr="00276DB0">
        <w:rPr>
          <w:rFonts w:ascii="Arial" w:hAnsi="Arial" w:cs="Arial"/>
          <w:b/>
        </w:rPr>
        <w:t>“</w:t>
      </w:r>
      <w:r w:rsidR="00E44446">
        <w:rPr>
          <w:rFonts w:ascii="Arial" w:hAnsi="Arial" w:cs="Arial"/>
          <w:b/>
          <w:bCs/>
        </w:rPr>
        <w:t>(SHORT NAME ---------)</w:t>
      </w:r>
      <w:r w:rsidRPr="00276DB0">
        <w:rPr>
          <w:rFonts w:ascii="Arial" w:hAnsi="Arial" w:cs="Arial"/>
          <w:b/>
        </w:rPr>
        <w:t>”</w:t>
      </w:r>
      <w:r w:rsidR="001E42FB">
        <w:rPr>
          <w:rFonts w:ascii="Arial" w:hAnsi="Arial" w:cs="Arial"/>
          <w:b/>
        </w:rPr>
        <w:t xml:space="preserve"> </w:t>
      </w:r>
      <w:r w:rsidR="00F33587" w:rsidRPr="00276DB0">
        <w:rPr>
          <w:rFonts w:ascii="Arial" w:hAnsi="Arial" w:cs="Arial"/>
        </w:rPr>
        <w:t xml:space="preserve">shall abide by the terms and conditions of </w:t>
      </w:r>
      <w:r w:rsidR="00A01BD3" w:rsidRPr="00276DB0">
        <w:rPr>
          <w:rFonts w:ascii="Arial" w:hAnsi="Arial" w:cs="Arial"/>
        </w:rPr>
        <w:t>Clause</w:t>
      </w:r>
      <w:r w:rsidR="00F33587" w:rsidRPr="00276DB0">
        <w:rPr>
          <w:rFonts w:ascii="Arial" w:hAnsi="Arial" w:cs="Arial"/>
        </w:rPr>
        <w:t xml:space="preserve"> 12 of the RE Connectivity Procedure regarding technical requirements of the Dedicated Transmission Infrastructure.</w:t>
      </w:r>
    </w:p>
    <w:p w:rsidR="00F33587" w:rsidRPr="00406160" w:rsidRDefault="00F33587" w:rsidP="00E44446">
      <w:pPr>
        <w:spacing w:line="360" w:lineRule="auto"/>
        <w:jc w:val="both"/>
        <w:rPr>
          <w:rFonts w:ascii="Arial" w:hAnsi="Arial" w:cs="Arial"/>
          <w:b w:val="0"/>
          <w:sz w:val="12"/>
          <w:szCs w:val="12"/>
        </w:rPr>
      </w:pPr>
    </w:p>
    <w:p w:rsidR="00941701" w:rsidRPr="00276DB0" w:rsidRDefault="00F0647D" w:rsidP="00E44446">
      <w:pPr>
        <w:pStyle w:val="ListParagraph"/>
        <w:numPr>
          <w:ilvl w:val="0"/>
          <w:numId w:val="22"/>
        </w:numPr>
        <w:tabs>
          <w:tab w:val="left" w:pos="1080"/>
        </w:tabs>
        <w:spacing w:line="360" w:lineRule="auto"/>
        <w:ind w:left="450" w:hanging="450"/>
        <w:jc w:val="both"/>
        <w:rPr>
          <w:rFonts w:ascii="Arial" w:hAnsi="Arial" w:cs="Arial"/>
          <w:b/>
        </w:rPr>
      </w:pPr>
      <w:r w:rsidRPr="00276DB0">
        <w:rPr>
          <w:rFonts w:ascii="Arial" w:hAnsi="Arial" w:cs="Arial"/>
          <w:b/>
        </w:rPr>
        <w:t>“</w:t>
      </w:r>
      <w:r w:rsidR="00E44446">
        <w:rPr>
          <w:rFonts w:ascii="Arial" w:hAnsi="Arial" w:cs="Arial"/>
          <w:b/>
          <w:bCs/>
        </w:rPr>
        <w:t>(SHORT NAME ---------)</w:t>
      </w:r>
      <w:r w:rsidRPr="00276DB0">
        <w:rPr>
          <w:rFonts w:ascii="Arial" w:hAnsi="Arial" w:cs="Arial"/>
          <w:b/>
        </w:rPr>
        <w:t>”</w:t>
      </w:r>
      <w:r w:rsidR="00941701" w:rsidRPr="00276DB0">
        <w:rPr>
          <w:rFonts w:ascii="Arial" w:hAnsi="Arial" w:cs="Arial"/>
        </w:rPr>
        <w:t xml:space="preserve"> undertakes to make best efforts to fully utilize the bays for dedicated transmission infrastructure in terms of </w:t>
      </w:r>
      <w:r w:rsidR="00A01BD3" w:rsidRPr="00276DB0">
        <w:rPr>
          <w:rFonts w:ascii="Arial" w:hAnsi="Arial" w:cs="Arial"/>
        </w:rPr>
        <w:t>Clause</w:t>
      </w:r>
      <w:r w:rsidR="00941701" w:rsidRPr="00276DB0">
        <w:rPr>
          <w:rFonts w:ascii="Arial" w:hAnsi="Arial" w:cs="Arial"/>
        </w:rPr>
        <w:t xml:space="preserve"> 10.10 of the RE Connectivity Procedure. </w:t>
      </w:r>
    </w:p>
    <w:p w:rsidR="00053DED" w:rsidRPr="000F3809" w:rsidRDefault="00053DED" w:rsidP="00E44446">
      <w:pPr>
        <w:pStyle w:val="ListParagraph"/>
        <w:tabs>
          <w:tab w:val="left" w:pos="1080"/>
        </w:tabs>
        <w:spacing w:line="360" w:lineRule="auto"/>
        <w:ind w:left="450"/>
        <w:jc w:val="both"/>
        <w:rPr>
          <w:rFonts w:ascii="Arial" w:hAnsi="Arial" w:cs="Arial"/>
          <w:b/>
          <w:sz w:val="12"/>
          <w:szCs w:val="12"/>
        </w:rPr>
      </w:pPr>
    </w:p>
    <w:p w:rsidR="00CF6A05" w:rsidRPr="00276DB0" w:rsidRDefault="003366C2" w:rsidP="00E44446">
      <w:pPr>
        <w:pStyle w:val="ListParagraph"/>
        <w:numPr>
          <w:ilvl w:val="0"/>
          <w:numId w:val="22"/>
        </w:numPr>
        <w:tabs>
          <w:tab w:val="left" w:pos="1080"/>
        </w:tabs>
        <w:spacing w:line="360" w:lineRule="auto"/>
        <w:ind w:left="450" w:hanging="450"/>
        <w:jc w:val="both"/>
        <w:rPr>
          <w:rFonts w:ascii="Arial" w:hAnsi="Arial" w:cs="Arial"/>
          <w:b/>
        </w:rPr>
      </w:pPr>
      <w:r w:rsidRPr="00276DB0">
        <w:rPr>
          <w:rFonts w:ascii="Arial" w:hAnsi="Arial" w:cs="Arial"/>
          <w:b/>
        </w:rPr>
        <w:t>“</w:t>
      </w:r>
      <w:r w:rsidR="00E44446">
        <w:rPr>
          <w:rFonts w:ascii="Arial" w:hAnsi="Arial" w:cs="Arial"/>
          <w:b/>
          <w:bCs/>
        </w:rPr>
        <w:t>(SHORT NAME ---------)</w:t>
      </w:r>
      <w:r w:rsidRPr="00276DB0">
        <w:rPr>
          <w:rFonts w:ascii="Arial" w:hAnsi="Arial" w:cs="Arial"/>
          <w:b/>
        </w:rPr>
        <w:t xml:space="preserve">” </w:t>
      </w:r>
      <w:r w:rsidR="00941701" w:rsidRPr="00276DB0">
        <w:rPr>
          <w:rFonts w:ascii="Arial" w:hAnsi="Arial" w:cs="Arial"/>
        </w:rPr>
        <w:t xml:space="preserve">shall abide by the terms and conditions of </w:t>
      </w:r>
      <w:r w:rsidR="00A01BD3" w:rsidRPr="00276DB0">
        <w:rPr>
          <w:rFonts w:ascii="Arial" w:hAnsi="Arial" w:cs="Arial"/>
        </w:rPr>
        <w:t>Clause</w:t>
      </w:r>
      <w:r w:rsidR="00941701" w:rsidRPr="00276DB0">
        <w:rPr>
          <w:rFonts w:ascii="Arial" w:hAnsi="Arial" w:cs="Arial"/>
        </w:rPr>
        <w:t xml:space="preserve">14 of the RE Connectivity Procedure regarding sharing of connectivity and dedicated transmission infrastructure. </w:t>
      </w:r>
    </w:p>
    <w:p w:rsidR="00990069" w:rsidRPr="00406160" w:rsidRDefault="00990069" w:rsidP="00E44446">
      <w:pPr>
        <w:pStyle w:val="ListParagraph"/>
        <w:rPr>
          <w:rFonts w:ascii="Arial" w:hAnsi="Arial" w:cs="Arial"/>
          <w:b/>
          <w:sz w:val="16"/>
          <w:szCs w:val="16"/>
        </w:rPr>
      </w:pPr>
    </w:p>
    <w:p w:rsidR="00990069" w:rsidRPr="00276DB0" w:rsidRDefault="003366C2" w:rsidP="00E44446">
      <w:pPr>
        <w:pStyle w:val="ListParagraph"/>
        <w:numPr>
          <w:ilvl w:val="0"/>
          <w:numId w:val="22"/>
        </w:numPr>
        <w:tabs>
          <w:tab w:val="left" w:pos="1080"/>
        </w:tabs>
        <w:spacing w:line="360" w:lineRule="auto"/>
        <w:ind w:left="450" w:hanging="450"/>
        <w:jc w:val="both"/>
        <w:rPr>
          <w:rFonts w:ascii="Arial" w:hAnsi="Arial" w:cs="Arial"/>
          <w:b/>
        </w:rPr>
      </w:pPr>
      <w:r w:rsidRPr="00276DB0">
        <w:rPr>
          <w:rFonts w:ascii="Arial" w:hAnsi="Arial" w:cs="Arial"/>
          <w:b/>
        </w:rPr>
        <w:t>“</w:t>
      </w:r>
      <w:r w:rsidR="00E44446">
        <w:rPr>
          <w:rFonts w:ascii="Arial" w:hAnsi="Arial" w:cs="Arial"/>
          <w:b/>
          <w:bCs/>
        </w:rPr>
        <w:t>(SHORT NAME ---------)</w:t>
      </w:r>
      <w:r w:rsidRPr="00276DB0">
        <w:rPr>
          <w:rFonts w:ascii="Arial" w:hAnsi="Arial" w:cs="Arial"/>
          <w:b/>
        </w:rPr>
        <w:t>”</w:t>
      </w:r>
      <w:r w:rsidR="00500D21" w:rsidRPr="00276DB0">
        <w:rPr>
          <w:rFonts w:ascii="Arial" w:hAnsi="Arial" w:cs="Arial"/>
          <w:b/>
        </w:rPr>
        <w:t>,</w:t>
      </w:r>
      <w:r w:rsidR="00990069" w:rsidRPr="00276DB0">
        <w:rPr>
          <w:rFonts w:ascii="Arial" w:hAnsi="Arial" w:cs="Arial"/>
        </w:rPr>
        <w:t xml:space="preserve"> in terms of Clause</w:t>
      </w:r>
      <w:r w:rsidR="00990069" w:rsidRPr="00276DB0">
        <w:rPr>
          <w:rFonts w:ascii="Arial" w:hAnsi="Arial" w:cs="Arial"/>
          <w:bCs/>
        </w:rPr>
        <w:t xml:space="preserve"> 11.1 of the </w:t>
      </w:r>
      <w:r w:rsidR="00990069" w:rsidRPr="00276DB0">
        <w:rPr>
          <w:rFonts w:ascii="Arial" w:hAnsi="Arial" w:cs="Arial"/>
        </w:rPr>
        <w:t>RE Connectivity Procedure</w:t>
      </w:r>
      <w:r w:rsidR="00500D21" w:rsidRPr="00276DB0">
        <w:rPr>
          <w:rFonts w:ascii="Arial" w:hAnsi="Arial" w:cs="Arial"/>
          <w:bCs/>
        </w:rPr>
        <w:t xml:space="preserve">, </w:t>
      </w:r>
      <w:r w:rsidR="00500D21" w:rsidRPr="00276DB0">
        <w:rPr>
          <w:rFonts w:ascii="Arial" w:hAnsi="Arial" w:cs="Arial"/>
        </w:rPr>
        <w:t>shall</w:t>
      </w:r>
      <w:r w:rsidR="00990069" w:rsidRPr="00276DB0">
        <w:rPr>
          <w:rFonts w:ascii="Arial" w:hAnsi="Arial" w:cs="Arial"/>
        </w:rPr>
        <w:t xml:space="preserve"> furnish progress of the monitoring parameters on quarterly basis in the format given at FORMAT-RCON-II-M by the last day of each quarter. Failure to update progress of the monitoring parameters shall be considered as adverse progress and CTUIL shall be entitled to take appropriate actions as per applicable Regulations/Detailed Procedure.</w:t>
      </w:r>
    </w:p>
    <w:p w:rsidR="00990069" w:rsidRPr="00406160" w:rsidRDefault="00990069" w:rsidP="00E44446">
      <w:pPr>
        <w:pStyle w:val="ListParagraph"/>
        <w:rPr>
          <w:rFonts w:ascii="Arial" w:hAnsi="Arial" w:cs="Arial"/>
          <w:b/>
          <w:sz w:val="16"/>
          <w:szCs w:val="16"/>
        </w:rPr>
      </w:pPr>
    </w:p>
    <w:p w:rsidR="00020D2B" w:rsidRPr="00743AB2" w:rsidRDefault="00500D21" w:rsidP="00E44446">
      <w:pPr>
        <w:pStyle w:val="ListParagraph"/>
        <w:numPr>
          <w:ilvl w:val="0"/>
          <w:numId w:val="22"/>
        </w:numPr>
        <w:tabs>
          <w:tab w:val="left" w:pos="1080"/>
        </w:tabs>
        <w:spacing w:line="360" w:lineRule="auto"/>
        <w:ind w:left="450" w:hanging="450"/>
        <w:jc w:val="both"/>
        <w:rPr>
          <w:rFonts w:ascii="Arial" w:hAnsi="Arial" w:cs="Arial"/>
          <w:b/>
        </w:rPr>
      </w:pPr>
      <w:r w:rsidRPr="00276DB0">
        <w:rPr>
          <w:rFonts w:ascii="Arial" w:hAnsi="Arial" w:cs="Arial"/>
          <w:b/>
        </w:rPr>
        <w:t>“</w:t>
      </w:r>
      <w:r w:rsidR="00E44446">
        <w:rPr>
          <w:rFonts w:ascii="Arial" w:hAnsi="Arial" w:cs="Arial"/>
          <w:b/>
          <w:bCs/>
        </w:rPr>
        <w:t>(SHORT NAME ---------)</w:t>
      </w:r>
      <w:r w:rsidRPr="00276DB0">
        <w:rPr>
          <w:rFonts w:ascii="Arial" w:hAnsi="Arial" w:cs="Arial"/>
          <w:b/>
        </w:rPr>
        <w:t>”,</w:t>
      </w:r>
      <w:r w:rsidR="003911C4" w:rsidRPr="00276DB0">
        <w:rPr>
          <w:rFonts w:ascii="Arial" w:hAnsi="Arial" w:cs="Arial"/>
        </w:rPr>
        <w:t xml:space="preserve"> i</w:t>
      </w:r>
      <w:r w:rsidR="00D014D2" w:rsidRPr="00276DB0">
        <w:rPr>
          <w:rFonts w:ascii="Arial" w:hAnsi="Arial" w:cs="Arial"/>
        </w:rPr>
        <w:t xml:space="preserve">n terms of Clause 15.1 of the RE Connectivity </w:t>
      </w:r>
      <w:r w:rsidR="00B93F9F" w:rsidRPr="00276DB0">
        <w:rPr>
          <w:rFonts w:ascii="Arial" w:hAnsi="Arial" w:cs="Arial"/>
        </w:rPr>
        <w:t>Procedure, shall</w:t>
      </w:r>
      <w:r w:rsidR="00020D2B" w:rsidRPr="00276DB0">
        <w:rPr>
          <w:rFonts w:ascii="Arial" w:hAnsi="Arial" w:cs="Arial"/>
        </w:rPr>
        <w:t xml:space="preserve"> update the status/utilization of the dedicated transmission infrastructure as per FORMAT-RCON-UT by 30</w:t>
      </w:r>
      <w:r w:rsidR="00020D2B" w:rsidRPr="00276DB0">
        <w:rPr>
          <w:rFonts w:ascii="Arial" w:hAnsi="Arial" w:cs="Arial"/>
          <w:vertAlign w:val="superscript"/>
        </w:rPr>
        <w:t>th</w:t>
      </w:r>
      <w:r w:rsidR="00020D2B" w:rsidRPr="00276DB0">
        <w:rPr>
          <w:rFonts w:ascii="Arial" w:hAnsi="Arial" w:cs="Arial"/>
        </w:rPr>
        <w:t xml:space="preserve"> day of June and 31</w:t>
      </w:r>
      <w:r w:rsidR="00020D2B" w:rsidRPr="00276DB0">
        <w:rPr>
          <w:rFonts w:ascii="Arial" w:hAnsi="Arial" w:cs="Arial"/>
          <w:vertAlign w:val="superscript"/>
        </w:rPr>
        <w:t>st</w:t>
      </w:r>
      <w:r w:rsidR="00020D2B" w:rsidRPr="00276DB0">
        <w:rPr>
          <w:rFonts w:ascii="Arial" w:hAnsi="Arial" w:cs="Arial"/>
        </w:rPr>
        <w:t xml:space="preserve"> day of December each year. As per </w:t>
      </w:r>
      <w:r w:rsidR="00A01BD3" w:rsidRPr="00276DB0">
        <w:rPr>
          <w:rFonts w:ascii="Arial" w:hAnsi="Arial" w:cs="Arial"/>
        </w:rPr>
        <w:t>Clause</w:t>
      </w:r>
      <w:r w:rsidR="00020D2B" w:rsidRPr="00276DB0">
        <w:rPr>
          <w:rFonts w:ascii="Arial" w:hAnsi="Arial" w:cs="Arial"/>
        </w:rPr>
        <w:t xml:space="preserve"> 15.2 of the RE Connectivity Procedure, CTUIL shall monitor the utilization of the dedicated transmission infrastructure. In case CTUIL finds that the dedicated transmission infrastructure remains underutilized, CTUIL shall be entitled to take appropriate actions as per applicable Regulations/Procedures.</w:t>
      </w:r>
    </w:p>
    <w:p w:rsidR="00743AB2" w:rsidRPr="00743AB2" w:rsidRDefault="00743AB2" w:rsidP="00743AB2">
      <w:pPr>
        <w:pStyle w:val="ListParagraph"/>
        <w:rPr>
          <w:rFonts w:ascii="Arial" w:hAnsi="Arial" w:cs="Arial"/>
          <w:b/>
        </w:rPr>
      </w:pPr>
    </w:p>
    <w:p w:rsidR="00743AB2" w:rsidRPr="00406160" w:rsidRDefault="00743AB2" w:rsidP="00743AB2">
      <w:pPr>
        <w:pStyle w:val="ListParagraph"/>
        <w:rPr>
          <w:rFonts w:ascii="Arial" w:hAnsi="Arial" w:cs="Arial"/>
          <w:b/>
          <w:sz w:val="16"/>
          <w:szCs w:val="16"/>
        </w:rPr>
      </w:pPr>
    </w:p>
    <w:p w:rsidR="00743AB2" w:rsidRPr="00276DB0" w:rsidRDefault="00743AB2" w:rsidP="00743AB2">
      <w:pPr>
        <w:pStyle w:val="ListParagraph"/>
        <w:numPr>
          <w:ilvl w:val="0"/>
          <w:numId w:val="22"/>
        </w:numPr>
        <w:tabs>
          <w:tab w:val="left" w:pos="1080"/>
        </w:tabs>
        <w:spacing w:line="360" w:lineRule="auto"/>
        <w:ind w:left="450" w:hanging="450"/>
        <w:jc w:val="both"/>
        <w:rPr>
          <w:rFonts w:ascii="Arial" w:hAnsi="Arial" w:cs="Arial"/>
          <w:u w:val="single"/>
        </w:rPr>
      </w:pPr>
      <w:r w:rsidRPr="00276DB0">
        <w:rPr>
          <w:rFonts w:ascii="Arial" w:hAnsi="Arial" w:cs="Arial"/>
          <w:u w:val="single"/>
        </w:rPr>
        <w:t xml:space="preserve">Bank </w:t>
      </w:r>
      <w:proofErr w:type="gramStart"/>
      <w:r w:rsidRPr="00276DB0">
        <w:rPr>
          <w:rFonts w:ascii="Arial" w:hAnsi="Arial" w:cs="Arial"/>
          <w:u w:val="single"/>
        </w:rPr>
        <w:t>Guarantee:-</w:t>
      </w:r>
      <w:proofErr w:type="gramEnd"/>
    </w:p>
    <w:p w:rsidR="00743AB2" w:rsidRPr="00231962" w:rsidRDefault="00743AB2" w:rsidP="00743AB2">
      <w:pPr>
        <w:pStyle w:val="ListParagraph"/>
        <w:tabs>
          <w:tab w:val="left" w:pos="1080"/>
        </w:tabs>
        <w:spacing w:line="360" w:lineRule="auto"/>
        <w:ind w:left="450"/>
        <w:jc w:val="both"/>
        <w:rPr>
          <w:rFonts w:ascii="Arial" w:hAnsi="Arial" w:cs="Arial"/>
          <w:sz w:val="2"/>
          <w:szCs w:val="2"/>
          <w:u w:val="single"/>
        </w:rPr>
      </w:pPr>
    </w:p>
    <w:p w:rsidR="00743AB2" w:rsidRPr="00276DB0" w:rsidRDefault="00743AB2" w:rsidP="00743AB2">
      <w:pPr>
        <w:numPr>
          <w:ilvl w:val="0"/>
          <w:numId w:val="24"/>
        </w:numPr>
        <w:tabs>
          <w:tab w:val="left" w:pos="1080"/>
        </w:tabs>
        <w:spacing w:line="360" w:lineRule="auto"/>
        <w:ind w:left="1080" w:right="26" w:hanging="720"/>
        <w:jc w:val="both"/>
        <w:rPr>
          <w:rFonts w:ascii="Arial" w:hAnsi="Arial" w:cs="Arial"/>
          <w:b w:val="0"/>
        </w:rPr>
      </w:pPr>
      <w:r w:rsidRPr="00276DB0">
        <w:rPr>
          <w:rFonts w:ascii="Arial" w:hAnsi="Arial" w:cs="Arial"/>
          <w:b w:val="0"/>
        </w:rPr>
        <w:t>“</w:t>
      </w:r>
      <w:r w:rsidR="00AA0FA4">
        <w:rPr>
          <w:rFonts w:ascii="Arial" w:hAnsi="Arial" w:cs="Arial"/>
        </w:rPr>
        <w:t>(SHORT NAME ---------)</w:t>
      </w:r>
      <w:r w:rsidR="00AA0FA4" w:rsidRPr="00276DB0">
        <w:rPr>
          <w:rFonts w:ascii="Arial" w:hAnsi="Arial" w:cs="Arial"/>
        </w:rPr>
        <w:t>”,</w:t>
      </w:r>
      <w:r w:rsidRPr="00276DB0">
        <w:rPr>
          <w:rFonts w:ascii="Arial" w:hAnsi="Arial" w:cs="Arial"/>
          <w:b w:val="0"/>
        </w:rPr>
        <w:t xml:space="preserve">” shall furnish Connectivity Bank Guarantee(s) in accordance with Clause 10.8 (a) of the RE </w:t>
      </w:r>
      <w:r w:rsidRPr="00276DB0">
        <w:rPr>
          <w:rFonts w:ascii="Arial" w:hAnsi="Arial" w:cs="Arial"/>
          <w:b w:val="0"/>
          <w:bCs w:val="0"/>
        </w:rPr>
        <w:t xml:space="preserve">Connectivity Procedure. </w:t>
      </w:r>
      <w:r w:rsidRPr="00276DB0">
        <w:rPr>
          <w:rFonts w:ascii="Arial" w:hAnsi="Arial" w:cs="Arial"/>
          <w:b w:val="0"/>
          <w:bCs w:val="0"/>
        </w:rPr>
        <w:lastRenderedPageBreak/>
        <w:t xml:space="preserve">Accordingly, in the present case, the applicable </w:t>
      </w:r>
      <w:r w:rsidRPr="00276DB0">
        <w:rPr>
          <w:rFonts w:ascii="Arial" w:hAnsi="Arial" w:cs="Arial"/>
          <w:b w:val="0"/>
        </w:rPr>
        <w:t xml:space="preserve">Conn-BG1 shall be of </w:t>
      </w:r>
      <w:r w:rsidRPr="00F32891">
        <w:rPr>
          <w:rFonts w:ascii="Arial" w:hAnsi="Arial" w:cs="Arial"/>
          <w:bCs w:val="0"/>
        </w:rPr>
        <w:t xml:space="preserve">Rs. 50,00,000/- (Rupees </w:t>
      </w:r>
      <w:r w:rsidR="00AA0FA4">
        <w:rPr>
          <w:rFonts w:ascii="Arial" w:hAnsi="Arial" w:cs="Arial"/>
          <w:bCs w:val="0"/>
        </w:rPr>
        <w:t>…….</w:t>
      </w:r>
      <w:r w:rsidRPr="00F32891">
        <w:rPr>
          <w:rFonts w:ascii="Arial" w:hAnsi="Arial" w:cs="Arial"/>
          <w:bCs w:val="0"/>
        </w:rPr>
        <w:t xml:space="preserve"> only)</w:t>
      </w:r>
      <w:r>
        <w:rPr>
          <w:rFonts w:ascii="Arial" w:hAnsi="Arial" w:cs="Arial"/>
          <w:bCs w:val="0"/>
        </w:rPr>
        <w:t xml:space="preserve"> </w:t>
      </w:r>
      <w:r w:rsidRPr="00F43311">
        <w:rPr>
          <w:rFonts w:ascii="Arial" w:hAnsi="Arial" w:cs="Arial"/>
          <w:b w:val="0"/>
        </w:rPr>
        <w:t xml:space="preserve">and </w:t>
      </w:r>
      <w:r w:rsidRPr="002E1B84">
        <w:rPr>
          <w:rFonts w:ascii="Arial" w:hAnsi="Arial" w:cs="Arial"/>
          <w:bCs w:val="0"/>
        </w:rPr>
        <w:t xml:space="preserve">Conn-BG2 of Rs. </w:t>
      </w:r>
      <w:proofErr w:type="gramStart"/>
      <w:r w:rsidR="00AA0FA4">
        <w:rPr>
          <w:rFonts w:ascii="Arial" w:hAnsi="Arial" w:cs="Arial"/>
          <w:bCs w:val="0"/>
        </w:rPr>
        <w:t>..</w:t>
      </w:r>
      <w:proofErr w:type="gramEnd"/>
      <w:r w:rsidRPr="002E1B84">
        <w:rPr>
          <w:rFonts w:ascii="Arial" w:hAnsi="Arial" w:cs="Arial"/>
          <w:bCs w:val="0"/>
        </w:rPr>
        <w:t xml:space="preserve">Cr. (Rupees </w:t>
      </w:r>
      <w:r w:rsidR="00AA0FA4">
        <w:rPr>
          <w:rFonts w:ascii="Arial" w:hAnsi="Arial" w:cs="Arial"/>
          <w:bCs w:val="0"/>
        </w:rPr>
        <w:t>…..</w:t>
      </w:r>
      <w:r w:rsidRPr="002E1B84">
        <w:rPr>
          <w:rFonts w:ascii="Arial" w:hAnsi="Arial" w:cs="Arial"/>
          <w:bCs w:val="0"/>
        </w:rPr>
        <w:t xml:space="preserve"> Crore only).</w:t>
      </w:r>
    </w:p>
    <w:p w:rsidR="00743AB2" w:rsidRPr="00231962" w:rsidRDefault="00743AB2" w:rsidP="00743AB2">
      <w:pPr>
        <w:tabs>
          <w:tab w:val="left" w:pos="1080"/>
        </w:tabs>
        <w:spacing w:line="360" w:lineRule="auto"/>
        <w:ind w:left="1080"/>
        <w:jc w:val="both"/>
        <w:rPr>
          <w:rFonts w:ascii="Arial" w:hAnsi="Arial" w:cs="Arial"/>
          <w:b w:val="0"/>
          <w:sz w:val="4"/>
          <w:szCs w:val="4"/>
        </w:rPr>
      </w:pPr>
    </w:p>
    <w:p w:rsidR="00743AB2" w:rsidRPr="00276DB0" w:rsidRDefault="00743AB2" w:rsidP="00743AB2">
      <w:pPr>
        <w:numPr>
          <w:ilvl w:val="0"/>
          <w:numId w:val="24"/>
        </w:numPr>
        <w:tabs>
          <w:tab w:val="left" w:pos="1080"/>
        </w:tabs>
        <w:spacing w:line="360" w:lineRule="auto"/>
        <w:ind w:left="1080" w:hanging="720"/>
        <w:jc w:val="both"/>
        <w:rPr>
          <w:rFonts w:ascii="Arial" w:hAnsi="Arial" w:cs="Arial"/>
          <w:b w:val="0"/>
        </w:rPr>
      </w:pPr>
      <w:r w:rsidRPr="00276DB0">
        <w:rPr>
          <w:rFonts w:ascii="Arial" w:hAnsi="Arial" w:cs="Arial"/>
          <w:b w:val="0"/>
        </w:rPr>
        <w:t>The bank guarantees shall be submitted as per FORMAT-RCON-BG.</w:t>
      </w:r>
    </w:p>
    <w:p w:rsidR="00743AB2" w:rsidRPr="00231962" w:rsidRDefault="00743AB2" w:rsidP="00743AB2">
      <w:pPr>
        <w:tabs>
          <w:tab w:val="left" w:pos="1080"/>
        </w:tabs>
        <w:spacing w:line="360" w:lineRule="auto"/>
        <w:jc w:val="both"/>
        <w:rPr>
          <w:rFonts w:ascii="Arial" w:hAnsi="Arial" w:cs="Arial"/>
          <w:b w:val="0"/>
          <w:sz w:val="6"/>
          <w:szCs w:val="6"/>
        </w:rPr>
      </w:pPr>
    </w:p>
    <w:p w:rsidR="00743AB2" w:rsidRPr="00276DB0" w:rsidRDefault="00743AB2" w:rsidP="00743AB2">
      <w:pPr>
        <w:numPr>
          <w:ilvl w:val="0"/>
          <w:numId w:val="24"/>
        </w:numPr>
        <w:tabs>
          <w:tab w:val="left" w:pos="1080"/>
        </w:tabs>
        <w:spacing w:line="360" w:lineRule="auto"/>
        <w:ind w:left="1080" w:hanging="720"/>
        <w:jc w:val="both"/>
        <w:rPr>
          <w:rFonts w:ascii="Arial" w:hAnsi="Arial" w:cs="Arial"/>
          <w:b w:val="0"/>
        </w:rPr>
      </w:pPr>
      <w:r w:rsidRPr="00276DB0">
        <w:rPr>
          <w:rFonts w:ascii="Arial" w:hAnsi="Arial" w:cs="Arial"/>
          <w:b w:val="0"/>
        </w:rPr>
        <w:t>The Bank Guarantees shall be issued by</w:t>
      </w:r>
    </w:p>
    <w:p w:rsidR="00743AB2" w:rsidRPr="00276DB0" w:rsidRDefault="00743AB2" w:rsidP="00743AB2">
      <w:pPr>
        <w:numPr>
          <w:ilvl w:val="0"/>
          <w:numId w:val="1"/>
        </w:numPr>
        <w:tabs>
          <w:tab w:val="num" w:pos="1440"/>
          <w:tab w:val="num" w:pos="1890"/>
        </w:tabs>
        <w:spacing w:line="360" w:lineRule="auto"/>
        <w:ind w:left="1440" w:hanging="360"/>
        <w:jc w:val="both"/>
        <w:rPr>
          <w:rFonts w:ascii="Arial" w:hAnsi="Arial" w:cs="Arial"/>
          <w:b w:val="0"/>
        </w:rPr>
      </w:pPr>
      <w:r w:rsidRPr="00276DB0">
        <w:rPr>
          <w:rFonts w:ascii="Arial" w:hAnsi="Arial" w:cs="Arial"/>
          <w:b w:val="0"/>
        </w:rPr>
        <w:t>A Public Sector Bank, or</w:t>
      </w:r>
    </w:p>
    <w:p w:rsidR="00743AB2" w:rsidRPr="00276DB0" w:rsidRDefault="00743AB2" w:rsidP="00743AB2">
      <w:pPr>
        <w:numPr>
          <w:ilvl w:val="0"/>
          <w:numId w:val="1"/>
        </w:numPr>
        <w:tabs>
          <w:tab w:val="num" w:pos="1440"/>
          <w:tab w:val="num" w:pos="1890"/>
        </w:tabs>
        <w:spacing w:line="360" w:lineRule="auto"/>
        <w:ind w:left="1440" w:right="26" w:hanging="360"/>
        <w:jc w:val="both"/>
        <w:rPr>
          <w:rFonts w:ascii="Arial" w:hAnsi="Arial" w:cs="Arial"/>
          <w:b w:val="0"/>
          <w:u w:val="single"/>
        </w:rPr>
      </w:pPr>
      <w:r w:rsidRPr="00276DB0">
        <w:rPr>
          <w:rFonts w:ascii="Arial" w:hAnsi="Arial" w:cs="Arial"/>
          <w:b w:val="0"/>
        </w:rPr>
        <w:t xml:space="preserve">Scheduled Indian Bank having paid up capital (net of accumulated losses) of Rs.100 crore or above (duly supported by latest annual report) and also satisfying the minimum capital adequacy requirement, </w:t>
      </w:r>
      <w:r w:rsidRPr="00276DB0">
        <w:rPr>
          <w:rFonts w:ascii="Arial" w:hAnsi="Arial" w:cs="Arial"/>
          <w:b w:val="0"/>
          <w:u w:val="single"/>
        </w:rPr>
        <w:t>or</w:t>
      </w:r>
    </w:p>
    <w:p w:rsidR="00743AB2" w:rsidRPr="00276DB0" w:rsidRDefault="00743AB2" w:rsidP="00743AB2">
      <w:pPr>
        <w:numPr>
          <w:ilvl w:val="0"/>
          <w:numId w:val="1"/>
        </w:numPr>
        <w:tabs>
          <w:tab w:val="num" w:pos="1440"/>
          <w:tab w:val="num" w:pos="1890"/>
        </w:tabs>
        <w:spacing w:line="360" w:lineRule="auto"/>
        <w:ind w:left="1440" w:right="26" w:hanging="360"/>
        <w:jc w:val="both"/>
        <w:rPr>
          <w:rFonts w:ascii="Arial" w:hAnsi="Arial" w:cs="Arial"/>
          <w:b w:val="0"/>
        </w:rPr>
      </w:pPr>
      <w:r w:rsidRPr="00276DB0">
        <w:rPr>
          <w:rFonts w:ascii="Arial" w:hAnsi="Arial" w:cs="Arial"/>
          <w:b w:val="0"/>
        </w:rPr>
        <w:t xml:space="preserve">Any foreign Bank with overall International corporate rating or rating of </w:t>
      </w:r>
      <w:proofErr w:type="gramStart"/>
      <w:r w:rsidRPr="00276DB0">
        <w:rPr>
          <w:rFonts w:ascii="Arial" w:hAnsi="Arial" w:cs="Arial"/>
          <w:b w:val="0"/>
        </w:rPr>
        <w:t>long term</w:t>
      </w:r>
      <w:proofErr w:type="gramEnd"/>
      <w:r w:rsidRPr="00276DB0">
        <w:rPr>
          <w:rFonts w:ascii="Arial" w:hAnsi="Arial" w:cs="Arial"/>
          <w:b w:val="0"/>
        </w:rPr>
        <w:t xml:space="preserve"> debt not less than A</w:t>
      </w:r>
      <w:r w:rsidRPr="00276DB0">
        <w:rPr>
          <w:rFonts w:ascii="Arial" w:hAnsi="Arial" w:cs="Arial"/>
          <w:b w:val="0"/>
          <w:vertAlign w:val="superscript"/>
        </w:rPr>
        <w:t xml:space="preserve">– </w:t>
      </w:r>
      <w:r w:rsidRPr="00276DB0">
        <w:rPr>
          <w:rFonts w:ascii="Arial" w:hAnsi="Arial" w:cs="Arial"/>
          <w:b w:val="0"/>
        </w:rPr>
        <w:t>(A minus) or equivalent by reputed rating agency.</w:t>
      </w:r>
    </w:p>
    <w:p w:rsidR="00743AB2" w:rsidRPr="00231962" w:rsidRDefault="00743AB2" w:rsidP="00743AB2">
      <w:pPr>
        <w:tabs>
          <w:tab w:val="num" w:pos="3600"/>
        </w:tabs>
        <w:spacing w:line="360" w:lineRule="auto"/>
        <w:jc w:val="both"/>
        <w:rPr>
          <w:rFonts w:ascii="Arial" w:hAnsi="Arial" w:cs="Arial"/>
          <w:b w:val="0"/>
          <w:sz w:val="8"/>
          <w:szCs w:val="8"/>
        </w:rPr>
      </w:pPr>
    </w:p>
    <w:p w:rsidR="00743AB2" w:rsidRPr="00276DB0" w:rsidRDefault="00743AB2" w:rsidP="00743AB2">
      <w:pPr>
        <w:numPr>
          <w:ilvl w:val="0"/>
          <w:numId w:val="24"/>
        </w:numPr>
        <w:tabs>
          <w:tab w:val="left" w:pos="1080"/>
        </w:tabs>
        <w:spacing w:line="360" w:lineRule="auto"/>
        <w:ind w:left="1080" w:right="26" w:hanging="720"/>
        <w:jc w:val="both"/>
        <w:rPr>
          <w:rFonts w:ascii="Arial" w:hAnsi="Arial" w:cs="Arial"/>
          <w:b w:val="0"/>
        </w:rPr>
      </w:pPr>
      <w:r w:rsidRPr="00276DB0">
        <w:rPr>
          <w:rFonts w:ascii="Arial" w:hAnsi="Arial" w:cs="Arial"/>
          <w:b w:val="0"/>
        </w:rPr>
        <w:t>The Bank Guarantees -Conn-BG</w:t>
      </w:r>
      <w:proofErr w:type="gramStart"/>
      <w:r w:rsidRPr="00276DB0">
        <w:rPr>
          <w:rFonts w:ascii="Arial" w:hAnsi="Arial" w:cs="Arial"/>
          <w:b w:val="0"/>
        </w:rPr>
        <w:t>1</w:t>
      </w:r>
      <w:r>
        <w:rPr>
          <w:rFonts w:ascii="Arial" w:hAnsi="Arial" w:cs="Arial"/>
          <w:b w:val="0"/>
        </w:rPr>
        <w:t>,Conn</w:t>
      </w:r>
      <w:proofErr w:type="gramEnd"/>
      <w:r>
        <w:rPr>
          <w:rFonts w:ascii="Arial" w:hAnsi="Arial" w:cs="Arial"/>
          <w:b w:val="0"/>
        </w:rPr>
        <w:t>-BG2</w:t>
      </w:r>
      <w:r w:rsidRPr="00276DB0">
        <w:rPr>
          <w:rFonts w:ascii="Arial" w:hAnsi="Arial" w:cs="Arial"/>
          <w:b w:val="0"/>
        </w:rPr>
        <w:t xml:space="preserve"> shall be furnished in </w:t>
      </w:r>
      <w:proofErr w:type="spellStart"/>
      <w:r w:rsidRPr="00276DB0">
        <w:rPr>
          <w:rFonts w:ascii="Arial" w:hAnsi="Arial" w:cs="Arial"/>
          <w:b w:val="0"/>
        </w:rPr>
        <w:t>favour</w:t>
      </w:r>
      <w:proofErr w:type="spellEnd"/>
      <w:r w:rsidRPr="00276DB0">
        <w:rPr>
          <w:rFonts w:ascii="Arial" w:hAnsi="Arial" w:cs="Arial"/>
          <w:b w:val="0"/>
        </w:rPr>
        <w:t xml:space="preserve"> of Central Transmission Utility of India Limited </w:t>
      </w:r>
      <w:r w:rsidRPr="00276DB0">
        <w:rPr>
          <w:rFonts w:ascii="Arial" w:hAnsi="Arial" w:cs="Arial"/>
          <w:bCs w:val="0"/>
        </w:rPr>
        <w:t>within thirty (30) days</w:t>
      </w:r>
      <w:r w:rsidRPr="00276DB0">
        <w:rPr>
          <w:rFonts w:ascii="Arial" w:hAnsi="Arial" w:cs="Arial"/>
          <w:b w:val="0"/>
        </w:rPr>
        <w:t xml:space="preserve"> of issue of Stage-II Connectivity intimation, failing which the Stage-II connectivity granted shall be cancelled. </w:t>
      </w:r>
    </w:p>
    <w:p w:rsidR="00743AB2" w:rsidRPr="00231962" w:rsidRDefault="00743AB2" w:rsidP="00743AB2">
      <w:pPr>
        <w:tabs>
          <w:tab w:val="left" w:pos="1080"/>
        </w:tabs>
        <w:spacing w:line="360" w:lineRule="auto"/>
        <w:jc w:val="both"/>
        <w:rPr>
          <w:rFonts w:ascii="Arial" w:hAnsi="Arial" w:cs="Arial"/>
          <w:b w:val="0"/>
          <w:sz w:val="8"/>
          <w:szCs w:val="8"/>
        </w:rPr>
      </w:pPr>
    </w:p>
    <w:p w:rsidR="00743AB2" w:rsidRPr="00743AB2" w:rsidRDefault="00743AB2" w:rsidP="00743AB2">
      <w:pPr>
        <w:pStyle w:val="ListParagraph"/>
        <w:numPr>
          <w:ilvl w:val="0"/>
          <w:numId w:val="22"/>
        </w:numPr>
        <w:tabs>
          <w:tab w:val="left" w:pos="1080"/>
        </w:tabs>
        <w:spacing w:line="360" w:lineRule="auto"/>
        <w:ind w:left="450" w:hanging="450"/>
        <w:jc w:val="both"/>
        <w:rPr>
          <w:rFonts w:ascii="Arial" w:hAnsi="Arial" w:cs="Arial"/>
          <w:b/>
        </w:rPr>
      </w:pPr>
      <w:r w:rsidRPr="00276DB0">
        <w:rPr>
          <w:rFonts w:ascii="Arial" w:hAnsi="Arial" w:cs="Arial"/>
        </w:rPr>
        <w:t>The Bank Guarantees i.e. Conn-BG</w:t>
      </w:r>
      <w:proofErr w:type="gramStart"/>
      <w:r w:rsidRPr="00276DB0">
        <w:rPr>
          <w:rFonts w:ascii="Arial" w:hAnsi="Arial" w:cs="Arial"/>
        </w:rPr>
        <w:t>1</w:t>
      </w:r>
      <w:r>
        <w:rPr>
          <w:rFonts w:ascii="Arial" w:hAnsi="Arial" w:cs="Arial"/>
        </w:rPr>
        <w:t>,Conn</w:t>
      </w:r>
      <w:proofErr w:type="gramEnd"/>
      <w:r>
        <w:rPr>
          <w:rFonts w:ascii="Arial" w:hAnsi="Arial" w:cs="Arial"/>
        </w:rPr>
        <w:t>-BG-2</w:t>
      </w:r>
      <w:r w:rsidRPr="00276DB0">
        <w:rPr>
          <w:rFonts w:ascii="Arial" w:hAnsi="Arial" w:cs="Arial"/>
        </w:rPr>
        <w:t xml:space="preserve"> shall be </w:t>
      </w:r>
      <w:proofErr w:type="spellStart"/>
      <w:r w:rsidRPr="00276DB0">
        <w:rPr>
          <w:rFonts w:ascii="Arial" w:hAnsi="Arial" w:cs="Arial"/>
        </w:rPr>
        <w:t>encashed</w:t>
      </w:r>
      <w:proofErr w:type="spellEnd"/>
      <w:r w:rsidRPr="00276DB0">
        <w:rPr>
          <w:rFonts w:ascii="Arial" w:hAnsi="Arial" w:cs="Arial"/>
        </w:rPr>
        <w:t xml:space="preserve"> by Central Transmission Utility of India Limited in accordance with the applicable provisions of the RE Connectivity Procedure or breach of this Transmission Agreement, as applicable. The proceeds of such encashedConn-BG1</w:t>
      </w:r>
      <w:r>
        <w:rPr>
          <w:rFonts w:ascii="Arial" w:hAnsi="Arial" w:cs="Arial"/>
        </w:rPr>
        <w:t xml:space="preserve"> and Conn-BG-2</w:t>
      </w:r>
      <w:r w:rsidRPr="00276DB0">
        <w:rPr>
          <w:rFonts w:ascii="Arial" w:hAnsi="Arial" w:cs="Arial"/>
        </w:rPr>
        <w:t xml:space="preserve"> shall be adjusted in monthly Transmission Charges under CERC (Sharing of inter-state Transmission Charges and Losses) Regulations, 2020.</w:t>
      </w:r>
    </w:p>
    <w:p w:rsidR="00D014D2" w:rsidRPr="00575F2D" w:rsidRDefault="00D014D2" w:rsidP="00E44446">
      <w:pPr>
        <w:jc w:val="both"/>
        <w:rPr>
          <w:rFonts w:ascii="Arial" w:hAnsi="Arial" w:cs="Arial"/>
          <w:sz w:val="16"/>
          <w:szCs w:val="16"/>
        </w:rPr>
      </w:pPr>
    </w:p>
    <w:p w:rsidR="00F428F7" w:rsidRPr="00231962" w:rsidRDefault="00F428F7" w:rsidP="00E44446">
      <w:pPr>
        <w:tabs>
          <w:tab w:val="left" w:pos="1080"/>
        </w:tabs>
        <w:spacing w:line="360" w:lineRule="auto"/>
        <w:jc w:val="both"/>
        <w:rPr>
          <w:rFonts w:ascii="Arial" w:hAnsi="Arial" w:cs="Arial"/>
          <w:b w:val="0"/>
          <w:strike/>
          <w:sz w:val="6"/>
          <w:szCs w:val="6"/>
        </w:rPr>
      </w:pPr>
    </w:p>
    <w:p w:rsidR="00941701" w:rsidRDefault="00941701" w:rsidP="00E44446">
      <w:pPr>
        <w:pStyle w:val="ListParagraph"/>
        <w:numPr>
          <w:ilvl w:val="0"/>
          <w:numId w:val="22"/>
        </w:numPr>
        <w:tabs>
          <w:tab w:val="left" w:pos="1080"/>
        </w:tabs>
        <w:spacing w:line="360" w:lineRule="auto"/>
        <w:ind w:left="450" w:hanging="450"/>
        <w:jc w:val="both"/>
        <w:rPr>
          <w:rFonts w:ascii="Arial" w:hAnsi="Arial" w:cs="Arial"/>
        </w:rPr>
      </w:pPr>
      <w:r w:rsidRPr="00276DB0">
        <w:rPr>
          <w:rFonts w:ascii="Arial" w:hAnsi="Arial" w:cs="Arial"/>
        </w:rPr>
        <w:t>The details of the allocation of bay at ISTS pooling station and scheduled commissioning date of the ISTS sub-station</w:t>
      </w:r>
      <w:r w:rsidR="00267B07" w:rsidRPr="00276DB0">
        <w:rPr>
          <w:rFonts w:ascii="Arial" w:hAnsi="Arial" w:cs="Arial"/>
        </w:rPr>
        <w:t xml:space="preserve">, mentioned </w:t>
      </w:r>
      <w:r w:rsidR="00B93F9F" w:rsidRPr="00276DB0">
        <w:rPr>
          <w:rFonts w:ascii="Arial" w:hAnsi="Arial" w:cs="Arial"/>
        </w:rPr>
        <w:t>in Annexure</w:t>
      </w:r>
      <w:r w:rsidR="00981611" w:rsidRPr="00276DB0">
        <w:rPr>
          <w:rFonts w:ascii="Arial" w:hAnsi="Arial" w:cs="Arial"/>
        </w:rPr>
        <w:t>-II</w:t>
      </w:r>
      <w:r w:rsidR="00267B07" w:rsidRPr="00276DB0">
        <w:rPr>
          <w:rFonts w:ascii="Arial" w:hAnsi="Arial" w:cs="Arial"/>
        </w:rPr>
        <w:t xml:space="preserve">, </w:t>
      </w:r>
      <w:r w:rsidRPr="00276DB0">
        <w:rPr>
          <w:rFonts w:ascii="Arial" w:hAnsi="Arial" w:cs="Arial"/>
        </w:rPr>
        <w:t xml:space="preserve">shall form part of this Agreement. </w:t>
      </w:r>
      <w:r w:rsidR="00267B07" w:rsidRPr="00276DB0">
        <w:rPr>
          <w:rFonts w:ascii="Arial" w:hAnsi="Arial" w:cs="Arial"/>
        </w:rPr>
        <w:t xml:space="preserve">Provided that if the </w:t>
      </w:r>
      <w:r w:rsidRPr="00276DB0">
        <w:rPr>
          <w:rFonts w:ascii="Arial" w:hAnsi="Arial" w:cs="Arial"/>
        </w:rPr>
        <w:t xml:space="preserve">details of </w:t>
      </w:r>
      <w:r w:rsidR="00267B07" w:rsidRPr="00276DB0">
        <w:rPr>
          <w:rFonts w:ascii="Arial" w:hAnsi="Arial" w:cs="Arial"/>
        </w:rPr>
        <w:t xml:space="preserve">allocated </w:t>
      </w:r>
      <w:r w:rsidRPr="00276DB0">
        <w:rPr>
          <w:rFonts w:ascii="Arial" w:hAnsi="Arial" w:cs="Arial"/>
        </w:rPr>
        <w:t>bay</w:t>
      </w:r>
      <w:r w:rsidR="00267B07" w:rsidRPr="00276DB0">
        <w:rPr>
          <w:rFonts w:ascii="Arial" w:hAnsi="Arial" w:cs="Arial"/>
        </w:rPr>
        <w:t>(</w:t>
      </w:r>
      <w:r w:rsidRPr="00276DB0">
        <w:rPr>
          <w:rFonts w:ascii="Arial" w:hAnsi="Arial" w:cs="Arial"/>
        </w:rPr>
        <w:t>s</w:t>
      </w:r>
      <w:r w:rsidR="00267B07" w:rsidRPr="00276DB0">
        <w:rPr>
          <w:rFonts w:ascii="Arial" w:hAnsi="Arial" w:cs="Arial"/>
        </w:rPr>
        <w:t>)</w:t>
      </w:r>
      <w:r w:rsidRPr="00276DB0">
        <w:rPr>
          <w:rFonts w:ascii="Arial" w:hAnsi="Arial" w:cs="Arial"/>
        </w:rPr>
        <w:t xml:space="preserve"> and</w:t>
      </w:r>
      <w:r w:rsidR="00267B07" w:rsidRPr="00276DB0">
        <w:rPr>
          <w:rFonts w:ascii="Arial" w:hAnsi="Arial" w:cs="Arial"/>
        </w:rPr>
        <w:t xml:space="preserve">/or </w:t>
      </w:r>
      <w:r w:rsidRPr="00276DB0">
        <w:rPr>
          <w:rFonts w:ascii="Arial" w:hAnsi="Arial" w:cs="Arial"/>
        </w:rPr>
        <w:t xml:space="preserve">the scheduled commissioning date of the ISTS sub-station at which connectivity has been granted </w:t>
      </w:r>
      <w:r w:rsidR="00981611" w:rsidRPr="00276DB0">
        <w:rPr>
          <w:rFonts w:ascii="Arial" w:hAnsi="Arial" w:cs="Arial"/>
        </w:rPr>
        <w:t>have not been</w:t>
      </w:r>
      <w:r w:rsidRPr="00276DB0">
        <w:rPr>
          <w:rFonts w:ascii="Arial" w:hAnsi="Arial" w:cs="Arial"/>
        </w:rPr>
        <w:t xml:space="preserve"> confirmed</w:t>
      </w:r>
      <w:r w:rsidR="00267B07" w:rsidRPr="00276DB0">
        <w:rPr>
          <w:rFonts w:ascii="Arial" w:hAnsi="Arial" w:cs="Arial"/>
        </w:rPr>
        <w:t xml:space="preserve"> at the time of grant of Stage-II Connectivity intimation</w:t>
      </w:r>
      <w:r w:rsidRPr="00276DB0">
        <w:rPr>
          <w:rFonts w:ascii="Arial" w:hAnsi="Arial" w:cs="Arial"/>
        </w:rPr>
        <w:t xml:space="preserve">, the same shall be intimated as and when it can be confirmed, and such intimation shall also form part of this Agreement.  </w:t>
      </w:r>
    </w:p>
    <w:p w:rsidR="00CA2C86" w:rsidRPr="00276DB0" w:rsidRDefault="00CA2C86" w:rsidP="00E44446">
      <w:pPr>
        <w:pStyle w:val="ListParagraph"/>
        <w:tabs>
          <w:tab w:val="left" w:pos="1080"/>
        </w:tabs>
        <w:spacing w:line="360" w:lineRule="auto"/>
        <w:ind w:left="450"/>
        <w:jc w:val="both"/>
        <w:rPr>
          <w:rFonts w:ascii="Arial" w:hAnsi="Arial" w:cs="Arial"/>
        </w:rPr>
      </w:pPr>
    </w:p>
    <w:p w:rsidR="00941701" w:rsidRPr="00743AB2" w:rsidRDefault="00941701" w:rsidP="00E44446">
      <w:pPr>
        <w:pStyle w:val="ListParagraph"/>
        <w:numPr>
          <w:ilvl w:val="0"/>
          <w:numId w:val="22"/>
        </w:numPr>
        <w:tabs>
          <w:tab w:val="left" w:pos="1080"/>
        </w:tabs>
        <w:spacing w:line="360" w:lineRule="auto"/>
        <w:ind w:left="450" w:hanging="450"/>
        <w:jc w:val="both"/>
        <w:rPr>
          <w:rFonts w:ascii="Arial" w:hAnsi="Arial" w:cs="Arial"/>
          <w:b/>
          <w:bCs/>
        </w:rPr>
      </w:pPr>
      <w:r w:rsidRPr="00276DB0">
        <w:rPr>
          <w:rFonts w:ascii="Arial" w:hAnsi="Arial" w:cs="Arial"/>
        </w:rPr>
        <w:t xml:space="preserve">The details provided by </w:t>
      </w:r>
      <w:r w:rsidR="002C6636" w:rsidRPr="00276DB0">
        <w:rPr>
          <w:rFonts w:ascii="Arial" w:hAnsi="Arial" w:cs="Arial"/>
          <w:b/>
        </w:rPr>
        <w:t>“</w:t>
      </w:r>
      <w:r w:rsidR="00E44446">
        <w:rPr>
          <w:rFonts w:ascii="Arial" w:hAnsi="Arial" w:cs="Arial"/>
          <w:b/>
          <w:bCs/>
        </w:rPr>
        <w:t>(SHORT NAME ---------)</w:t>
      </w:r>
      <w:r w:rsidR="002C6636" w:rsidRPr="00276DB0">
        <w:rPr>
          <w:rFonts w:ascii="Arial" w:hAnsi="Arial" w:cs="Arial"/>
          <w:b/>
        </w:rPr>
        <w:t>”</w:t>
      </w:r>
      <w:r w:rsidRPr="00276DB0">
        <w:rPr>
          <w:rFonts w:ascii="Arial" w:hAnsi="Arial" w:cs="Arial"/>
        </w:rPr>
        <w:t xml:space="preserve"> pertaining to ‘Scheduled commissioning date of the </w:t>
      </w:r>
      <w:r w:rsidR="0026470D">
        <w:rPr>
          <w:rFonts w:ascii="Arial" w:hAnsi="Arial" w:cs="Arial"/>
        </w:rPr>
        <w:t>solar</w:t>
      </w:r>
      <w:r w:rsidRPr="00276DB0">
        <w:rPr>
          <w:rFonts w:ascii="Arial" w:hAnsi="Arial" w:cs="Arial"/>
        </w:rPr>
        <w:t>/</w:t>
      </w:r>
      <w:r w:rsidR="009F4BBD">
        <w:rPr>
          <w:rFonts w:ascii="Arial" w:hAnsi="Arial" w:cs="Arial"/>
        </w:rPr>
        <w:t>wind</w:t>
      </w:r>
      <w:r w:rsidRPr="00276DB0">
        <w:rPr>
          <w:rFonts w:ascii="Arial" w:hAnsi="Arial" w:cs="Arial"/>
        </w:rPr>
        <w:t>/</w:t>
      </w:r>
      <w:r w:rsidR="0026470D">
        <w:rPr>
          <w:rFonts w:ascii="Arial" w:hAnsi="Arial" w:cs="Arial"/>
        </w:rPr>
        <w:t>solar</w:t>
      </w:r>
      <w:r w:rsidRPr="00276DB0">
        <w:rPr>
          <w:rFonts w:ascii="Arial" w:hAnsi="Arial" w:cs="Arial"/>
        </w:rPr>
        <w:t>-</w:t>
      </w:r>
      <w:r w:rsidR="009F4BBD">
        <w:rPr>
          <w:rFonts w:ascii="Arial" w:hAnsi="Arial" w:cs="Arial"/>
        </w:rPr>
        <w:t>wind</w:t>
      </w:r>
      <w:r w:rsidRPr="00276DB0">
        <w:rPr>
          <w:rFonts w:ascii="Arial" w:hAnsi="Arial" w:cs="Arial"/>
        </w:rPr>
        <w:t xml:space="preserve"> generator/developer pooling station’ </w:t>
      </w:r>
      <w:r w:rsidRPr="00276DB0">
        <w:rPr>
          <w:rFonts w:ascii="Arial" w:hAnsi="Arial" w:cs="Arial"/>
        </w:rPr>
        <w:lastRenderedPageBreak/>
        <w:t>and ‘Dedicated Transmission Line’ shall form part of this Agreement as per stipulated format (Annexure-3 to this Agreement).</w:t>
      </w:r>
    </w:p>
    <w:p w:rsidR="00743AB2" w:rsidRPr="00743AB2" w:rsidRDefault="00743AB2" w:rsidP="00743AB2">
      <w:pPr>
        <w:pStyle w:val="ListParagraph"/>
        <w:rPr>
          <w:rFonts w:ascii="Arial" w:hAnsi="Arial" w:cs="Arial"/>
          <w:b/>
          <w:bCs/>
        </w:rPr>
      </w:pPr>
    </w:p>
    <w:p w:rsidR="00743AB2" w:rsidRPr="00BD0FE3" w:rsidRDefault="00743AB2" w:rsidP="00743AB2">
      <w:pPr>
        <w:pStyle w:val="ListParagraph"/>
        <w:numPr>
          <w:ilvl w:val="0"/>
          <w:numId w:val="22"/>
        </w:numPr>
        <w:tabs>
          <w:tab w:val="left" w:pos="1080"/>
        </w:tabs>
        <w:spacing w:line="360" w:lineRule="auto"/>
        <w:ind w:left="450" w:hanging="450"/>
        <w:jc w:val="both"/>
        <w:rPr>
          <w:rFonts w:ascii="Arial" w:hAnsi="Arial" w:cs="Arial"/>
        </w:rPr>
      </w:pPr>
      <w:r w:rsidRPr="00276DB0">
        <w:rPr>
          <w:rFonts w:ascii="Arial" w:hAnsi="Arial" w:cs="Arial"/>
        </w:rPr>
        <w:t xml:space="preserve">The details of the Bank Guarantees submitted/to be submitted shall form part of this Agreement as per stipulated format (Annexure-4 to this Agreement). </w:t>
      </w:r>
    </w:p>
    <w:p w:rsidR="00CA2C86" w:rsidRPr="00575F2D" w:rsidRDefault="00CA2C86" w:rsidP="00E44446">
      <w:pPr>
        <w:tabs>
          <w:tab w:val="left" w:pos="1080"/>
        </w:tabs>
        <w:spacing w:line="360" w:lineRule="auto"/>
        <w:jc w:val="both"/>
        <w:rPr>
          <w:rFonts w:ascii="Arial" w:hAnsi="Arial" w:cs="Arial"/>
          <w:sz w:val="10"/>
          <w:szCs w:val="10"/>
        </w:rPr>
      </w:pPr>
    </w:p>
    <w:p w:rsidR="009D35AF" w:rsidRPr="003D7D41" w:rsidRDefault="009D35AF" w:rsidP="00E44446">
      <w:pPr>
        <w:pStyle w:val="ListParagraph"/>
        <w:rPr>
          <w:rFonts w:ascii="Arial" w:hAnsi="Arial" w:cs="Arial"/>
          <w:sz w:val="6"/>
          <w:szCs w:val="6"/>
        </w:rPr>
      </w:pPr>
    </w:p>
    <w:p w:rsidR="00053DED" w:rsidRDefault="00223B46" w:rsidP="00E44446">
      <w:pPr>
        <w:pStyle w:val="ListParagraph"/>
        <w:numPr>
          <w:ilvl w:val="0"/>
          <w:numId w:val="22"/>
        </w:numPr>
        <w:tabs>
          <w:tab w:val="left" w:pos="1080"/>
        </w:tabs>
        <w:spacing w:line="360" w:lineRule="auto"/>
        <w:ind w:left="450" w:hanging="450"/>
        <w:jc w:val="both"/>
        <w:rPr>
          <w:rFonts w:ascii="Arial" w:hAnsi="Arial" w:cs="Arial"/>
        </w:rPr>
      </w:pPr>
      <w:r w:rsidRPr="00276DB0">
        <w:rPr>
          <w:rFonts w:ascii="Arial" w:hAnsi="Arial" w:cs="Arial"/>
        </w:rPr>
        <w:t xml:space="preserve">In case </w:t>
      </w:r>
      <w:r w:rsidR="000A586D" w:rsidRPr="00276DB0">
        <w:rPr>
          <w:rFonts w:ascii="Arial" w:hAnsi="Arial" w:cs="Arial"/>
        </w:rPr>
        <w:t xml:space="preserve">it is found that </w:t>
      </w:r>
      <w:r w:rsidR="00AE0D52" w:rsidRPr="00276DB0">
        <w:rPr>
          <w:rFonts w:ascii="Arial" w:hAnsi="Arial" w:cs="Arial"/>
          <w:b/>
        </w:rPr>
        <w:t>“</w:t>
      </w:r>
      <w:r w:rsidR="00E44446">
        <w:rPr>
          <w:rFonts w:ascii="Arial" w:hAnsi="Arial" w:cs="Arial"/>
          <w:b/>
          <w:bCs/>
        </w:rPr>
        <w:t>(SHORT NAME ---------)</w:t>
      </w:r>
      <w:r w:rsidR="00AE0D52" w:rsidRPr="00276DB0">
        <w:rPr>
          <w:rFonts w:ascii="Arial" w:hAnsi="Arial" w:cs="Arial"/>
          <w:b/>
        </w:rPr>
        <w:t xml:space="preserve">” </w:t>
      </w:r>
      <w:r w:rsidR="00AE0D52" w:rsidRPr="00276DB0">
        <w:rPr>
          <w:rFonts w:ascii="Arial" w:hAnsi="Arial" w:cs="Arial"/>
        </w:rPr>
        <w:t>is</w:t>
      </w:r>
      <w:r w:rsidRPr="00276DB0">
        <w:rPr>
          <w:rFonts w:ascii="Arial" w:hAnsi="Arial" w:cs="Arial"/>
        </w:rPr>
        <w:t xml:space="preserve"> not utilizing the bay allocated to it at ISTS sub-station, CTU</w:t>
      </w:r>
      <w:r w:rsidR="001B5185" w:rsidRPr="00276DB0">
        <w:rPr>
          <w:rFonts w:ascii="Arial" w:hAnsi="Arial" w:cs="Arial"/>
        </w:rPr>
        <w:t>IL</w:t>
      </w:r>
      <w:r w:rsidRPr="00276DB0">
        <w:rPr>
          <w:rFonts w:ascii="Arial" w:hAnsi="Arial" w:cs="Arial"/>
        </w:rPr>
        <w:t xml:space="preserve"> may cancel </w:t>
      </w:r>
      <w:r w:rsidR="0076694B" w:rsidRPr="00276DB0">
        <w:rPr>
          <w:rFonts w:ascii="Arial" w:hAnsi="Arial" w:cs="Arial"/>
        </w:rPr>
        <w:t>its Stage-II C</w:t>
      </w:r>
      <w:r w:rsidRPr="00276DB0">
        <w:rPr>
          <w:rFonts w:ascii="Arial" w:hAnsi="Arial" w:cs="Arial"/>
        </w:rPr>
        <w:t xml:space="preserve">onnectivity as per the provisions of Regulations/Detailed Procedure and allocate the bay to </w:t>
      </w:r>
      <w:proofErr w:type="gramStart"/>
      <w:r w:rsidRPr="00276DB0">
        <w:rPr>
          <w:rFonts w:ascii="Arial" w:hAnsi="Arial" w:cs="Arial"/>
        </w:rPr>
        <w:t>other</w:t>
      </w:r>
      <w:proofErr w:type="gramEnd"/>
      <w:r w:rsidRPr="00276DB0">
        <w:rPr>
          <w:rFonts w:ascii="Arial" w:hAnsi="Arial" w:cs="Arial"/>
        </w:rPr>
        <w:t xml:space="preserve"> applicant. In such a case, </w:t>
      </w:r>
      <w:r w:rsidR="009A4C10" w:rsidRPr="00276DB0">
        <w:rPr>
          <w:rFonts w:ascii="Arial" w:hAnsi="Arial" w:cs="Arial"/>
        </w:rPr>
        <w:t xml:space="preserve">as per Regulation 8(8) of Connectivity Regulations, </w:t>
      </w:r>
      <w:r w:rsidR="00AE0D52" w:rsidRPr="00276DB0">
        <w:rPr>
          <w:rFonts w:ascii="Arial" w:hAnsi="Arial" w:cs="Arial"/>
          <w:b/>
        </w:rPr>
        <w:t>“</w:t>
      </w:r>
      <w:r w:rsidR="00E44446">
        <w:rPr>
          <w:rFonts w:ascii="Arial" w:hAnsi="Arial" w:cs="Arial"/>
          <w:b/>
          <w:bCs/>
        </w:rPr>
        <w:t>(SHORT NAME ---------)</w:t>
      </w:r>
      <w:r w:rsidR="00AE0D52" w:rsidRPr="00276DB0">
        <w:rPr>
          <w:rFonts w:ascii="Arial" w:hAnsi="Arial" w:cs="Arial"/>
          <w:b/>
        </w:rPr>
        <w:t xml:space="preserve">” </w:t>
      </w:r>
      <w:r w:rsidRPr="00276DB0">
        <w:rPr>
          <w:rFonts w:ascii="Arial" w:hAnsi="Arial" w:cs="Arial"/>
        </w:rPr>
        <w:t>shall either dismantle its bay or enter into an agreement with a new grantee as indicated by CTU for utilization of the bay within a period of 2 months of cancellation of connectivity.</w:t>
      </w:r>
    </w:p>
    <w:p w:rsidR="00CA2C86" w:rsidRPr="00143BE0" w:rsidRDefault="00CA2C86" w:rsidP="00E44446">
      <w:pPr>
        <w:pStyle w:val="ListParagraph"/>
        <w:tabs>
          <w:tab w:val="left" w:pos="1080"/>
        </w:tabs>
        <w:spacing w:line="360" w:lineRule="auto"/>
        <w:ind w:left="450"/>
        <w:jc w:val="both"/>
        <w:rPr>
          <w:rFonts w:ascii="Arial" w:hAnsi="Arial" w:cs="Arial"/>
          <w:sz w:val="10"/>
          <w:szCs w:val="10"/>
        </w:rPr>
      </w:pPr>
    </w:p>
    <w:p w:rsidR="00C04BEA" w:rsidRPr="003D7D41" w:rsidRDefault="00C04BEA" w:rsidP="00E44446">
      <w:pPr>
        <w:pStyle w:val="ListParagraph"/>
        <w:rPr>
          <w:rFonts w:ascii="Arial" w:hAnsi="Arial" w:cs="Arial"/>
          <w:sz w:val="8"/>
          <w:szCs w:val="8"/>
        </w:rPr>
      </w:pPr>
    </w:p>
    <w:p w:rsidR="00556FB8" w:rsidRPr="00276DB0" w:rsidRDefault="00AE0D52" w:rsidP="00E44446">
      <w:pPr>
        <w:pStyle w:val="ListParagraph"/>
        <w:numPr>
          <w:ilvl w:val="0"/>
          <w:numId w:val="22"/>
        </w:numPr>
        <w:tabs>
          <w:tab w:val="left" w:pos="1080"/>
        </w:tabs>
        <w:spacing w:line="360" w:lineRule="auto"/>
        <w:ind w:left="450" w:hanging="450"/>
        <w:jc w:val="both"/>
        <w:rPr>
          <w:rFonts w:ascii="Arial" w:hAnsi="Arial" w:cs="Arial"/>
        </w:rPr>
      </w:pPr>
      <w:r w:rsidRPr="00276DB0">
        <w:rPr>
          <w:rFonts w:ascii="Arial" w:hAnsi="Arial" w:cs="Arial"/>
          <w:b/>
        </w:rPr>
        <w:t>“</w:t>
      </w:r>
      <w:r w:rsidR="00E44446">
        <w:rPr>
          <w:rFonts w:ascii="Arial" w:hAnsi="Arial" w:cs="Arial"/>
          <w:b/>
          <w:bCs/>
        </w:rPr>
        <w:t>(SHORT NAME ---------)</w:t>
      </w:r>
      <w:r w:rsidRPr="00276DB0">
        <w:rPr>
          <w:rFonts w:ascii="Arial" w:hAnsi="Arial" w:cs="Arial"/>
          <w:b/>
        </w:rPr>
        <w:t xml:space="preserve">” </w:t>
      </w:r>
      <w:r w:rsidR="00556FB8" w:rsidRPr="00276DB0">
        <w:rPr>
          <w:rFonts w:ascii="Arial" w:hAnsi="Arial" w:cs="Arial"/>
        </w:rPr>
        <w:t xml:space="preserve">shall not transfer, assign or pledge its connectivity in full or parts and the associated rights and obligations to any other person, except as per </w:t>
      </w:r>
      <w:r w:rsidR="002379EB" w:rsidRPr="00276DB0">
        <w:rPr>
          <w:rFonts w:ascii="Arial" w:hAnsi="Arial" w:cs="Arial"/>
        </w:rPr>
        <w:t>the provision</w:t>
      </w:r>
      <w:r w:rsidR="009A2D89" w:rsidRPr="00276DB0">
        <w:rPr>
          <w:rFonts w:ascii="Arial" w:hAnsi="Arial" w:cs="Arial"/>
        </w:rPr>
        <w:t>s</w:t>
      </w:r>
      <w:r w:rsidR="002379EB" w:rsidRPr="00276DB0">
        <w:rPr>
          <w:rFonts w:ascii="Arial" w:hAnsi="Arial" w:cs="Arial"/>
        </w:rPr>
        <w:t xml:space="preserve"> under </w:t>
      </w:r>
      <w:r w:rsidR="00556FB8" w:rsidRPr="00276DB0">
        <w:rPr>
          <w:rFonts w:ascii="Arial" w:hAnsi="Arial" w:cs="Arial"/>
        </w:rPr>
        <w:t>Regulation 8A of the Connectivity Regulations.</w:t>
      </w:r>
    </w:p>
    <w:p w:rsidR="00053DED" w:rsidRPr="00B16ABA" w:rsidRDefault="00053DED" w:rsidP="00E44446">
      <w:pPr>
        <w:tabs>
          <w:tab w:val="left" w:pos="1080"/>
        </w:tabs>
        <w:spacing w:line="360" w:lineRule="auto"/>
        <w:jc w:val="both"/>
        <w:rPr>
          <w:rFonts w:ascii="Arial" w:hAnsi="Arial" w:cs="Arial"/>
          <w:sz w:val="12"/>
          <w:szCs w:val="12"/>
        </w:rPr>
      </w:pPr>
    </w:p>
    <w:p w:rsidR="00514A4F" w:rsidRPr="00276DB0" w:rsidRDefault="00F47A0D" w:rsidP="00E44446">
      <w:pPr>
        <w:pStyle w:val="ListParagraph"/>
        <w:numPr>
          <w:ilvl w:val="0"/>
          <w:numId w:val="22"/>
        </w:numPr>
        <w:tabs>
          <w:tab w:val="left" w:pos="1080"/>
        </w:tabs>
        <w:spacing w:line="360" w:lineRule="auto"/>
        <w:ind w:left="450" w:hanging="450"/>
        <w:jc w:val="both"/>
        <w:rPr>
          <w:rFonts w:ascii="Arial" w:hAnsi="Arial" w:cs="Arial"/>
        </w:rPr>
      </w:pPr>
      <w:r w:rsidRPr="00276DB0">
        <w:rPr>
          <w:rFonts w:ascii="Arial" w:hAnsi="Arial" w:cs="Arial"/>
        </w:rPr>
        <w:t>As per Regulation 8(6) of the Connectivity Regulations, 2009, the</w:t>
      </w:r>
      <w:r w:rsidR="00514A4F" w:rsidRPr="00276DB0">
        <w:rPr>
          <w:rFonts w:ascii="Arial" w:hAnsi="Arial" w:cs="Arial"/>
        </w:rPr>
        <w:t xml:space="preserve"> connectivity granted to </w:t>
      </w:r>
      <w:r w:rsidR="00AE0D52" w:rsidRPr="00276DB0">
        <w:rPr>
          <w:rFonts w:ascii="Arial" w:hAnsi="Arial" w:cs="Arial"/>
          <w:b/>
        </w:rPr>
        <w:t>“</w:t>
      </w:r>
      <w:r w:rsidR="00E44446">
        <w:rPr>
          <w:rFonts w:ascii="Arial" w:hAnsi="Arial" w:cs="Arial"/>
          <w:b/>
          <w:bCs/>
        </w:rPr>
        <w:t>(SHORT NAME ---------)</w:t>
      </w:r>
      <w:r w:rsidR="00AE0D52" w:rsidRPr="00276DB0">
        <w:rPr>
          <w:rFonts w:ascii="Arial" w:hAnsi="Arial" w:cs="Arial"/>
          <w:b/>
        </w:rPr>
        <w:t xml:space="preserve">” </w:t>
      </w:r>
      <w:r w:rsidR="00514A4F" w:rsidRPr="00276DB0">
        <w:rPr>
          <w:rFonts w:ascii="Arial" w:hAnsi="Arial" w:cs="Arial"/>
        </w:rPr>
        <w:t xml:space="preserve">shall not entitle it to interchange any power with the grid unless it obtains Long Term Access/Medium </w:t>
      </w:r>
      <w:r w:rsidR="00575F2D" w:rsidRPr="00276DB0">
        <w:rPr>
          <w:rFonts w:ascii="Arial" w:hAnsi="Arial" w:cs="Arial"/>
        </w:rPr>
        <w:t>Term Open</w:t>
      </w:r>
      <w:r w:rsidR="007C0AE5" w:rsidRPr="00276DB0">
        <w:rPr>
          <w:rFonts w:ascii="Arial" w:hAnsi="Arial" w:cs="Arial"/>
        </w:rPr>
        <w:t xml:space="preserve"> </w:t>
      </w:r>
      <w:r w:rsidR="00514A4F" w:rsidRPr="00276DB0">
        <w:rPr>
          <w:rFonts w:ascii="Arial" w:hAnsi="Arial" w:cs="Arial"/>
        </w:rPr>
        <w:t xml:space="preserve">Access or </w:t>
      </w:r>
      <w:proofErr w:type="gramStart"/>
      <w:r w:rsidR="00514A4F" w:rsidRPr="00276DB0">
        <w:rPr>
          <w:rFonts w:ascii="Arial" w:hAnsi="Arial" w:cs="Arial"/>
        </w:rPr>
        <w:t xml:space="preserve">Short </w:t>
      </w:r>
      <w:r w:rsidR="00575F2D" w:rsidRPr="00276DB0">
        <w:rPr>
          <w:rFonts w:ascii="Arial" w:hAnsi="Arial" w:cs="Arial"/>
        </w:rPr>
        <w:t>Term</w:t>
      </w:r>
      <w:proofErr w:type="gramEnd"/>
      <w:r w:rsidR="00575F2D" w:rsidRPr="00276DB0">
        <w:rPr>
          <w:rFonts w:ascii="Arial" w:hAnsi="Arial" w:cs="Arial"/>
        </w:rPr>
        <w:t xml:space="preserve"> Open</w:t>
      </w:r>
      <w:r w:rsidR="007C0AE5" w:rsidRPr="00276DB0">
        <w:rPr>
          <w:rFonts w:ascii="Arial" w:hAnsi="Arial" w:cs="Arial"/>
        </w:rPr>
        <w:t xml:space="preserve"> </w:t>
      </w:r>
      <w:r w:rsidR="00514A4F" w:rsidRPr="00276DB0">
        <w:rPr>
          <w:rFonts w:ascii="Arial" w:hAnsi="Arial" w:cs="Arial"/>
        </w:rPr>
        <w:t>Access.</w:t>
      </w:r>
    </w:p>
    <w:p w:rsidR="00053DED" w:rsidRPr="00143BE0" w:rsidRDefault="00053DED" w:rsidP="00E44446">
      <w:pPr>
        <w:tabs>
          <w:tab w:val="left" w:pos="1080"/>
        </w:tabs>
        <w:spacing w:line="360" w:lineRule="auto"/>
        <w:jc w:val="both"/>
        <w:rPr>
          <w:rFonts w:ascii="Arial" w:hAnsi="Arial" w:cs="Arial"/>
          <w:sz w:val="10"/>
          <w:szCs w:val="10"/>
        </w:rPr>
      </w:pPr>
    </w:p>
    <w:p w:rsidR="008D319B" w:rsidRPr="00276DB0" w:rsidRDefault="00F47A0D" w:rsidP="00E44446">
      <w:pPr>
        <w:pStyle w:val="ListParagraph"/>
        <w:numPr>
          <w:ilvl w:val="0"/>
          <w:numId w:val="22"/>
        </w:numPr>
        <w:tabs>
          <w:tab w:val="left" w:pos="1080"/>
        </w:tabs>
        <w:spacing w:line="360" w:lineRule="auto"/>
        <w:ind w:left="450" w:hanging="450"/>
        <w:jc w:val="both"/>
        <w:rPr>
          <w:rFonts w:ascii="Arial" w:hAnsi="Arial" w:cs="Arial"/>
          <w:b/>
        </w:rPr>
      </w:pPr>
      <w:r w:rsidRPr="00276DB0">
        <w:rPr>
          <w:rFonts w:ascii="Arial" w:hAnsi="Arial" w:cs="Arial"/>
        </w:rPr>
        <w:t xml:space="preserve">As per </w:t>
      </w:r>
      <w:r w:rsidR="00A01BD3" w:rsidRPr="00276DB0">
        <w:rPr>
          <w:rFonts w:ascii="Arial" w:hAnsi="Arial" w:cs="Arial"/>
        </w:rPr>
        <w:t>Clause</w:t>
      </w:r>
      <w:r w:rsidRPr="00276DB0">
        <w:rPr>
          <w:rFonts w:ascii="Arial" w:hAnsi="Arial" w:cs="Arial"/>
        </w:rPr>
        <w:t xml:space="preserve"> 11.3 of the RE Connectivity Procedure, </w:t>
      </w:r>
      <w:r w:rsidR="00AE0D52" w:rsidRPr="00276DB0">
        <w:rPr>
          <w:rFonts w:ascii="Arial" w:hAnsi="Arial" w:cs="Arial"/>
          <w:b/>
        </w:rPr>
        <w:t>“</w:t>
      </w:r>
      <w:r w:rsidR="00E44446">
        <w:rPr>
          <w:rFonts w:ascii="Arial" w:hAnsi="Arial" w:cs="Arial"/>
          <w:b/>
          <w:bCs/>
        </w:rPr>
        <w:t>(SHORT NAME ---------)</w:t>
      </w:r>
      <w:r w:rsidR="00AE0D52" w:rsidRPr="00276DB0">
        <w:rPr>
          <w:rFonts w:ascii="Arial" w:hAnsi="Arial" w:cs="Arial"/>
          <w:b/>
        </w:rPr>
        <w:t xml:space="preserve">” </w:t>
      </w:r>
      <w:r w:rsidR="00E632F8" w:rsidRPr="00276DB0">
        <w:rPr>
          <w:rFonts w:ascii="Arial" w:hAnsi="Arial" w:cs="Arial"/>
        </w:rPr>
        <w:t xml:space="preserve">shall furnish certificate issued by Electrical Inspectorate of CEA </w:t>
      </w:r>
      <w:r w:rsidR="0099376D" w:rsidRPr="00276DB0">
        <w:rPr>
          <w:rFonts w:ascii="Arial" w:hAnsi="Arial" w:cs="Arial"/>
          <w:bCs/>
        </w:rPr>
        <w:t>under Regulation 43 of the CEA (Measures relating to Safety and Electric Supply) Regulations, 2010 f</w:t>
      </w:r>
      <w:r w:rsidR="00E632F8" w:rsidRPr="00276DB0">
        <w:rPr>
          <w:rFonts w:ascii="Arial" w:hAnsi="Arial" w:cs="Arial"/>
        </w:rPr>
        <w:t>or the dedicated transmission line(s) and generator pooling station(s) within 10 days of receipt of same from CEA.</w:t>
      </w:r>
    </w:p>
    <w:p w:rsidR="00053DED" w:rsidRPr="00B16ABA" w:rsidRDefault="00053DED" w:rsidP="00E44446">
      <w:pPr>
        <w:tabs>
          <w:tab w:val="left" w:pos="1080"/>
        </w:tabs>
        <w:jc w:val="both"/>
        <w:rPr>
          <w:rFonts w:ascii="Arial" w:hAnsi="Arial" w:cs="Arial"/>
          <w:sz w:val="10"/>
          <w:szCs w:val="10"/>
        </w:rPr>
      </w:pPr>
    </w:p>
    <w:p w:rsidR="00D36E21" w:rsidRPr="00276DB0" w:rsidRDefault="00AE0D52" w:rsidP="00E44446">
      <w:pPr>
        <w:pStyle w:val="ListParagraph"/>
        <w:numPr>
          <w:ilvl w:val="0"/>
          <w:numId w:val="22"/>
        </w:numPr>
        <w:tabs>
          <w:tab w:val="left" w:pos="1080"/>
        </w:tabs>
        <w:spacing w:before="120" w:after="120" w:line="360" w:lineRule="auto"/>
        <w:ind w:left="450" w:hanging="450"/>
        <w:contextualSpacing w:val="0"/>
        <w:jc w:val="both"/>
        <w:rPr>
          <w:rFonts w:ascii="Arial" w:hAnsi="Arial" w:cs="Arial"/>
        </w:rPr>
      </w:pPr>
      <w:r w:rsidRPr="00276DB0">
        <w:rPr>
          <w:rFonts w:ascii="Arial" w:hAnsi="Arial" w:cs="Arial"/>
          <w:b/>
        </w:rPr>
        <w:t>“</w:t>
      </w:r>
      <w:r w:rsidR="00E44446">
        <w:rPr>
          <w:rFonts w:ascii="Arial" w:hAnsi="Arial" w:cs="Arial"/>
          <w:b/>
          <w:bCs/>
        </w:rPr>
        <w:t>(SHORT NAME ---------)</w:t>
      </w:r>
      <w:r w:rsidRPr="00276DB0">
        <w:rPr>
          <w:rFonts w:ascii="Arial" w:hAnsi="Arial" w:cs="Arial"/>
          <w:b/>
        </w:rPr>
        <w:t>”</w:t>
      </w:r>
      <w:r w:rsidR="0008152C" w:rsidRPr="00276DB0">
        <w:rPr>
          <w:rFonts w:ascii="Arial" w:hAnsi="Arial" w:cs="Arial"/>
        </w:rPr>
        <w:t xml:space="preserve"> shall be liable towards payment of transmission charges and losses and other charges as per </w:t>
      </w:r>
      <w:r w:rsidR="007C0AE5" w:rsidRPr="00276DB0">
        <w:rPr>
          <w:rFonts w:ascii="Arial" w:hAnsi="Arial" w:cs="Arial"/>
        </w:rPr>
        <w:t xml:space="preserve">CERC </w:t>
      </w:r>
      <w:r w:rsidR="0008152C" w:rsidRPr="00276DB0">
        <w:rPr>
          <w:rFonts w:ascii="Arial" w:hAnsi="Arial" w:cs="Arial"/>
        </w:rPr>
        <w:t>Sharing Regulations, 2020</w:t>
      </w:r>
      <w:r w:rsidR="00D36E21" w:rsidRPr="00276DB0">
        <w:rPr>
          <w:rFonts w:ascii="Arial" w:hAnsi="Arial" w:cs="Arial"/>
        </w:rPr>
        <w:t xml:space="preserve">; CERC Orders and directions or any other </w:t>
      </w:r>
      <w:proofErr w:type="spellStart"/>
      <w:r w:rsidR="00D36E21" w:rsidRPr="00276DB0">
        <w:rPr>
          <w:rFonts w:ascii="Arial" w:hAnsi="Arial" w:cs="Arial"/>
          <w:i/>
          <w:iCs/>
        </w:rPr>
        <w:t>pari-materia</w:t>
      </w:r>
      <w:proofErr w:type="spellEnd"/>
      <w:r w:rsidR="00D36E21" w:rsidRPr="00276DB0">
        <w:rPr>
          <w:rFonts w:ascii="Arial" w:hAnsi="Arial" w:cs="Arial"/>
        </w:rPr>
        <w:t xml:space="preserve"> provision of applicable CERC Regulations.</w:t>
      </w:r>
    </w:p>
    <w:p w:rsidR="00181210" w:rsidRPr="00C816E5" w:rsidRDefault="00181210" w:rsidP="00E44446">
      <w:pPr>
        <w:pStyle w:val="ListParagraph"/>
        <w:rPr>
          <w:rFonts w:ascii="Arial" w:hAnsi="Arial" w:cs="Arial"/>
          <w:sz w:val="10"/>
          <w:szCs w:val="10"/>
        </w:rPr>
      </w:pPr>
    </w:p>
    <w:p w:rsidR="00D84725" w:rsidRPr="00276DB0" w:rsidRDefault="00D84725" w:rsidP="00E44446">
      <w:pPr>
        <w:pStyle w:val="ListParagraph"/>
        <w:numPr>
          <w:ilvl w:val="0"/>
          <w:numId w:val="22"/>
        </w:numPr>
        <w:tabs>
          <w:tab w:val="left" w:pos="1080"/>
        </w:tabs>
        <w:spacing w:line="360" w:lineRule="auto"/>
        <w:ind w:left="450" w:hanging="450"/>
        <w:jc w:val="both"/>
        <w:rPr>
          <w:rFonts w:ascii="Arial" w:hAnsi="Arial" w:cs="Arial"/>
          <w:b/>
        </w:rPr>
      </w:pPr>
      <w:r w:rsidRPr="00276DB0">
        <w:rPr>
          <w:rFonts w:ascii="Arial" w:hAnsi="Arial" w:cs="Arial"/>
        </w:rPr>
        <w:t xml:space="preserve">All differences/ disputes between the parties arising out of or in connection with this Agreement shall be resolved in terms of the Redressal Mechanism provided under </w:t>
      </w:r>
      <w:r w:rsidRPr="00276DB0">
        <w:rPr>
          <w:rFonts w:ascii="Arial" w:hAnsi="Arial" w:cs="Arial"/>
        </w:rPr>
        <w:lastRenderedPageBreak/>
        <w:t xml:space="preserve">Regulation 32 of the CERC </w:t>
      </w:r>
      <w:r w:rsidR="00575F2D" w:rsidRPr="00276DB0">
        <w:rPr>
          <w:rFonts w:ascii="Arial" w:hAnsi="Arial" w:cs="Arial"/>
        </w:rPr>
        <w:t>Connectivity Regulations</w:t>
      </w:r>
      <w:r w:rsidRPr="00276DB0">
        <w:rPr>
          <w:rFonts w:ascii="Arial" w:hAnsi="Arial" w:cs="Arial"/>
        </w:rPr>
        <w:t>, 2009and under</w:t>
      </w:r>
      <w:r w:rsidR="00DA5CE5" w:rsidRPr="00276DB0">
        <w:rPr>
          <w:rFonts w:ascii="Arial" w:hAnsi="Arial" w:cs="Arial"/>
        </w:rPr>
        <w:t xml:space="preserve"> the</w:t>
      </w:r>
      <w:r w:rsidRPr="00276DB0">
        <w:rPr>
          <w:rFonts w:ascii="Arial" w:hAnsi="Arial" w:cs="Arial"/>
        </w:rPr>
        <w:t xml:space="preserve"> Electricity Act</w:t>
      </w:r>
      <w:r w:rsidR="00DA5CE5" w:rsidRPr="00276DB0">
        <w:rPr>
          <w:rFonts w:ascii="Arial" w:hAnsi="Arial" w:cs="Arial"/>
        </w:rPr>
        <w:t>,</w:t>
      </w:r>
      <w:r w:rsidRPr="00276DB0">
        <w:rPr>
          <w:rFonts w:ascii="Arial" w:hAnsi="Arial" w:cs="Arial"/>
        </w:rPr>
        <w:t xml:space="preserve"> 2003</w:t>
      </w:r>
      <w:r w:rsidR="00FE4985" w:rsidRPr="00276DB0">
        <w:rPr>
          <w:rFonts w:ascii="Arial" w:hAnsi="Arial" w:cs="Arial"/>
        </w:rPr>
        <w:t>.</w:t>
      </w:r>
    </w:p>
    <w:p w:rsidR="00257F54" w:rsidRPr="00276DB0" w:rsidRDefault="00181210" w:rsidP="00E44446">
      <w:pPr>
        <w:pStyle w:val="ListParagraph"/>
        <w:numPr>
          <w:ilvl w:val="0"/>
          <w:numId w:val="22"/>
        </w:numPr>
        <w:tabs>
          <w:tab w:val="left" w:pos="1080"/>
        </w:tabs>
        <w:spacing w:line="360" w:lineRule="auto"/>
        <w:ind w:left="450" w:hanging="450"/>
        <w:jc w:val="both"/>
        <w:rPr>
          <w:rFonts w:ascii="Arial" w:hAnsi="Arial" w:cs="Arial"/>
          <w:b/>
        </w:rPr>
      </w:pPr>
      <w:r w:rsidRPr="00276DB0">
        <w:rPr>
          <w:rFonts w:ascii="Arial" w:hAnsi="Arial" w:cs="Arial"/>
        </w:rPr>
        <w:t xml:space="preserve">By signing this Agreement, </w:t>
      </w:r>
      <w:r w:rsidR="00AE0D52" w:rsidRPr="00276DB0">
        <w:rPr>
          <w:rFonts w:ascii="Arial" w:hAnsi="Arial" w:cs="Arial"/>
          <w:b/>
        </w:rPr>
        <w:t>“</w:t>
      </w:r>
      <w:r w:rsidR="00E44446">
        <w:rPr>
          <w:rFonts w:ascii="Arial" w:hAnsi="Arial" w:cs="Arial"/>
          <w:b/>
          <w:bCs/>
        </w:rPr>
        <w:t>(SHORT NAME ---------)</w:t>
      </w:r>
      <w:r w:rsidR="00AE0D52" w:rsidRPr="00276DB0">
        <w:rPr>
          <w:rFonts w:ascii="Arial" w:hAnsi="Arial" w:cs="Arial"/>
          <w:b/>
        </w:rPr>
        <w:t>”</w:t>
      </w:r>
      <w:r w:rsidR="00575F2D">
        <w:rPr>
          <w:rFonts w:ascii="Arial" w:hAnsi="Arial" w:cs="Arial"/>
          <w:b/>
        </w:rPr>
        <w:t xml:space="preserve"> </w:t>
      </w:r>
      <w:r w:rsidR="003C441D" w:rsidRPr="00276DB0">
        <w:rPr>
          <w:rFonts w:ascii="Arial" w:hAnsi="Arial" w:cs="Arial"/>
        </w:rPr>
        <w:t xml:space="preserve">has </w:t>
      </w:r>
      <w:r w:rsidR="00575F2D" w:rsidRPr="00276DB0">
        <w:rPr>
          <w:rFonts w:ascii="Arial" w:hAnsi="Arial" w:cs="Arial"/>
        </w:rPr>
        <w:t>agreed to</w:t>
      </w:r>
      <w:r w:rsidR="00925573" w:rsidRPr="00276DB0">
        <w:rPr>
          <w:rFonts w:ascii="Arial" w:hAnsi="Arial" w:cs="Arial"/>
        </w:rPr>
        <w:t xml:space="preserve"> indemnify and hold the CTU</w:t>
      </w:r>
      <w:r w:rsidR="001B5185" w:rsidRPr="00276DB0">
        <w:rPr>
          <w:rFonts w:ascii="Arial" w:hAnsi="Arial" w:cs="Arial"/>
        </w:rPr>
        <w:t>IL</w:t>
      </w:r>
      <w:r w:rsidR="00925573" w:rsidRPr="00276DB0">
        <w:rPr>
          <w:rFonts w:ascii="Arial" w:hAnsi="Arial" w:cs="Arial"/>
        </w:rPr>
        <w:t xml:space="preserve"> harmless from and against any and all damages, losses, liabilities, obligations, </w:t>
      </w:r>
      <w:r w:rsidR="00FE4985" w:rsidRPr="00276DB0">
        <w:rPr>
          <w:rFonts w:ascii="Arial" w:hAnsi="Arial" w:cs="Arial"/>
        </w:rPr>
        <w:t xml:space="preserve">penalties, </w:t>
      </w:r>
      <w:r w:rsidR="00925573" w:rsidRPr="00276DB0">
        <w:rPr>
          <w:rFonts w:ascii="Arial" w:hAnsi="Arial" w:cs="Arial"/>
        </w:rPr>
        <w:t>claims of any kind (including, without limitation, reasonable attorneys' fees and expenses) (collectively, "Losses"), suffered, incurred or paid, directly, as a result of, in connection with or arising out of exercise of CTU</w:t>
      </w:r>
      <w:r w:rsidR="00152BCD" w:rsidRPr="00276DB0">
        <w:rPr>
          <w:rFonts w:ascii="Arial" w:hAnsi="Arial" w:cs="Arial"/>
        </w:rPr>
        <w:t>’</w:t>
      </w:r>
      <w:r w:rsidR="00FE4985" w:rsidRPr="00276DB0">
        <w:rPr>
          <w:rFonts w:ascii="Arial" w:hAnsi="Arial" w:cs="Arial"/>
        </w:rPr>
        <w:t>s</w:t>
      </w:r>
      <w:r w:rsidR="00152BCD" w:rsidRPr="00276DB0">
        <w:rPr>
          <w:rFonts w:ascii="Arial" w:hAnsi="Arial" w:cs="Arial"/>
        </w:rPr>
        <w:t xml:space="preserve"> </w:t>
      </w:r>
      <w:r w:rsidR="002A5CAB" w:rsidRPr="00276DB0">
        <w:rPr>
          <w:rFonts w:ascii="Arial" w:hAnsi="Arial" w:cs="Arial"/>
        </w:rPr>
        <w:t>actions pursuant</w:t>
      </w:r>
      <w:r w:rsidR="00925573" w:rsidRPr="00276DB0">
        <w:rPr>
          <w:rFonts w:ascii="Arial" w:hAnsi="Arial" w:cs="Arial"/>
        </w:rPr>
        <w:t xml:space="preserve"> to and in accordance with this Agreement.</w:t>
      </w:r>
    </w:p>
    <w:p w:rsidR="00053DED" w:rsidRPr="00913C03" w:rsidRDefault="00053DED" w:rsidP="00E44446">
      <w:pPr>
        <w:tabs>
          <w:tab w:val="left" w:pos="1080"/>
        </w:tabs>
        <w:spacing w:line="360" w:lineRule="auto"/>
        <w:jc w:val="both"/>
        <w:rPr>
          <w:rFonts w:ascii="Arial" w:hAnsi="Arial" w:cs="Arial"/>
          <w:sz w:val="8"/>
          <w:szCs w:val="8"/>
        </w:rPr>
      </w:pPr>
    </w:p>
    <w:p w:rsidR="00C04013" w:rsidRPr="00276DB0" w:rsidRDefault="00C04013" w:rsidP="00E44446">
      <w:pPr>
        <w:pStyle w:val="ListParagraph"/>
        <w:numPr>
          <w:ilvl w:val="0"/>
          <w:numId w:val="22"/>
        </w:numPr>
        <w:tabs>
          <w:tab w:val="left" w:pos="1080"/>
        </w:tabs>
        <w:spacing w:line="360" w:lineRule="auto"/>
        <w:ind w:left="450" w:hanging="450"/>
        <w:jc w:val="both"/>
        <w:rPr>
          <w:rFonts w:ascii="Arial" w:hAnsi="Arial" w:cs="Arial"/>
          <w:b/>
        </w:rPr>
      </w:pPr>
      <w:r w:rsidRPr="00276DB0">
        <w:rPr>
          <w:rFonts w:ascii="Arial" w:hAnsi="Arial" w:cs="Arial"/>
        </w:rPr>
        <w:t>If during the tenure of this Agreement if any of the covenants and conditions recited in this agreement are found inconsistent with the provisions of the Electricity Act, 2003 notifications/ guidelines/ codes/ rules/ regulations</w:t>
      </w:r>
      <w:r w:rsidR="00705C5C" w:rsidRPr="00276DB0">
        <w:rPr>
          <w:rFonts w:ascii="Arial" w:hAnsi="Arial" w:cs="Arial"/>
        </w:rPr>
        <w:t>/procedures</w:t>
      </w:r>
      <w:r w:rsidRPr="00276DB0">
        <w:rPr>
          <w:rFonts w:ascii="Arial" w:hAnsi="Arial" w:cs="Arial"/>
        </w:rPr>
        <w:t xml:space="preserve"> and amendments thereof from time to time, notwithstanding anything contained in the agreement referred to above, the provisions of the Electricity Act, 2003 and its amendments thereof shall prevail.</w:t>
      </w:r>
    </w:p>
    <w:p w:rsidR="00053DED" w:rsidRPr="003D7D41" w:rsidRDefault="00053DED" w:rsidP="00E44446">
      <w:pPr>
        <w:tabs>
          <w:tab w:val="left" w:pos="1080"/>
        </w:tabs>
        <w:spacing w:line="360" w:lineRule="auto"/>
        <w:jc w:val="both"/>
        <w:rPr>
          <w:rFonts w:ascii="Arial" w:hAnsi="Arial" w:cs="Arial"/>
          <w:sz w:val="4"/>
          <w:szCs w:val="4"/>
        </w:rPr>
      </w:pPr>
    </w:p>
    <w:p w:rsidR="00D84725" w:rsidRPr="00276DB0" w:rsidRDefault="00D84725" w:rsidP="00E44446">
      <w:pPr>
        <w:pStyle w:val="ListParagraph"/>
        <w:numPr>
          <w:ilvl w:val="0"/>
          <w:numId w:val="22"/>
        </w:numPr>
        <w:tabs>
          <w:tab w:val="left" w:pos="1080"/>
        </w:tabs>
        <w:spacing w:line="360" w:lineRule="auto"/>
        <w:ind w:left="450" w:hanging="450"/>
        <w:jc w:val="both"/>
        <w:rPr>
          <w:rFonts w:ascii="Arial" w:hAnsi="Arial" w:cs="Arial"/>
          <w:b/>
        </w:rPr>
      </w:pPr>
      <w:r w:rsidRPr="00276DB0">
        <w:rPr>
          <w:rFonts w:ascii="Arial" w:hAnsi="Arial" w:cs="Arial"/>
        </w:rPr>
        <w:t xml:space="preserve">This Agreement shall be valid from the date of signing of this </w:t>
      </w:r>
      <w:r w:rsidR="00E2677F" w:rsidRPr="00276DB0">
        <w:rPr>
          <w:rFonts w:ascii="Arial" w:hAnsi="Arial" w:cs="Arial"/>
        </w:rPr>
        <w:t xml:space="preserve">Agreement </w:t>
      </w:r>
      <w:r w:rsidRPr="00276DB0">
        <w:rPr>
          <w:rFonts w:ascii="Arial" w:hAnsi="Arial" w:cs="Arial"/>
        </w:rPr>
        <w:t xml:space="preserve">till the validity of </w:t>
      </w:r>
      <w:r w:rsidR="00DF638A" w:rsidRPr="00276DB0">
        <w:rPr>
          <w:rFonts w:ascii="Arial" w:hAnsi="Arial" w:cs="Arial"/>
        </w:rPr>
        <w:t>Connectivity</w:t>
      </w:r>
      <w:r w:rsidR="00D73069" w:rsidRPr="00276DB0">
        <w:rPr>
          <w:rFonts w:ascii="Arial" w:hAnsi="Arial" w:cs="Arial"/>
        </w:rPr>
        <w:t xml:space="preserve"> s</w:t>
      </w:r>
      <w:r w:rsidR="00F95AB6" w:rsidRPr="00276DB0">
        <w:rPr>
          <w:rFonts w:ascii="Arial" w:hAnsi="Arial" w:cs="Arial"/>
        </w:rPr>
        <w:t>ubject to its</w:t>
      </w:r>
      <w:r w:rsidRPr="00276DB0">
        <w:rPr>
          <w:rFonts w:ascii="Arial" w:hAnsi="Arial" w:cs="Arial"/>
        </w:rPr>
        <w:t xml:space="preserve"> revision as may be made by the parties to this Agreement provided that this Agr</w:t>
      </w:r>
      <w:r w:rsidR="00633912" w:rsidRPr="00276DB0">
        <w:rPr>
          <w:rFonts w:ascii="Arial" w:hAnsi="Arial" w:cs="Arial"/>
        </w:rPr>
        <w:t xml:space="preserve">eement </w:t>
      </w:r>
      <w:r w:rsidR="00F95AB6" w:rsidRPr="00276DB0">
        <w:rPr>
          <w:rFonts w:ascii="Arial" w:hAnsi="Arial" w:cs="Arial"/>
        </w:rPr>
        <w:t>may be</w:t>
      </w:r>
      <w:r w:rsidR="00633912" w:rsidRPr="00276DB0">
        <w:rPr>
          <w:rFonts w:ascii="Arial" w:hAnsi="Arial" w:cs="Arial"/>
        </w:rPr>
        <w:t xml:space="preserve"> mutually</w:t>
      </w:r>
      <w:r w:rsidRPr="00276DB0">
        <w:rPr>
          <w:rFonts w:ascii="Arial" w:hAnsi="Arial" w:cs="Arial"/>
        </w:rPr>
        <w:t xml:space="preserve"> renewed or replaced by </w:t>
      </w:r>
      <w:r w:rsidR="00F95AB6" w:rsidRPr="00276DB0">
        <w:rPr>
          <w:rFonts w:ascii="Arial" w:hAnsi="Arial" w:cs="Arial"/>
        </w:rPr>
        <w:t>another Agreement</w:t>
      </w:r>
      <w:r w:rsidRPr="00276DB0">
        <w:rPr>
          <w:rFonts w:ascii="Arial" w:hAnsi="Arial" w:cs="Arial"/>
        </w:rPr>
        <w:t xml:space="preserve"> on such terms as </w:t>
      </w:r>
      <w:r w:rsidR="00555F0B" w:rsidRPr="00276DB0">
        <w:rPr>
          <w:rFonts w:ascii="Arial" w:hAnsi="Arial" w:cs="Arial"/>
        </w:rPr>
        <w:t>the parties may mutually agree.</w:t>
      </w:r>
    </w:p>
    <w:p w:rsidR="00555F0B" w:rsidRPr="00913C03" w:rsidRDefault="00555F0B" w:rsidP="00E44446">
      <w:pPr>
        <w:widowControl w:val="0"/>
        <w:tabs>
          <w:tab w:val="left" w:pos="630"/>
        </w:tabs>
        <w:spacing w:line="360" w:lineRule="auto"/>
        <w:ind w:right="209"/>
        <w:jc w:val="both"/>
        <w:rPr>
          <w:rFonts w:ascii="Arial" w:hAnsi="Arial" w:cs="Arial"/>
          <w:b w:val="0"/>
          <w:sz w:val="12"/>
          <w:szCs w:val="12"/>
        </w:rPr>
      </w:pPr>
    </w:p>
    <w:p w:rsidR="00D84725" w:rsidRPr="00276DB0" w:rsidRDefault="00D84725" w:rsidP="00E44446">
      <w:pPr>
        <w:spacing w:line="360" w:lineRule="auto"/>
        <w:jc w:val="both"/>
        <w:rPr>
          <w:rFonts w:ascii="Arial" w:hAnsi="Arial" w:cs="Arial"/>
          <w:b w:val="0"/>
        </w:rPr>
      </w:pPr>
      <w:r w:rsidRPr="00276DB0">
        <w:rPr>
          <w:rFonts w:ascii="Arial" w:hAnsi="Arial" w:cs="Arial"/>
          <w:b w:val="0"/>
        </w:rPr>
        <w:t>In witness whereof both the parties have executed this Agreement through their authorized representative.</w:t>
      </w:r>
    </w:p>
    <w:p w:rsidR="00D84725" w:rsidRPr="003D7D41" w:rsidRDefault="00D84725" w:rsidP="00E44446">
      <w:pPr>
        <w:jc w:val="both"/>
        <w:outlineLvl w:val="0"/>
        <w:rPr>
          <w:rFonts w:ascii="Arial" w:hAnsi="Arial" w:cs="Arial"/>
          <w:b w:val="0"/>
          <w:bCs w:val="0"/>
          <w:sz w:val="14"/>
          <w:szCs w:val="14"/>
        </w:rPr>
      </w:pPr>
    </w:p>
    <w:p w:rsidR="00D84725" w:rsidRPr="00276DB0" w:rsidRDefault="00D84725" w:rsidP="00E44446">
      <w:pPr>
        <w:jc w:val="both"/>
        <w:outlineLvl w:val="0"/>
        <w:rPr>
          <w:rFonts w:ascii="Arial" w:hAnsi="Arial" w:cs="Arial"/>
          <w:b w:val="0"/>
        </w:rPr>
      </w:pPr>
      <w:r w:rsidRPr="00276DB0">
        <w:rPr>
          <w:rFonts w:ascii="Arial" w:hAnsi="Arial" w:cs="Arial"/>
          <w:b w:val="0"/>
          <w:bCs w:val="0"/>
        </w:rPr>
        <w:t>Witness</w:t>
      </w:r>
    </w:p>
    <w:p w:rsidR="00D84725" w:rsidRPr="00276DB0" w:rsidRDefault="00D84725" w:rsidP="00E44446">
      <w:pPr>
        <w:jc w:val="both"/>
        <w:rPr>
          <w:rFonts w:ascii="Arial" w:hAnsi="Arial" w:cs="Arial"/>
          <w:b w:val="0"/>
          <w:bCs w:val="0"/>
        </w:rPr>
      </w:pPr>
      <w:r w:rsidRPr="00276DB0">
        <w:rPr>
          <w:rFonts w:ascii="Arial" w:hAnsi="Arial" w:cs="Arial"/>
          <w:b w:val="0"/>
          <w:bCs w:val="0"/>
        </w:rPr>
        <w:tab/>
      </w:r>
      <w:r w:rsidRPr="00276DB0">
        <w:rPr>
          <w:rFonts w:ascii="Arial" w:hAnsi="Arial" w:cs="Arial"/>
          <w:b w:val="0"/>
          <w:bCs w:val="0"/>
        </w:rPr>
        <w:tab/>
      </w:r>
      <w:r w:rsidRPr="00276DB0">
        <w:rPr>
          <w:rFonts w:ascii="Arial" w:hAnsi="Arial" w:cs="Arial"/>
          <w:b w:val="0"/>
          <w:bCs w:val="0"/>
        </w:rPr>
        <w:tab/>
      </w:r>
      <w:r w:rsidRPr="00276DB0">
        <w:rPr>
          <w:rFonts w:ascii="Arial" w:hAnsi="Arial" w:cs="Arial"/>
          <w:b w:val="0"/>
          <w:bCs w:val="0"/>
        </w:rPr>
        <w:tab/>
      </w:r>
      <w:r w:rsidRPr="00276DB0">
        <w:rPr>
          <w:rFonts w:ascii="Arial" w:hAnsi="Arial" w:cs="Arial"/>
          <w:b w:val="0"/>
          <w:bCs w:val="0"/>
        </w:rPr>
        <w:tab/>
      </w:r>
      <w:r w:rsidRPr="00276DB0">
        <w:rPr>
          <w:rFonts w:ascii="Arial" w:hAnsi="Arial" w:cs="Arial"/>
          <w:b w:val="0"/>
          <w:bCs w:val="0"/>
        </w:rPr>
        <w:tab/>
        <w:t>For and on behalf of</w:t>
      </w:r>
    </w:p>
    <w:p w:rsidR="004C62AF" w:rsidRPr="001140CD" w:rsidRDefault="004C62AF" w:rsidP="00E44446">
      <w:pPr>
        <w:spacing w:line="276" w:lineRule="auto"/>
        <w:ind w:left="2880" w:right="26"/>
        <w:jc w:val="both"/>
        <w:rPr>
          <w:rFonts w:ascii="Arial" w:hAnsi="Arial" w:cs="Arial"/>
          <w:color w:val="333333"/>
        </w:rPr>
      </w:pPr>
      <w:r w:rsidRPr="001140CD">
        <w:rPr>
          <w:rFonts w:ascii="Arial" w:hAnsi="Arial" w:cs="Arial"/>
          <w:color w:val="333333"/>
        </w:rPr>
        <w:t>CENTRAL TRANSMISSION UTILITY OF INDIA L</w:t>
      </w:r>
      <w:r w:rsidR="00221569">
        <w:rPr>
          <w:rFonts w:ascii="Arial" w:hAnsi="Arial" w:cs="Arial"/>
          <w:color w:val="333333"/>
        </w:rPr>
        <w:t>TD.</w:t>
      </w:r>
    </w:p>
    <w:p w:rsidR="004C62AF" w:rsidRPr="001140CD" w:rsidRDefault="004C62AF" w:rsidP="00E44446">
      <w:pPr>
        <w:spacing w:line="276" w:lineRule="auto"/>
        <w:ind w:left="3600" w:firstLine="720"/>
        <w:jc w:val="both"/>
        <w:rPr>
          <w:rFonts w:ascii="Arial" w:hAnsi="Arial" w:cs="Arial"/>
          <w:color w:val="333333"/>
        </w:rPr>
      </w:pPr>
      <w:proofErr w:type="gramStart"/>
      <w:r w:rsidRPr="001140CD">
        <w:rPr>
          <w:rFonts w:ascii="Arial" w:hAnsi="Arial" w:cs="Arial"/>
          <w:color w:val="333333"/>
        </w:rPr>
        <w:t>CIN:</w:t>
      </w:r>
      <w:r w:rsidR="009C4520" w:rsidRPr="009C4520">
        <w:rPr>
          <w:rFonts w:ascii="Arial" w:hAnsi="Arial" w:cs="Arial"/>
          <w:color w:val="333333"/>
        </w:rPr>
        <w:t>U</w:t>
      </w:r>
      <w:proofErr w:type="gramEnd"/>
      <w:r w:rsidR="009C4520" w:rsidRPr="009C4520">
        <w:rPr>
          <w:rFonts w:ascii="Arial" w:hAnsi="Arial" w:cs="Arial"/>
          <w:color w:val="333333"/>
        </w:rPr>
        <w:t>40100HR2020GOI091857</w:t>
      </w:r>
    </w:p>
    <w:p w:rsidR="00DB4E6C" w:rsidRPr="00276DB0" w:rsidRDefault="00DB4E6C" w:rsidP="00E44446">
      <w:pPr>
        <w:jc w:val="both"/>
        <w:outlineLvl w:val="0"/>
        <w:rPr>
          <w:rFonts w:ascii="Arial" w:hAnsi="Arial" w:cs="Arial"/>
          <w:b w:val="0"/>
          <w:bCs w:val="0"/>
        </w:rPr>
      </w:pPr>
    </w:p>
    <w:p w:rsidR="00D84725" w:rsidRPr="00276DB0" w:rsidRDefault="00D84725" w:rsidP="00E44446">
      <w:pPr>
        <w:jc w:val="both"/>
        <w:outlineLvl w:val="0"/>
        <w:rPr>
          <w:rFonts w:ascii="Arial" w:hAnsi="Arial" w:cs="Arial"/>
          <w:b w:val="0"/>
          <w:bCs w:val="0"/>
        </w:rPr>
      </w:pPr>
      <w:r w:rsidRPr="00276DB0">
        <w:rPr>
          <w:rFonts w:ascii="Arial" w:hAnsi="Arial" w:cs="Arial"/>
          <w:b w:val="0"/>
          <w:bCs w:val="0"/>
        </w:rPr>
        <w:t>Signature</w:t>
      </w:r>
      <w:proofErr w:type="gramStart"/>
      <w:r w:rsidRPr="00276DB0">
        <w:rPr>
          <w:rFonts w:ascii="Arial" w:hAnsi="Arial" w:cs="Arial"/>
          <w:b w:val="0"/>
          <w:bCs w:val="0"/>
        </w:rPr>
        <w:t xml:space="preserve"> :…</w:t>
      </w:r>
      <w:proofErr w:type="gramEnd"/>
      <w:r w:rsidRPr="00276DB0">
        <w:rPr>
          <w:rFonts w:ascii="Arial" w:hAnsi="Arial" w:cs="Arial"/>
          <w:b w:val="0"/>
          <w:bCs w:val="0"/>
        </w:rPr>
        <w:t>……………………</w:t>
      </w:r>
      <w:r w:rsidRPr="00276DB0">
        <w:rPr>
          <w:rFonts w:ascii="Arial" w:hAnsi="Arial" w:cs="Arial"/>
          <w:b w:val="0"/>
          <w:bCs w:val="0"/>
        </w:rPr>
        <w:tab/>
      </w:r>
      <w:r w:rsidR="00B3525F">
        <w:rPr>
          <w:rFonts w:ascii="Arial" w:hAnsi="Arial" w:cs="Arial"/>
          <w:b w:val="0"/>
          <w:bCs w:val="0"/>
        </w:rPr>
        <w:tab/>
      </w:r>
      <w:proofErr w:type="gramStart"/>
      <w:r w:rsidRPr="00276DB0">
        <w:rPr>
          <w:rFonts w:ascii="Arial" w:hAnsi="Arial" w:cs="Arial"/>
          <w:b w:val="0"/>
          <w:bCs w:val="0"/>
        </w:rPr>
        <w:t>Signature:…</w:t>
      </w:r>
      <w:proofErr w:type="gramEnd"/>
      <w:r w:rsidRPr="00276DB0">
        <w:rPr>
          <w:rFonts w:ascii="Arial" w:hAnsi="Arial" w:cs="Arial"/>
          <w:b w:val="0"/>
          <w:bCs w:val="0"/>
        </w:rPr>
        <w:t>…………………..</w:t>
      </w:r>
    </w:p>
    <w:p w:rsidR="00D84725" w:rsidRPr="00276DB0" w:rsidRDefault="00D84725" w:rsidP="00E44446">
      <w:pPr>
        <w:ind w:left="3600" w:firstLine="720"/>
        <w:jc w:val="both"/>
        <w:outlineLvl w:val="0"/>
        <w:rPr>
          <w:rFonts w:ascii="Arial" w:hAnsi="Arial" w:cs="Arial"/>
          <w:b w:val="0"/>
          <w:bCs w:val="0"/>
        </w:rPr>
      </w:pPr>
    </w:p>
    <w:p w:rsidR="00D84725" w:rsidRPr="00276DB0" w:rsidRDefault="00D84725" w:rsidP="00E44446">
      <w:pPr>
        <w:ind w:left="3600" w:hanging="3600"/>
        <w:jc w:val="both"/>
        <w:outlineLvl w:val="0"/>
        <w:rPr>
          <w:rFonts w:ascii="Arial" w:hAnsi="Arial" w:cs="Arial"/>
          <w:b w:val="0"/>
          <w:bCs w:val="0"/>
        </w:rPr>
      </w:pPr>
      <w:proofErr w:type="gramStart"/>
      <w:r w:rsidRPr="00276DB0">
        <w:rPr>
          <w:rFonts w:ascii="Arial" w:hAnsi="Arial" w:cs="Arial"/>
          <w:b w:val="0"/>
          <w:bCs w:val="0"/>
        </w:rPr>
        <w:t>Name:…</w:t>
      </w:r>
      <w:proofErr w:type="gramEnd"/>
      <w:r w:rsidRPr="00276DB0">
        <w:rPr>
          <w:rFonts w:ascii="Arial" w:hAnsi="Arial" w:cs="Arial"/>
          <w:b w:val="0"/>
          <w:bCs w:val="0"/>
        </w:rPr>
        <w:t>……………………….</w:t>
      </w:r>
      <w:r w:rsidRPr="00276DB0">
        <w:rPr>
          <w:rFonts w:ascii="Arial" w:hAnsi="Arial" w:cs="Arial"/>
          <w:b w:val="0"/>
          <w:bCs w:val="0"/>
        </w:rPr>
        <w:tab/>
      </w:r>
      <w:r w:rsidRPr="00276DB0">
        <w:rPr>
          <w:rFonts w:ascii="Arial" w:hAnsi="Arial" w:cs="Arial"/>
          <w:b w:val="0"/>
          <w:bCs w:val="0"/>
        </w:rPr>
        <w:tab/>
      </w:r>
      <w:proofErr w:type="gramStart"/>
      <w:r w:rsidRPr="00276DB0">
        <w:rPr>
          <w:rFonts w:ascii="Arial" w:hAnsi="Arial" w:cs="Arial"/>
          <w:b w:val="0"/>
          <w:bCs w:val="0"/>
        </w:rPr>
        <w:t>Name:…</w:t>
      </w:r>
      <w:proofErr w:type="gramEnd"/>
      <w:r w:rsidRPr="00276DB0">
        <w:rPr>
          <w:rFonts w:ascii="Arial" w:hAnsi="Arial" w:cs="Arial"/>
          <w:b w:val="0"/>
          <w:bCs w:val="0"/>
        </w:rPr>
        <w:t>………………………………</w:t>
      </w:r>
    </w:p>
    <w:p w:rsidR="00D84725" w:rsidRPr="00276DB0" w:rsidRDefault="00D84725" w:rsidP="00E44446">
      <w:pPr>
        <w:ind w:left="3600" w:hanging="3600"/>
        <w:jc w:val="both"/>
        <w:outlineLvl w:val="0"/>
        <w:rPr>
          <w:rFonts w:ascii="Arial" w:hAnsi="Arial" w:cs="Arial"/>
          <w:b w:val="0"/>
          <w:bCs w:val="0"/>
        </w:rPr>
      </w:pPr>
    </w:p>
    <w:p w:rsidR="00D84725" w:rsidRPr="00276DB0" w:rsidRDefault="00D84725" w:rsidP="00E44446">
      <w:pPr>
        <w:ind w:left="3600" w:hanging="3600"/>
        <w:jc w:val="both"/>
        <w:outlineLvl w:val="0"/>
        <w:rPr>
          <w:rFonts w:ascii="Arial" w:hAnsi="Arial" w:cs="Arial"/>
          <w:b w:val="0"/>
          <w:bCs w:val="0"/>
        </w:rPr>
      </w:pPr>
      <w:r w:rsidRPr="00276DB0">
        <w:rPr>
          <w:rFonts w:ascii="Arial" w:hAnsi="Arial" w:cs="Arial"/>
          <w:b w:val="0"/>
          <w:bCs w:val="0"/>
        </w:rPr>
        <w:t>Designation…………………</w:t>
      </w:r>
      <w:proofErr w:type="gramStart"/>
      <w:r w:rsidRPr="00276DB0">
        <w:rPr>
          <w:rFonts w:ascii="Arial" w:hAnsi="Arial" w:cs="Arial"/>
          <w:b w:val="0"/>
          <w:bCs w:val="0"/>
        </w:rPr>
        <w:t>…..</w:t>
      </w:r>
      <w:proofErr w:type="gramEnd"/>
      <w:r w:rsidRPr="00276DB0">
        <w:rPr>
          <w:rFonts w:ascii="Arial" w:hAnsi="Arial" w:cs="Arial"/>
          <w:b w:val="0"/>
          <w:bCs w:val="0"/>
        </w:rPr>
        <w:tab/>
      </w:r>
      <w:r w:rsidR="00B3525F">
        <w:rPr>
          <w:rFonts w:ascii="Arial" w:hAnsi="Arial" w:cs="Arial"/>
          <w:b w:val="0"/>
          <w:bCs w:val="0"/>
        </w:rPr>
        <w:tab/>
      </w:r>
      <w:r w:rsidRPr="00276DB0">
        <w:rPr>
          <w:rFonts w:ascii="Arial" w:hAnsi="Arial" w:cs="Arial"/>
          <w:b w:val="0"/>
          <w:bCs w:val="0"/>
        </w:rPr>
        <w:t>Designation…………………………</w:t>
      </w:r>
    </w:p>
    <w:p w:rsidR="00DB4E6C" w:rsidRPr="003D7D41" w:rsidRDefault="00D84725" w:rsidP="00E44446">
      <w:pPr>
        <w:jc w:val="both"/>
        <w:rPr>
          <w:rFonts w:ascii="Arial" w:hAnsi="Arial" w:cs="Arial"/>
          <w:b w:val="0"/>
          <w:bCs w:val="0"/>
          <w:sz w:val="14"/>
          <w:szCs w:val="14"/>
        </w:rPr>
      </w:pPr>
      <w:r w:rsidRPr="00276DB0">
        <w:rPr>
          <w:rFonts w:ascii="Arial" w:hAnsi="Arial" w:cs="Arial"/>
          <w:b w:val="0"/>
          <w:bCs w:val="0"/>
        </w:rPr>
        <w:tab/>
      </w:r>
      <w:r w:rsidRPr="00276DB0">
        <w:rPr>
          <w:rFonts w:ascii="Arial" w:hAnsi="Arial" w:cs="Arial"/>
          <w:b w:val="0"/>
          <w:bCs w:val="0"/>
        </w:rPr>
        <w:tab/>
      </w:r>
      <w:r w:rsidRPr="00276DB0">
        <w:rPr>
          <w:rFonts w:ascii="Arial" w:hAnsi="Arial" w:cs="Arial"/>
          <w:b w:val="0"/>
          <w:bCs w:val="0"/>
        </w:rPr>
        <w:tab/>
      </w:r>
      <w:r w:rsidRPr="00276DB0">
        <w:rPr>
          <w:rFonts w:ascii="Arial" w:hAnsi="Arial" w:cs="Arial"/>
          <w:b w:val="0"/>
          <w:bCs w:val="0"/>
        </w:rPr>
        <w:tab/>
      </w:r>
      <w:r w:rsidRPr="00276DB0">
        <w:rPr>
          <w:rFonts w:ascii="Arial" w:hAnsi="Arial" w:cs="Arial"/>
          <w:b w:val="0"/>
          <w:bCs w:val="0"/>
        </w:rPr>
        <w:tab/>
      </w:r>
    </w:p>
    <w:p w:rsidR="00D84725" w:rsidRPr="00276DB0" w:rsidRDefault="00D84725" w:rsidP="00E44446">
      <w:pPr>
        <w:ind w:left="3600" w:firstLine="720"/>
        <w:jc w:val="both"/>
        <w:rPr>
          <w:rFonts w:ascii="Arial" w:hAnsi="Arial" w:cs="Arial"/>
          <w:b w:val="0"/>
          <w:bCs w:val="0"/>
        </w:rPr>
      </w:pPr>
      <w:r w:rsidRPr="00276DB0">
        <w:rPr>
          <w:rFonts w:ascii="Arial" w:hAnsi="Arial" w:cs="Arial"/>
          <w:b w:val="0"/>
          <w:bCs w:val="0"/>
        </w:rPr>
        <w:t>For and on behalf of</w:t>
      </w:r>
    </w:p>
    <w:p w:rsidR="000F3809" w:rsidRDefault="00F04E39" w:rsidP="00E44446">
      <w:pPr>
        <w:spacing w:line="276" w:lineRule="auto"/>
        <w:ind w:left="1440" w:firstLine="720"/>
        <w:jc w:val="both"/>
        <w:rPr>
          <w:rFonts w:ascii="Arial" w:hAnsi="Arial" w:cs="Arial"/>
        </w:rPr>
      </w:pPr>
      <w:r>
        <w:rPr>
          <w:rFonts w:ascii="Arial" w:hAnsi="Arial" w:cs="Arial"/>
          <w:iCs/>
        </w:rPr>
        <w:tab/>
      </w:r>
      <w:r w:rsidR="00E44446">
        <w:rPr>
          <w:rFonts w:ascii="Arial" w:hAnsi="Arial" w:cs="Arial"/>
          <w:sz w:val="25"/>
          <w:szCs w:val="25"/>
        </w:rPr>
        <w:t>…………………………………………….</w:t>
      </w:r>
    </w:p>
    <w:p w:rsidR="00DD2300" w:rsidRPr="00DD2300" w:rsidRDefault="00887435" w:rsidP="00E44446">
      <w:pPr>
        <w:spacing w:line="276" w:lineRule="auto"/>
        <w:ind w:left="3600" w:firstLine="720"/>
        <w:jc w:val="both"/>
        <w:rPr>
          <w:rFonts w:ascii="Arial" w:hAnsi="Arial" w:cs="Arial"/>
          <w:color w:val="333333"/>
        </w:rPr>
      </w:pPr>
      <w:proofErr w:type="gramStart"/>
      <w:r w:rsidRPr="002E1B84">
        <w:rPr>
          <w:rFonts w:ascii="Arial" w:hAnsi="Arial" w:cs="Arial"/>
          <w:color w:val="333333"/>
        </w:rPr>
        <w:t>CIN:</w:t>
      </w:r>
      <w:r w:rsidR="00E44446">
        <w:rPr>
          <w:rFonts w:ascii="Arial" w:hAnsi="Arial" w:cs="Arial"/>
          <w:color w:val="333333"/>
        </w:rPr>
        <w:t>…</w:t>
      </w:r>
      <w:proofErr w:type="gramEnd"/>
      <w:r w:rsidR="00E44446">
        <w:rPr>
          <w:rFonts w:ascii="Arial" w:hAnsi="Arial" w:cs="Arial"/>
          <w:color w:val="333333"/>
        </w:rPr>
        <w:t>……………………………</w:t>
      </w:r>
    </w:p>
    <w:p w:rsidR="002E1B84" w:rsidRPr="002E1B84" w:rsidRDefault="002E1B84" w:rsidP="00E44446">
      <w:pPr>
        <w:spacing w:line="276" w:lineRule="auto"/>
        <w:ind w:left="3600" w:firstLine="720"/>
        <w:jc w:val="both"/>
        <w:rPr>
          <w:rFonts w:ascii="Arial" w:hAnsi="Arial" w:cs="Arial"/>
          <w:color w:val="333333"/>
        </w:rPr>
      </w:pPr>
    </w:p>
    <w:p w:rsidR="00DB4E6C" w:rsidRPr="00913C03" w:rsidRDefault="00DB4E6C" w:rsidP="00E44446">
      <w:pPr>
        <w:spacing w:line="276" w:lineRule="auto"/>
        <w:ind w:left="3600" w:firstLine="720"/>
        <w:jc w:val="both"/>
        <w:rPr>
          <w:rFonts w:ascii="Arial" w:hAnsi="Arial" w:cs="Arial"/>
          <w:b w:val="0"/>
          <w:bCs w:val="0"/>
        </w:rPr>
      </w:pPr>
    </w:p>
    <w:p w:rsidR="00D84725" w:rsidRPr="00276DB0" w:rsidRDefault="00D84725" w:rsidP="00E44446">
      <w:pPr>
        <w:jc w:val="both"/>
        <w:outlineLvl w:val="0"/>
        <w:rPr>
          <w:rFonts w:ascii="Arial" w:hAnsi="Arial" w:cs="Arial"/>
          <w:b w:val="0"/>
          <w:bCs w:val="0"/>
        </w:rPr>
      </w:pPr>
      <w:r w:rsidRPr="00276DB0">
        <w:rPr>
          <w:rFonts w:ascii="Arial" w:hAnsi="Arial" w:cs="Arial"/>
          <w:b w:val="0"/>
          <w:bCs w:val="0"/>
        </w:rPr>
        <w:t>Signature</w:t>
      </w:r>
      <w:proofErr w:type="gramStart"/>
      <w:r w:rsidRPr="00276DB0">
        <w:rPr>
          <w:rFonts w:ascii="Arial" w:hAnsi="Arial" w:cs="Arial"/>
          <w:b w:val="0"/>
          <w:bCs w:val="0"/>
        </w:rPr>
        <w:t xml:space="preserve"> :…</w:t>
      </w:r>
      <w:proofErr w:type="gramEnd"/>
      <w:r w:rsidRPr="00276DB0">
        <w:rPr>
          <w:rFonts w:ascii="Arial" w:hAnsi="Arial" w:cs="Arial"/>
          <w:b w:val="0"/>
          <w:bCs w:val="0"/>
        </w:rPr>
        <w:t>……………………</w:t>
      </w:r>
      <w:r w:rsidRPr="00276DB0">
        <w:rPr>
          <w:rFonts w:ascii="Arial" w:hAnsi="Arial" w:cs="Arial"/>
          <w:b w:val="0"/>
          <w:bCs w:val="0"/>
        </w:rPr>
        <w:tab/>
      </w:r>
      <w:r w:rsidR="0088452E" w:rsidRPr="00276DB0">
        <w:rPr>
          <w:rFonts w:ascii="Arial" w:hAnsi="Arial" w:cs="Arial"/>
          <w:b w:val="0"/>
          <w:bCs w:val="0"/>
        </w:rPr>
        <w:tab/>
      </w:r>
      <w:proofErr w:type="gramStart"/>
      <w:r w:rsidRPr="00276DB0">
        <w:rPr>
          <w:rFonts w:ascii="Arial" w:hAnsi="Arial" w:cs="Arial"/>
          <w:b w:val="0"/>
          <w:bCs w:val="0"/>
        </w:rPr>
        <w:t>Signature:…</w:t>
      </w:r>
      <w:proofErr w:type="gramEnd"/>
      <w:r w:rsidRPr="00276DB0">
        <w:rPr>
          <w:rFonts w:ascii="Arial" w:hAnsi="Arial" w:cs="Arial"/>
          <w:b w:val="0"/>
          <w:bCs w:val="0"/>
        </w:rPr>
        <w:t>…………………..</w:t>
      </w:r>
    </w:p>
    <w:p w:rsidR="00D84725" w:rsidRPr="00143BE0" w:rsidRDefault="00D84725" w:rsidP="00E44446">
      <w:pPr>
        <w:ind w:left="3600" w:firstLine="720"/>
        <w:jc w:val="both"/>
        <w:outlineLvl w:val="0"/>
        <w:rPr>
          <w:rFonts w:ascii="Arial" w:hAnsi="Arial" w:cs="Arial"/>
          <w:b w:val="0"/>
          <w:bCs w:val="0"/>
          <w:sz w:val="18"/>
          <w:szCs w:val="18"/>
        </w:rPr>
      </w:pPr>
    </w:p>
    <w:p w:rsidR="00D84725" w:rsidRPr="00276DB0" w:rsidRDefault="00D84725" w:rsidP="00E44446">
      <w:pPr>
        <w:ind w:left="3600" w:hanging="3600"/>
        <w:jc w:val="both"/>
        <w:outlineLvl w:val="0"/>
        <w:rPr>
          <w:rFonts w:ascii="Arial" w:hAnsi="Arial" w:cs="Arial"/>
          <w:b w:val="0"/>
          <w:bCs w:val="0"/>
        </w:rPr>
      </w:pPr>
      <w:proofErr w:type="gramStart"/>
      <w:r w:rsidRPr="00276DB0">
        <w:rPr>
          <w:rFonts w:ascii="Arial" w:hAnsi="Arial" w:cs="Arial"/>
          <w:b w:val="0"/>
          <w:bCs w:val="0"/>
        </w:rPr>
        <w:lastRenderedPageBreak/>
        <w:t>Name:…</w:t>
      </w:r>
      <w:proofErr w:type="gramEnd"/>
      <w:r w:rsidRPr="00276DB0">
        <w:rPr>
          <w:rFonts w:ascii="Arial" w:hAnsi="Arial" w:cs="Arial"/>
          <w:b w:val="0"/>
          <w:bCs w:val="0"/>
        </w:rPr>
        <w:t>……………………….</w:t>
      </w:r>
      <w:r w:rsidRPr="00276DB0">
        <w:rPr>
          <w:rFonts w:ascii="Arial" w:hAnsi="Arial" w:cs="Arial"/>
          <w:b w:val="0"/>
          <w:bCs w:val="0"/>
        </w:rPr>
        <w:tab/>
      </w:r>
      <w:r w:rsidR="00C0399D" w:rsidRPr="00276DB0">
        <w:rPr>
          <w:rFonts w:ascii="Arial" w:hAnsi="Arial" w:cs="Arial"/>
          <w:b w:val="0"/>
          <w:bCs w:val="0"/>
        </w:rPr>
        <w:tab/>
      </w:r>
      <w:proofErr w:type="gramStart"/>
      <w:r w:rsidR="00592F52" w:rsidRPr="00276DB0">
        <w:rPr>
          <w:rFonts w:ascii="Arial" w:hAnsi="Arial" w:cs="Arial"/>
          <w:b w:val="0"/>
          <w:bCs w:val="0"/>
        </w:rPr>
        <w:t>Name:…</w:t>
      </w:r>
      <w:proofErr w:type="gramEnd"/>
      <w:r w:rsidR="00592F52" w:rsidRPr="00276DB0">
        <w:rPr>
          <w:rFonts w:ascii="Arial" w:hAnsi="Arial" w:cs="Arial"/>
          <w:b w:val="0"/>
          <w:bCs w:val="0"/>
        </w:rPr>
        <w:t>……………………….</w:t>
      </w:r>
      <w:r w:rsidR="00592F52" w:rsidRPr="00276DB0">
        <w:rPr>
          <w:rFonts w:ascii="Arial" w:hAnsi="Arial" w:cs="Arial"/>
          <w:b w:val="0"/>
          <w:bCs w:val="0"/>
        </w:rPr>
        <w:tab/>
      </w:r>
    </w:p>
    <w:p w:rsidR="00592F52" w:rsidRPr="00143BE0" w:rsidRDefault="00592F52" w:rsidP="00E44446">
      <w:pPr>
        <w:ind w:left="3600" w:hanging="3600"/>
        <w:jc w:val="both"/>
        <w:outlineLvl w:val="0"/>
        <w:rPr>
          <w:rFonts w:ascii="Arial" w:hAnsi="Arial" w:cs="Arial"/>
          <w:b w:val="0"/>
          <w:bCs w:val="0"/>
          <w:sz w:val="14"/>
          <w:szCs w:val="14"/>
        </w:rPr>
      </w:pPr>
    </w:p>
    <w:p w:rsidR="004C48AF" w:rsidRPr="00276DB0" w:rsidRDefault="00D84725" w:rsidP="00E44446">
      <w:pPr>
        <w:ind w:left="3600" w:hanging="3600"/>
        <w:jc w:val="both"/>
        <w:outlineLvl w:val="0"/>
        <w:rPr>
          <w:rFonts w:ascii="Arial" w:hAnsi="Arial" w:cs="Arial"/>
        </w:rPr>
      </w:pPr>
      <w:r w:rsidRPr="00276DB0">
        <w:rPr>
          <w:rFonts w:ascii="Arial" w:hAnsi="Arial" w:cs="Arial"/>
          <w:b w:val="0"/>
          <w:bCs w:val="0"/>
        </w:rPr>
        <w:t>Designation…………………</w:t>
      </w:r>
      <w:proofErr w:type="gramStart"/>
      <w:r w:rsidRPr="00276DB0">
        <w:rPr>
          <w:rFonts w:ascii="Arial" w:hAnsi="Arial" w:cs="Arial"/>
          <w:b w:val="0"/>
          <w:bCs w:val="0"/>
        </w:rPr>
        <w:t>…..</w:t>
      </w:r>
      <w:proofErr w:type="gramEnd"/>
      <w:r w:rsidRPr="00276DB0">
        <w:rPr>
          <w:rFonts w:ascii="Arial" w:hAnsi="Arial" w:cs="Arial"/>
          <w:b w:val="0"/>
          <w:bCs w:val="0"/>
        </w:rPr>
        <w:tab/>
      </w:r>
      <w:r w:rsidRPr="00276DB0">
        <w:rPr>
          <w:rFonts w:ascii="Arial" w:hAnsi="Arial" w:cs="Arial"/>
          <w:b w:val="0"/>
          <w:bCs w:val="0"/>
        </w:rPr>
        <w:tab/>
        <w:t>Designation……………………</w:t>
      </w:r>
    </w:p>
    <w:p w:rsidR="00460E93" w:rsidRDefault="00460E93" w:rsidP="00E44446">
      <w:pPr>
        <w:jc w:val="right"/>
        <w:rPr>
          <w:rFonts w:ascii="Arial" w:hAnsi="Arial" w:cs="Arial"/>
        </w:rPr>
      </w:pPr>
    </w:p>
    <w:p w:rsidR="00460E93" w:rsidRDefault="00460E93" w:rsidP="00E44446">
      <w:pPr>
        <w:jc w:val="right"/>
        <w:rPr>
          <w:rFonts w:ascii="Arial" w:hAnsi="Arial" w:cs="Arial"/>
        </w:rPr>
      </w:pPr>
    </w:p>
    <w:p w:rsidR="002E1B84" w:rsidRDefault="002E1B84" w:rsidP="00E44446">
      <w:pPr>
        <w:jc w:val="right"/>
        <w:rPr>
          <w:rFonts w:ascii="Arial" w:hAnsi="Arial" w:cs="Arial"/>
        </w:rPr>
      </w:pPr>
    </w:p>
    <w:p w:rsidR="002E1B84" w:rsidRDefault="002E1B84" w:rsidP="00E44446">
      <w:pPr>
        <w:jc w:val="right"/>
        <w:rPr>
          <w:rFonts w:ascii="Arial" w:hAnsi="Arial" w:cs="Arial"/>
        </w:rPr>
      </w:pPr>
    </w:p>
    <w:p w:rsidR="002E1B84" w:rsidRDefault="002E1B84" w:rsidP="00E44446">
      <w:pPr>
        <w:jc w:val="right"/>
        <w:rPr>
          <w:rFonts w:ascii="Arial" w:hAnsi="Arial" w:cs="Arial"/>
        </w:rPr>
      </w:pPr>
    </w:p>
    <w:p w:rsidR="002E1B84" w:rsidRDefault="002E1B84" w:rsidP="00E44446">
      <w:pPr>
        <w:jc w:val="right"/>
        <w:rPr>
          <w:rFonts w:ascii="Arial" w:hAnsi="Arial" w:cs="Arial"/>
        </w:rPr>
      </w:pPr>
    </w:p>
    <w:p w:rsidR="002E1B84" w:rsidRDefault="002E1B84" w:rsidP="00E44446">
      <w:pPr>
        <w:jc w:val="right"/>
        <w:rPr>
          <w:rFonts w:ascii="Arial" w:hAnsi="Arial" w:cs="Arial"/>
        </w:rPr>
      </w:pPr>
    </w:p>
    <w:p w:rsidR="002E1B84" w:rsidRDefault="002E1B84" w:rsidP="00E44446">
      <w:pPr>
        <w:jc w:val="right"/>
        <w:rPr>
          <w:rFonts w:ascii="Arial" w:hAnsi="Arial" w:cs="Arial"/>
        </w:rPr>
      </w:pPr>
    </w:p>
    <w:p w:rsidR="006D65D1" w:rsidRDefault="006D65D1" w:rsidP="00E44446">
      <w:pPr>
        <w:jc w:val="right"/>
        <w:rPr>
          <w:rFonts w:ascii="Arial" w:hAnsi="Arial" w:cs="Arial"/>
        </w:rPr>
      </w:pPr>
    </w:p>
    <w:p w:rsidR="006D65D1" w:rsidRDefault="006D65D1" w:rsidP="00E44446">
      <w:pPr>
        <w:jc w:val="right"/>
        <w:rPr>
          <w:rFonts w:ascii="Arial" w:hAnsi="Arial" w:cs="Arial"/>
        </w:rPr>
      </w:pPr>
    </w:p>
    <w:p w:rsidR="006D65D1" w:rsidRDefault="006D65D1" w:rsidP="00E44446">
      <w:pPr>
        <w:jc w:val="right"/>
        <w:rPr>
          <w:rFonts w:ascii="Arial" w:hAnsi="Arial" w:cs="Arial"/>
        </w:rPr>
      </w:pPr>
    </w:p>
    <w:p w:rsidR="006D65D1" w:rsidRDefault="006D65D1"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E5637A" w:rsidRDefault="00E5637A" w:rsidP="00E44446">
      <w:pPr>
        <w:jc w:val="right"/>
        <w:rPr>
          <w:rFonts w:ascii="Arial" w:hAnsi="Arial" w:cs="Arial"/>
        </w:rPr>
      </w:pPr>
    </w:p>
    <w:p w:rsidR="006D65D1" w:rsidRDefault="006D65D1" w:rsidP="00E44446">
      <w:pPr>
        <w:jc w:val="right"/>
        <w:rPr>
          <w:rFonts w:ascii="Arial" w:hAnsi="Arial" w:cs="Arial"/>
        </w:rPr>
      </w:pPr>
    </w:p>
    <w:p w:rsidR="006D65D1" w:rsidRDefault="006D65D1" w:rsidP="00E44446">
      <w:pPr>
        <w:jc w:val="right"/>
        <w:rPr>
          <w:rFonts w:ascii="Arial" w:hAnsi="Arial" w:cs="Arial"/>
        </w:rPr>
      </w:pPr>
    </w:p>
    <w:p w:rsidR="00D36E21" w:rsidRPr="00276DB0" w:rsidRDefault="00D36E21" w:rsidP="00E44446">
      <w:pPr>
        <w:jc w:val="right"/>
        <w:rPr>
          <w:rFonts w:ascii="Arial" w:hAnsi="Arial" w:cs="Arial"/>
        </w:rPr>
      </w:pPr>
      <w:r w:rsidRPr="00276DB0">
        <w:rPr>
          <w:rFonts w:ascii="Arial" w:hAnsi="Arial" w:cs="Arial"/>
        </w:rPr>
        <w:t>Annexure-1 (Stage-II Connectivity Intimation)</w:t>
      </w: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D36E21" w:rsidRPr="00276DB0" w:rsidRDefault="00D36E21" w:rsidP="00E44446">
      <w:pPr>
        <w:jc w:val="right"/>
        <w:rPr>
          <w:rFonts w:ascii="Arial" w:hAnsi="Arial" w:cs="Arial"/>
        </w:rPr>
      </w:pPr>
    </w:p>
    <w:p w:rsidR="00550D2D" w:rsidRPr="00276DB0" w:rsidRDefault="00550D2D" w:rsidP="00E44446">
      <w:pPr>
        <w:jc w:val="right"/>
        <w:rPr>
          <w:rFonts w:ascii="Arial" w:hAnsi="Arial" w:cs="Arial"/>
        </w:rPr>
      </w:pPr>
    </w:p>
    <w:p w:rsidR="00550D2D" w:rsidRPr="00276DB0" w:rsidRDefault="00550D2D" w:rsidP="00E44446">
      <w:pPr>
        <w:jc w:val="right"/>
        <w:rPr>
          <w:rFonts w:ascii="Arial" w:hAnsi="Arial" w:cs="Arial"/>
        </w:rPr>
      </w:pPr>
    </w:p>
    <w:p w:rsidR="00550D2D" w:rsidRPr="00276DB0" w:rsidRDefault="00550D2D" w:rsidP="00E44446">
      <w:pPr>
        <w:jc w:val="right"/>
        <w:rPr>
          <w:rFonts w:ascii="Arial" w:hAnsi="Arial" w:cs="Arial"/>
        </w:rPr>
      </w:pPr>
    </w:p>
    <w:p w:rsidR="00550D2D" w:rsidRPr="00276DB0" w:rsidRDefault="00550D2D" w:rsidP="00E44446">
      <w:pPr>
        <w:jc w:val="right"/>
        <w:rPr>
          <w:rFonts w:ascii="Arial" w:hAnsi="Arial" w:cs="Arial"/>
        </w:rPr>
      </w:pPr>
    </w:p>
    <w:p w:rsidR="00550D2D" w:rsidRPr="00276DB0" w:rsidRDefault="00550D2D" w:rsidP="00E44446">
      <w:pPr>
        <w:jc w:val="right"/>
        <w:rPr>
          <w:rFonts w:ascii="Arial" w:hAnsi="Arial" w:cs="Arial"/>
        </w:rPr>
      </w:pPr>
    </w:p>
    <w:p w:rsidR="00550D2D" w:rsidRPr="00276DB0" w:rsidRDefault="00550D2D" w:rsidP="00E44446">
      <w:pPr>
        <w:jc w:val="right"/>
        <w:rPr>
          <w:rFonts w:ascii="Arial" w:hAnsi="Arial" w:cs="Arial"/>
        </w:rPr>
      </w:pPr>
    </w:p>
    <w:p w:rsidR="00550D2D" w:rsidRPr="00276DB0" w:rsidRDefault="00550D2D" w:rsidP="00E44446">
      <w:pPr>
        <w:jc w:val="right"/>
        <w:rPr>
          <w:rFonts w:ascii="Arial" w:hAnsi="Arial" w:cs="Arial"/>
        </w:rPr>
      </w:pPr>
    </w:p>
    <w:p w:rsidR="00550D2D" w:rsidRPr="00276DB0" w:rsidRDefault="00550D2D" w:rsidP="00E44446">
      <w:pPr>
        <w:jc w:val="right"/>
        <w:rPr>
          <w:rFonts w:ascii="Arial" w:hAnsi="Arial" w:cs="Arial"/>
        </w:rPr>
      </w:pPr>
    </w:p>
    <w:p w:rsidR="00072952" w:rsidRPr="00276DB0" w:rsidRDefault="00072952"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0A362D" w:rsidRDefault="000A362D" w:rsidP="00E44446">
      <w:pPr>
        <w:jc w:val="right"/>
        <w:rPr>
          <w:rFonts w:ascii="Arial" w:hAnsi="Arial" w:cs="Arial"/>
        </w:rPr>
      </w:pPr>
    </w:p>
    <w:p w:rsidR="00EE3A77" w:rsidRDefault="00EE3A77" w:rsidP="00E44446">
      <w:pPr>
        <w:jc w:val="right"/>
        <w:rPr>
          <w:rFonts w:ascii="Arial" w:hAnsi="Arial" w:cs="Arial"/>
        </w:rPr>
      </w:pPr>
    </w:p>
    <w:p w:rsidR="00EE3A77" w:rsidRDefault="00EE3A77" w:rsidP="00E44446">
      <w:pPr>
        <w:jc w:val="both"/>
        <w:rPr>
          <w:rFonts w:ascii="Arial" w:hAnsi="Arial" w:cs="Arial"/>
        </w:rPr>
      </w:pPr>
    </w:p>
    <w:p w:rsidR="003522DC" w:rsidRPr="00276DB0" w:rsidRDefault="003522DC" w:rsidP="00E44446">
      <w:pPr>
        <w:jc w:val="right"/>
        <w:rPr>
          <w:rFonts w:ascii="Arial" w:hAnsi="Arial" w:cs="Arial"/>
        </w:rPr>
      </w:pPr>
      <w:r w:rsidRPr="00276DB0">
        <w:rPr>
          <w:rFonts w:ascii="Arial" w:hAnsi="Arial" w:cs="Arial"/>
        </w:rPr>
        <w:t>Annexure-2</w:t>
      </w:r>
    </w:p>
    <w:p w:rsidR="003522DC" w:rsidRPr="00276DB0" w:rsidRDefault="003522DC" w:rsidP="00E44446">
      <w:pPr>
        <w:jc w:val="right"/>
        <w:rPr>
          <w:rFonts w:ascii="Arial" w:hAnsi="Arial" w:cs="Arial"/>
        </w:rPr>
      </w:pPr>
    </w:p>
    <w:p w:rsidR="003522DC" w:rsidRPr="00276DB0" w:rsidRDefault="003522DC" w:rsidP="00E44446">
      <w:pPr>
        <w:rPr>
          <w:rFonts w:ascii="Arial" w:hAnsi="Arial" w:cs="Arial"/>
        </w:rPr>
      </w:pPr>
    </w:p>
    <w:p w:rsidR="00C0399D" w:rsidRPr="00276DB0" w:rsidRDefault="003522DC" w:rsidP="00E44446">
      <w:pPr>
        <w:rPr>
          <w:rFonts w:ascii="Arial" w:hAnsi="Arial" w:cs="Arial"/>
        </w:rPr>
      </w:pPr>
      <w:r w:rsidRPr="00276DB0">
        <w:rPr>
          <w:rFonts w:ascii="Arial" w:hAnsi="Arial" w:cs="Arial"/>
        </w:rPr>
        <w:t xml:space="preserve">Details of the allocation of bay at ISTS pooling station and Scheduled commissioning date of the ISTS sub-station, if </w:t>
      </w:r>
      <w:proofErr w:type="spellStart"/>
      <w:r w:rsidRPr="00276DB0">
        <w:rPr>
          <w:rFonts w:ascii="Arial" w:hAnsi="Arial" w:cs="Arial"/>
        </w:rPr>
        <w:t>available</w:t>
      </w:r>
      <w:r w:rsidR="00AE41CF" w:rsidRPr="00276DB0">
        <w:rPr>
          <w:rFonts w:ascii="Arial" w:hAnsi="Arial" w:cs="Arial"/>
        </w:rPr>
        <w:t>generator</w:t>
      </w:r>
      <w:proofErr w:type="spellEnd"/>
      <w:r w:rsidR="00AE41CF" w:rsidRPr="00276DB0">
        <w:rPr>
          <w:rFonts w:ascii="Arial" w:hAnsi="Arial" w:cs="Arial"/>
        </w:rPr>
        <w:t>/developer pooling station and Dedicated Transmission Line</w:t>
      </w:r>
    </w:p>
    <w:p w:rsidR="00AE41CF" w:rsidRPr="00276DB0" w:rsidRDefault="00AE41CF" w:rsidP="00E44446">
      <w:pPr>
        <w:ind w:right="-244"/>
        <w:rPr>
          <w:rFonts w:ascii="Arial" w:hAnsi="Arial" w:cs="Arial"/>
        </w:rPr>
      </w:pPr>
      <w:r w:rsidRPr="00276DB0">
        <w:rPr>
          <w:rFonts w:ascii="Arial" w:hAnsi="Arial" w:cs="Arial"/>
        </w:rPr>
        <w:t xml:space="preserve">Transmission Agreement ref </w:t>
      </w:r>
      <w:proofErr w:type="spellStart"/>
      <w:r w:rsidRPr="00276DB0">
        <w:rPr>
          <w:rFonts w:ascii="Arial" w:hAnsi="Arial" w:cs="Arial"/>
        </w:rPr>
        <w:t>no.</w:t>
      </w:r>
      <w:r w:rsidR="008F326D" w:rsidRPr="00276DB0">
        <w:rPr>
          <w:rFonts w:ascii="Arial" w:hAnsi="Arial" w:cs="Arial"/>
          <w:bCs w:val="0"/>
        </w:rPr>
        <w:t>:</w:t>
      </w:r>
      <w:r w:rsidR="00AA5283" w:rsidRPr="00AA5283">
        <w:rPr>
          <w:rFonts w:ascii="Arial" w:hAnsi="Arial" w:cs="Arial"/>
          <w:bCs w:val="0"/>
        </w:rPr>
        <w:t>C</w:t>
      </w:r>
      <w:proofErr w:type="spellEnd"/>
      <w:r w:rsidR="00AA5283" w:rsidRPr="00AA5283">
        <w:rPr>
          <w:rFonts w:ascii="Arial" w:hAnsi="Arial" w:cs="Arial"/>
          <w:bCs w:val="0"/>
        </w:rPr>
        <w:t>/CTUIL/TA/</w:t>
      </w:r>
      <w:proofErr w:type="spellStart"/>
      <w:r w:rsidR="00AA5283" w:rsidRPr="00AA5283">
        <w:rPr>
          <w:rFonts w:ascii="Arial" w:hAnsi="Arial" w:cs="Arial"/>
          <w:bCs w:val="0"/>
        </w:rPr>
        <w:t>Con.St</w:t>
      </w:r>
      <w:proofErr w:type="spellEnd"/>
      <w:r w:rsidR="00AA5283" w:rsidRPr="00AA5283">
        <w:rPr>
          <w:rFonts w:ascii="Arial" w:hAnsi="Arial" w:cs="Arial"/>
          <w:bCs w:val="0"/>
        </w:rPr>
        <w:t>-II/</w:t>
      </w:r>
      <w:r w:rsidR="00E44446">
        <w:rPr>
          <w:rFonts w:ascii="Arial" w:hAnsi="Arial" w:cs="Arial"/>
          <w:bCs w:val="0"/>
        </w:rPr>
        <w:t>(--------MW-)</w:t>
      </w:r>
      <w:proofErr w:type="gramStart"/>
      <w:r w:rsidR="00AA5283" w:rsidRPr="00AA5283">
        <w:rPr>
          <w:rFonts w:ascii="Arial" w:hAnsi="Arial" w:cs="Arial"/>
          <w:bCs w:val="0"/>
        </w:rPr>
        <w:t>/</w:t>
      </w:r>
      <w:r w:rsidR="00E44446">
        <w:rPr>
          <w:rFonts w:ascii="Arial" w:hAnsi="Arial" w:cs="Arial"/>
          <w:bCs w:val="0"/>
        </w:rPr>
        <w:t>(</w:t>
      </w:r>
      <w:proofErr w:type="gramEnd"/>
      <w:r w:rsidR="00E44446">
        <w:rPr>
          <w:rFonts w:ascii="Arial" w:hAnsi="Arial" w:cs="Arial"/>
          <w:bCs w:val="0"/>
        </w:rPr>
        <w:t>SHORT NAME ---------)</w:t>
      </w:r>
      <w:r w:rsidR="00AA5283" w:rsidRPr="00AA5283">
        <w:rPr>
          <w:rFonts w:ascii="Arial" w:hAnsi="Arial" w:cs="Arial"/>
          <w:bCs w:val="0"/>
        </w:rPr>
        <w:t>/</w:t>
      </w:r>
      <w:r w:rsidR="0007455E">
        <w:rPr>
          <w:rFonts w:ascii="Arial" w:hAnsi="Arial" w:cs="Arial"/>
          <w:bCs w:val="0"/>
        </w:rPr>
        <w:t>12000035</w:t>
      </w:r>
      <w:r w:rsidR="00497326">
        <w:rPr>
          <w:rFonts w:ascii="Arial" w:hAnsi="Arial" w:cs="Arial"/>
          <w:bCs w:val="0"/>
        </w:rPr>
        <w:t>1</w:t>
      </w:r>
      <w:r w:rsidR="0007455E">
        <w:rPr>
          <w:rFonts w:ascii="Arial" w:hAnsi="Arial" w:cs="Arial"/>
          <w:bCs w:val="0"/>
        </w:rPr>
        <w:t>4</w:t>
      </w:r>
    </w:p>
    <w:p w:rsidR="00AE41CF" w:rsidRPr="00276DB0" w:rsidRDefault="00AE41CF" w:rsidP="00E44446">
      <w:pPr>
        <w:jc w:val="left"/>
        <w:rPr>
          <w:rFonts w:ascii="Arial" w:hAnsi="Arial" w:cs="Arial"/>
        </w:rPr>
      </w:pPr>
    </w:p>
    <w:p w:rsidR="003522DC" w:rsidRPr="00276DB0" w:rsidRDefault="003522DC" w:rsidP="00E44446">
      <w:pPr>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079"/>
        <w:gridCol w:w="3021"/>
      </w:tblGrid>
      <w:tr w:rsidR="003522DC" w:rsidRPr="00276DB0" w:rsidTr="00F67E60">
        <w:tc>
          <w:tcPr>
            <w:tcW w:w="558" w:type="dxa"/>
            <w:shd w:val="clear" w:color="auto" w:fill="auto"/>
          </w:tcPr>
          <w:p w:rsidR="003522DC" w:rsidRPr="00276DB0" w:rsidRDefault="003522DC" w:rsidP="00E44446">
            <w:pPr>
              <w:numPr>
                <w:ilvl w:val="0"/>
                <w:numId w:val="15"/>
              </w:numPr>
              <w:spacing w:after="160"/>
              <w:jc w:val="left"/>
              <w:rPr>
                <w:rFonts w:ascii="Arial" w:eastAsia="Calibri" w:hAnsi="Arial" w:cs="Arial"/>
                <w:b w:val="0"/>
              </w:rPr>
            </w:pPr>
          </w:p>
        </w:tc>
        <w:tc>
          <w:tcPr>
            <w:tcW w:w="5079" w:type="dxa"/>
            <w:shd w:val="clear" w:color="auto" w:fill="auto"/>
          </w:tcPr>
          <w:p w:rsidR="003522DC" w:rsidRPr="00276DB0" w:rsidRDefault="003522DC" w:rsidP="00E44446">
            <w:pPr>
              <w:spacing w:after="160"/>
              <w:jc w:val="both"/>
              <w:rPr>
                <w:rFonts w:ascii="Arial" w:eastAsia="Calibri" w:hAnsi="Arial" w:cs="Arial"/>
                <w:b w:val="0"/>
              </w:rPr>
            </w:pPr>
            <w:r w:rsidRPr="00276DB0">
              <w:rPr>
                <w:rFonts w:ascii="Arial" w:eastAsia="Calibri" w:hAnsi="Arial" w:cs="Arial"/>
                <w:b w:val="0"/>
              </w:rPr>
              <w:t>ISTS sub-station and bay at which Connectivity is granted</w:t>
            </w:r>
          </w:p>
        </w:tc>
        <w:tc>
          <w:tcPr>
            <w:tcW w:w="3021" w:type="dxa"/>
            <w:shd w:val="clear" w:color="auto" w:fill="auto"/>
          </w:tcPr>
          <w:p w:rsidR="003522DC" w:rsidRPr="00276DB0" w:rsidRDefault="003522DC" w:rsidP="00E44446">
            <w:pPr>
              <w:rPr>
                <w:rFonts w:ascii="Arial" w:hAnsi="Arial" w:cs="Arial"/>
                <w:b w:val="0"/>
                <w:bCs w:val="0"/>
              </w:rPr>
            </w:pPr>
            <w:r w:rsidRPr="00276DB0">
              <w:rPr>
                <w:rFonts w:ascii="Arial" w:hAnsi="Arial" w:cs="Arial"/>
                <w:b w:val="0"/>
                <w:bCs w:val="0"/>
              </w:rPr>
              <w:t>As per Annexure-1</w:t>
            </w:r>
          </w:p>
        </w:tc>
      </w:tr>
      <w:tr w:rsidR="003522DC" w:rsidRPr="00276DB0" w:rsidTr="00F67E60">
        <w:tc>
          <w:tcPr>
            <w:tcW w:w="558" w:type="dxa"/>
            <w:shd w:val="clear" w:color="auto" w:fill="auto"/>
          </w:tcPr>
          <w:p w:rsidR="003522DC" w:rsidRPr="00276DB0" w:rsidRDefault="003522DC" w:rsidP="00E44446">
            <w:pPr>
              <w:numPr>
                <w:ilvl w:val="0"/>
                <w:numId w:val="15"/>
              </w:numPr>
              <w:spacing w:after="160"/>
              <w:jc w:val="left"/>
              <w:rPr>
                <w:rFonts w:ascii="Arial" w:eastAsia="Calibri" w:hAnsi="Arial" w:cs="Arial"/>
                <w:b w:val="0"/>
              </w:rPr>
            </w:pPr>
          </w:p>
        </w:tc>
        <w:tc>
          <w:tcPr>
            <w:tcW w:w="5079" w:type="dxa"/>
            <w:shd w:val="clear" w:color="auto" w:fill="auto"/>
          </w:tcPr>
          <w:p w:rsidR="003522DC" w:rsidRPr="00276DB0" w:rsidRDefault="003522DC" w:rsidP="00E44446">
            <w:pPr>
              <w:spacing w:after="160"/>
              <w:jc w:val="both"/>
              <w:rPr>
                <w:rFonts w:ascii="Arial" w:eastAsia="Calibri" w:hAnsi="Arial" w:cs="Arial"/>
                <w:b w:val="0"/>
              </w:rPr>
            </w:pPr>
            <w:r w:rsidRPr="00276DB0">
              <w:rPr>
                <w:rFonts w:ascii="Arial" w:eastAsia="Calibri" w:hAnsi="Arial" w:cs="Arial"/>
                <w:b w:val="0"/>
              </w:rPr>
              <w:t xml:space="preserve">Connectivity Transmission System </w:t>
            </w:r>
          </w:p>
        </w:tc>
        <w:tc>
          <w:tcPr>
            <w:tcW w:w="3021" w:type="dxa"/>
            <w:shd w:val="clear" w:color="auto" w:fill="auto"/>
          </w:tcPr>
          <w:p w:rsidR="003522DC" w:rsidRPr="00276DB0" w:rsidRDefault="003522DC" w:rsidP="00E44446">
            <w:pPr>
              <w:rPr>
                <w:rFonts w:ascii="Arial" w:hAnsi="Arial" w:cs="Arial"/>
                <w:b w:val="0"/>
                <w:bCs w:val="0"/>
              </w:rPr>
            </w:pPr>
            <w:r w:rsidRPr="00276DB0">
              <w:rPr>
                <w:rFonts w:ascii="Arial" w:hAnsi="Arial" w:cs="Arial"/>
                <w:b w:val="0"/>
                <w:bCs w:val="0"/>
              </w:rPr>
              <w:t>As per Annexure-1</w:t>
            </w:r>
          </w:p>
        </w:tc>
      </w:tr>
      <w:tr w:rsidR="003522DC" w:rsidRPr="00276DB0" w:rsidTr="00F67E60">
        <w:tc>
          <w:tcPr>
            <w:tcW w:w="558" w:type="dxa"/>
            <w:shd w:val="clear" w:color="auto" w:fill="auto"/>
          </w:tcPr>
          <w:p w:rsidR="003522DC" w:rsidRPr="00276DB0" w:rsidRDefault="003522DC" w:rsidP="00E44446">
            <w:pPr>
              <w:numPr>
                <w:ilvl w:val="0"/>
                <w:numId w:val="15"/>
              </w:numPr>
              <w:spacing w:after="160"/>
              <w:jc w:val="left"/>
              <w:rPr>
                <w:rFonts w:ascii="Arial" w:eastAsia="Calibri" w:hAnsi="Arial" w:cs="Arial"/>
                <w:b w:val="0"/>
              </w:rPr>
            </w:pPr>
          </w:p>
        </w:tc>
        <w:tc>
          <w:tcPr>
            <w:tcW w:w="5079" w:type="dxa"/>
            <w:shd w:val="clear" w:color="auto" w:fill="auto"/>
          </w:tcPr>
          <w:p w:rsidR="003522DC" w:rsidRPr="00276DB0" w:rsidRDefault="003522DC" w:rsidP="00E44446">
            <w:pPr>
              <w:spacing w:after="160"/>
              <w:jc w:val="both"/>
              <w:rPr>
                <w:rFonts w:ascii="Arial" w:eastAsia="Calibri" w:hAnsi="Arial" w:cs="Arial"/>
                <w:b w:val="0"/>
              </w:rPr>
            </w:pPr>
            <w:r w:rsidRPr="00276DB0">
              <w:rPr>
                <w:rFonts w:ascii="Arial" w:eastAsia="Calibri" w:hAnsi="Arial" w:cs="Arial"/>
                <w:b w:val="0"/>
              </w:rPr>
              <w:t>Date from which Connectivity is granted</w:t>
            </w:r>
          </w:p>
        </w:tc>
        <w:tc>
          <w:tcPr>
            <w:tcW w:w="3021" w:type="dxa"/>
            <w:shd w:val="clear" w:color="auto" w:fill="auto"/>
          </w:tcPr>
          <w:p w:rsidR="003522DC" w:rsidRPr="00276DB0" w:rsidRDefault="003522DC" w:rsidP="00E44446">
            <w:pPr>
              <w:rPr>
                <w:rFonts w:ascii="Arial" w:hAnsi="Arial" w:cs="Arial"/>
                <w:b w:val="0"/>
                <w:bCs w:val="0"/>
              </w:rPr>
            </w:pPr>
            <w:r w:rsidRPr="00276DB0">
              <w:rPr>
                <w:rFonts w:ascii="Arial" w:hAnsi="Arial" w:cs="Arial"/>
                <w:b w:val="0"/>
                <w:bCs w:val="0"/>
              </w:rPr>
              <w:t>As per Annexure-1</w:t>
            </w:r>
          </w:p>
        </w:tc>
      </w:tr>
      <w:tr w:rsidR="003522DC" w:rsidRPr="00276DB0" w:rsidTr="00F67E60">
        <w:tc>
          <w:tcPr>
            <w:tcW w:w="558" w:type="dxa"/>
            <w:shd w:val="clear" w:color="auto" w:fill="auto"/>
          </w:tcPr>
          <w:p w:rsidR="003522DC" w:rsidRPr="00276DB0" w:rsidRDefault="003522DC" w:rsidP="00E44446">
            <w:pPr>
              <w:numPr>
                <w:ilvl w:val="0"/>
                <w:numId w:val="15"/>
              </w:numPr>
              <w:spacing w:after="160"/>
              <w:jc w:val="left"/>
              <w:rPr>
                <w:rFonts w:ascii="Arial" w:eastAsia="Calibri" w:hAnsi="Arial" w:cs="Arial"/>
                <w:b w:val="0"/>
              </w:rPr>
            </w:pPr>
          </w:p>
        </w:tc>
        <w:tc>
          <w:tcPr>
            <w:tcW w:w="5079" w:type="dxa"/>
            <w:shd w:val="clear" w:color="auto" w:fill="auto"/>
          </w:tcPr>
          <w:p w:rsidR="003522DC" w:rsidRPr="00276DB0" w:rsidRDefault="003522DC" w:rsidP="00E44446">
            <w:pPr>
              <w:spacing w:after="160"/>
              <w:jc w:val="both"/>
              <w:rPr>
                <w:rFonts w:ascii="Arial" w:eastAsia="Calibri" w:hAnsi="Arial" w:cs="Arial"/>
                <w:b w:val="0"/>
              </w:rPr>
            </w:pPr>
            <w:r w:rsidRPr="00276DB0">
              <w:rPr>
                <w:rFonts w:ascii="Arial" w:eastAsia="Calibri" w:hAnsi="Arial" w:cs="Arial"/>
                <w:b w:val="0"/>
              </w:rPr>
              <w:t>Scheduled commissioning date of ISTS sub-station**</w:t>
            </w:r>
          </w:p>
        </w:tc>
        <w:tc>
          <w:tcPr>
            <w:tcW w:w="3021" w:type="dxa"/>
            <w:shd w:val="clear" w:color="auto" w:fill="auto"/>
          </w:tcPr>
          <w:p w:rsidR="003522DC" w:rsidRPr="00276DB0" w:rsidRDefault="00BB3AF1" w:rsidP="00E44446">
            <w:pPr>
              <w:rPr>
                <w:rFonts w:ascii="Arial" w:hAnsi="Arial" w:cs="Arial"/>
                <w:b w:val="0"/>
                <w:bCs w:val="0"/>
              </w:rPr>
            </w:pPr>
            <w:r w:rsidRPr="00276DB0">
              <w:rPr>
                <w:rFonts w:ascii="Arial" w:hAnsi="Arial" w:cs="Arial"/>
                <w:b w:val="0"/>
                <w:bCs w:val="0"/>
              </w:rPr>
              <w:t>As per Annexure-1</w:t>
            </w:r>
          </w:p>
        </w:tc>
      </w:tr>
    </w:tbl>
    <w:p w:rsidR="003522DC" w:rsidRPr="00276DB0" w:rsidRDefault="003522DC" w:rsidP="00E44446">
      <w:pPr>
        <w:ind w:left="1170"/>
        <w:jc w:val="right"/>
        <w:rPr>
          <w:rFonts w:ascii="Arial" w:hAnsi="Arial" w:cs="Arial"/>
        </w:rPr>
      </w:pPr>
    </w:p>
    <w:p w:rsidR="003522DC" w:rsidRPr="00276DB0" w:rsidRDefault="003522DC" w:rsidP="00E44446">
      <w:pPr>
        <w:tabs>
          <w:tab w:val="left" w:pos="936"/>
          <w:tab w:val="left" w:pos="1170"/>
          <w:tab w:val="center" w:pos="4230"/>
        </w:tabs>
        <w:jc w:val="left"/>
        <w:rPr>
          <w:rFonts w:ascii="Arial" w:hAnsi="Arial" w:cs="Arial"/>
        </w:rPr>
      </w:pPr>
      <w:r w:rsidRPr="00276DB0">
        <w:rPr>
          <w:rFonts w:ascii="Arial" w:hAnsi="Arial" w:cs="Arial"/>
        </w:rPr>
        <w:t xml:space="preserve">** </w:t>
      </w:r>
      <w:r w:rsidRPr="00276DB0">
        <w:rPr>
          <w:rFonts w:ascii="Arial" w:eastAsia="Calibri" w:hAnsi="Arial" w:cs="Arial"/>
          <w:b w:val="0"/>
          <w:i/>
          <w:iCs/>
        </w:rPr>
        <w:t>To be filled in as per availability. In case of unavailability of information, to   be intimated as and when available</w:t>
      </w:r>
      <w:r w:rsidRPr="00276DB0">
        <w:rPr>
          <w:rFonts w:ascii="Arial" w:hAnsi="Arial" w:cs="Arial"/>
        </w:rPr>
        <w:tab/>
      </w:r>
      <w:r w:rsidRPr="00276DB0">
        <w:rPr>
          <w:rFonts w:ascii="Arial" w:hAnsi="Arial" w:cs="Arial"/>
        </w:rPr>
        <w:tab/>
      </w:r>
      <w:r w:rsidRPr="00276DB0">
        <w:rPr>
          <w:rFonts w:ascii="Arial" w:hAnsi="Arial" w:cs="Arial"/>
        </w:rPr>
        <w:tab/>
      </w:r>
    </w:p>
    <w:p w:rsidR="003522DC" w:rsidRPr="00276DB0" w:rsidRDefault="003522DC" w:rsidP="00E44446">
      <w:pPr>
        <w:jc w:val="right"/>
        <w:rPr>
          <w:rFonts w:ascii="Arial" w:hAnsi="Arial" w:cs="Arial"/>
        </w:rPr>
      </w:pPr>
      <w:r w:rsidRPr="00276DB0">
        <w:rPr>
          <w:rFonts w:ascii="Arial" w:hAnsi="Arial" w:cs="Arial"/>
        </w:rPr>
        <w:br w:type="page"/>
      </w:r>
    </w:p>
    <w:p w:rsidR="003522DC" w:rsidRPr="00276DB0" w:rsidRDefault="003522DC" w:rsidP="00E44446">
      <w:pPr>
        <w:jc w:val="right"/>
        <w:rPr>
          <w:rFonts w:ascii="Arial" w:hAnsi="Arial" w:cs="Arial"/>
        </w:rPr>
      </w:pPr>
      <w:r w:rsidRPr="00276DB0">
        <w:rPr>
          <w:rFonts w:ascii="Arial" w:hAnsi="Arial" w:cs="Arial"/>
        </w:rPr>
        <w:lastRenderedPageBreak/>
        <w:t>Annexure-3</w:t>
      </w:r>
    </w:p>
    <w:p w:rsidR="008F326D" w:rsidRPr="00276DB0" w:rsidRDefault="008F326D" w:rsidP="00E44446">
      <w:pPr>
        <w:jc w:val="right"/>
        <w:rPr>
          <w:rFonts w:ascii="Arial" w:hAnsi="Arial" w:cs="Arial"/>
        </w:rPr>
      </w:pPr>
    </w:p>
    <w:p w:rsidR="00C0399D" w:rsidRPr="00276DB0" w:rsidRDefault="00AE41CF" w:rsidP="00E44446">
      <w:pPr>
        <w:ind w:left="-540"/>
        <w:rPr>
          <w:rFonts w:ascii="Arial" w:hAnsi="Arial" w:cs="Arial"/>
        </w:rPr>
      </w:pPr>
      <w:r w:rsidRPr="00276DB0">
        <w:rPr>
          <w:rFonts w:ascii="Arial" w:hAnsi="Arial" w:cs="Arial"/>
        </w:rPr>
        <w:t xml:space="preserve">Scheduled commissioning date of the </w:t>
      </w:r>
      <w:r w:rsidR="0026470D">
        <w:rPr>
          <w:rFonts w:ascii="Arial" w:hAnsi="Arial" w:cs="Arial"/>
        </w:rPr>
        <w:t>solar</w:t>
      </w:r>
      <w:r w:rsidRPr="00276DB0">
        <w:rPr>
          <w:rFonts w:ascii="Arial" w:hAnsi="Arial" w:cs="Arial"/>
        </w:rPr>
        <w:t>/</w:t>
      </w:r>
      <w:r w:rsidR="009F4BBD">
        <w:rPr>
          <w:rFonts w:ascii="Arial" w:hAnsi="Arial" w:cs="Arial"/>
        </w:rPr>
        <w:t>wind</w:t>
      </w:r>
      <w:r w:rsidRPr="00276DB0">
        <w:rPr>
          <w:rFonts w:ascii="Arial" w:hAnsi="Arial" w:cs="Arial"/>
        </w:rPr>
        <w:t>/</w:t>
      </w:r>
      <w:r w:rsidR="0026470D">
        <w:rPr>
          <w:rFonts w:ascii="Arial" w:hAnsi="Arial" w:cs="Arial"/>
        </w:rPr>
        <w:t>solar</w:t>
      </w:r>
      <w:r w:rsidRPr="00276DB0">
        <w:rPr>
          <w:rFonts w:ascii="Arial" w:hAnsi="Arial" w:cs="Arial"/>
        </w:rPr>
        <w:t>-</w:t>
      </w:r>
      <w:r w:rsidR="00BB78DB">
        <w:rPr>
          <w:rFonts w:ascii="Arial" w:hAnsi="Arial" w:cs="Arial"/>
        </w:rPr>
        <w:t>wind</w:t>
      </w:r>
      <w:r w:rsidR="00BB78DB" w:rsidRPr="00276DB0">
        <w:rPr>
          <w:rFonts w:ascii="Arial" w:hAnsi="Arial" w:cs="Arial"/>
        </w:rPr>
        <w:t xml:space="preserve"> generator</w:t>
      </w:r>
      <w:r w:rsidRPr="00276DB0">
        <w:rPr>
          <w:rFonts w:ascii="Arial" w:hAnsi="Arial" w:cs="Arial"/>
        </w:rPr>
        <w:t>/developer pooling station and Dedicated Transmission Line</w:t>
      </w:r>
    </w:p>
    <w:p w:rsidR="00A34B04" w:rsidRPr="00276DB0" w:rsidRDefault="00AE41CF" w:rsidP="00E44446">
      <w:pPr>
        <w:ind w:left="-540"/>
        <w:rPr>
          <w:rFonts w:ascii="Arial" w:hAnsi="Arial" w:cs="Arial"/>
        </w:rPr>
      </w:pPr>
      <w:r w:rsidRPr="00276DB0">
        <w:rPr>
          <w:rFonts w:ascii="Arial" w:hAnsi="Arial" w:cs="Arial"/>
        </w:rPr>
        <w:t>Transmission Agreement ref no.</w:t>
      </w:r>
      <w:r w:rsidR="00C0399D" w:rsidRPr="00276DB0">
        <w:rPr>
          <w:rFonts w:ascii="Arial" w:hAnsi="Arial" w:cs="Arial"/>
        </w:rPr>
        <w:t xml:space="preserve">: </w:t>
      </w:r>
      <w:r w:rsidR="00F130F9" w:rsidRPr="00F130F9">
        <w:rPr>
          <w:rFonts w:ascii="Arial" w:hAnsi="Arial" w:cs="Arial"/>
          <w:bCs w:val="0"/>
        </w:rPr>
        <w:t>C/CTUIL/TA/</w:t>
      </w:r>
      <w:proofErr w:type="spellStart"/>
      <w:r w:rsidR="00F130F9" w:rsidRPr="00F130F9">
        <w:rPr>
          <w:rFonts w:ascii="Arial" w:hAnsi="Arial" w:cs="Arial"/>
          <w:bCs w:val="0"/>
        </w:rPr>
        <w:t>Con.St</w:t>
      </w:r>
      <w:proofErr w:type="spellEnd"/>
      <w:r w:rsidR="00F130F9" w:rsidRPr="00F130F9">
        <w:rPr>
          <w:rFonts w:ascii="Arial" w:hAnsi="Arial" w:cs="Arial"/>
          <w:bCs w:val="0"/>
        </w:rPr>
        <w:t>-II/</w:t>
      </w:r>
      <w:r w:rsidR="00E44446">
        <w:rPr>
          <w:rFonts w:ascii="Arial" w:hAnsi="Arial" w:cs="Arial"/>
          <w:bCs w:val="0"/>
        </w:rPr>
        <w:t>(--------MW-)</w:t>
      </w:r>
      <w:r w:rsidR="00F130F9" w:rsidRPr="00F130F9">
        <w:rPr>
          <w:rFonts w:ascii="Arial" w:hAnsi="Arial" w:cs="Arial"/>
          <w:bCs w:val="0"/>
        </w:rPr>
        <w:t>/</w:t>
      </w:r>
      <w:r w:rsidR="00E44446">
        <w:rPr>
          <w:rFonts w:ascii="Arial" w:hAnsi="Arial" w:cs="Arial"/>
          <w:bCs w:val="0"/>
        </w:rPr>
        <w:t>(SHORT NAME ---------)</w:t>
      </w:r>
      <w:r w:rsidR="00F130F9" w:rsidRPr="00F130F9">
        <w:rPr>
          <w:rFonts w:ascii="Arial" w:hAnsi="Arial" w:cs="Arial"/>
          <w:bCs w:val="0"/>
        </w:rPr>
        <w:t>/</w:t>
      </w:r>
      <w:r w:rsidR="0007455E">
        <w:rPr>
          <w:rFonts w:ascii="Arial" w:hAnsi="Arial" w:cs="Arial"/>
          <w:bCs w:val="0"/>
        </w:rPr>
        <w:t>120000</w:t>
      </w:r>
      <w:r w:rsidR="00E44446">
        <w:rPr>
          <w:rFonts w:ascii="Arial" w:hAnsi="Arial" w:cs="Arial"/>
          <w:bCs w:val="0"/>
        </w:rPr>
        <w:t>…….</w:t>
      </w:r>
    </w:p>
    <w:p w:rsidR="00221CE8" w:rsidRPr="00276DB0" w:rsidRDefault="00221CE8" w:rsidP="00E44446">
      <w:pPr>
        <w:ind w:left="-540"/>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18"/>
        <w:gridCol w:w="4112"/>
      </w:tblGrid>
      <w:tr w:rsidR="00C0399D" w:rsidRPr="00276DB0" w:rsidTr="00C0399D">
        <w:tc>
          <w:tcPr>
            <w:tcW w:w="558" w:type="dxa"/>
            <w:shd w:val="clear" w:color="auto" w:fill="auto"/>
          </w:tcPr>
          <w:p w:rsidR="00C0399D" w:rsidRPr="00276DB0" w:rsidRDefault="00C0399D" w:rsidP="00E44446">
            <w:pPr>
              <w:numPr>
                <w:ilvl w:val="0"/>
                <w:numId w:val="18"/>
              </w:numPr>
              <w:spacing w:after="160"/>
              <w:jc w:val="left"/>
              <w:rPr>
                <w:rFonts w:ascii="Arial" w:eastAsia="Calibri" w:hAnsi="Arial" w:cs="Arial"/>
                <w:b w:val="0"/>
              </w:rPr>
            </w:pPr>
          </w:p>
        </w:tc>
        <w:tc>
          <w:tcPr>
            <w:tcW w:w="4618" w:type="dxa"/>
            <w:shd w:val="clear" w:color="auto" w:fill="auto"/>
          </w:tcPr>
          <w:p w:rsidR="00C0399D" w:rsidRPr="00276DB0" w:rsidRDefault="00C0399D" w:rsidP="00E44446">
            <w:pPr>
              <w:spacing w:after="160"/>
              <w:jc w:val="both"/>
              <w:rPr>
                <w:rFonts w:ascii="Arial" w:eastAsia="Calibri" w:hAnsi="Arial" w:cs="Arial"/>
                <w:b w:val="0"/>
              </w:rPr>
            </w:pPr>
            <w:r w:rsidRPr="00276DB0">
              <w:rPr>
                <w:rFonts w:ascii="Arial" w:eastAsia="Calibri" w:hAnsi="Arial" w:cs="Arial"/>
                <w:b w:val="0"/>
              </w:rPr>
              <w:t>Installed capacity of the Generation Project/Park (Stage-wise). ##</w:t>
            </w:r>
          </w:p>
        </w:tc>
        <w:tc>
          <w:tcPr>
            <w:tcW w:w="4112" w:type="dxa"/>
          </w:tcPr>
          <w:p w:rsidR="00C0399D" w:rsidRPr="00200470" w:rsidRDefault="00E44446" w:rsidP="00E44446">
            <w:pPr>
              <w:pStyle w:val="ListParagraph"/>
              <w:spacing w:after="160"/>
              <w:ind w:left="0"/>
              <w:jc w:val="center"/>
              <w:rPr>
                <w:rFonts w:ascii="Arial" w:hAnsi="Arial" w:cs="Arial"/>
                <w:lang w:eastAsia="en-IN"/>
              </w:rPr>
            </w:pPr>
            <w:r>
              <w:rPr>
                <w:rFonts w:ascii="Arial" w:hAnsi="Arial" w:cs="Arial"/>
                <w:lang w:eastAsia="en-IN"/>
              </w:rPr>
              <w:t>(--------MW-)</w:t>
            </w:r>
          </w:p>
        </w:tc>
      </w:tr>
      <w:tr w:rsidR="00C0399D" w:rsidRPr="00276DB0" w:rsidTr="00C0399D">
        <w:tc>
          <w:tcPr>
            <w:tcW w:w="558" w:type="dxa"/>
            <w:shd w:val="clear" w:color="auto" w:fill="auto"/>
          </w:tcPr>
          <w:p w:rsidR="00C0399D" w:rsidRPr="00276DB0" w:rsidRDefault="00C0399D" w:rsidP="00E44446">
            <w:pPr>
              <w:numPr>
                <w:ilvl w:val="0"/>
                <w:numId w:val="18"/>
              </w:numPr>
              <w:spacing w:after="160"/>
              <w:jc w:val="left"/>
              <w:rPr>
                <w:rFonts w:ascii="Arial" w:eastAsia="Calibri" w:hAnsi="Arial" w:cs="Arial"/>
                <w:b w:val="0"/>
              </w:rPr>
            </w:pPr>
          </w:p>
        </w:tc>
        <w:tc>
          <w:tcPr>
            <w:tcW w:w="4618" w:type="dxa"/>
            <w:shd w:val="clear" w:color="auto" w:fill="auto"/>
          </w:tcPr>
          <w:p w:rsidR="00C0399D" w:rsidRPr="00276DB0" w:rsidRDefault="00C0399D" w:rsidP="00E44446">
            <w:pPr>
              <w:spacing w:after="160"/>
              <w:jc w:val="both"/>
              <w:rPr>
                <w:rFonts w:ascii="Arial" w:eastAsia="Calibri" w:hAnsi="Arial" w:cs="Arial"/>
                <w:b w:val="0"/>
              </w:rPr>
            </w:pPr>
            <w:r w:rsidRPr="00276DB0">
              <w:rPr>
                <w:rFonts w:ascii="Arial" w:eastAsia="Calibri" w:hAnsi="Arial" w:cs="Arial"/>
                <w:b w:val="0"/>
              </w:rPr>
              <w:t xml:space="preserve">Scheduled commissioning date of the </w:t>
            </w:r>
            <w:r w:rsidR="0026470D" w:rsidRPr="0026470D">
              <w:rPr>
                <w:rFonts w:ascii="Arial" w:hAnsi="Arial" w:cs="Arial"/>
                <w:b w:val="0"/>
              </w:rPr>
              <w:t>solar</w:t>
            </w:r>
            <w:r w:rsidR="0026470D" w:rsidRPr="0026470D">
              <w:rPr>
                <w:rFonts w:ascii="Arial" w:eastAsia="Calibri" w:hAnsi="Arial" w:cs="Arial"/>
                <w:b w:val="0"/>
              </w:rPr>
              <w:t xml:space="preserve"> </w:t>
            </w:r>
            <w:r w:rsidRPr="0026470D">
              <w:rPr>
                <w:rFonts w:ascii="Arial" w:eastAsia="Calibri" w:hAnsi="Arial" w:cs="Arial"/>
                <w:b w:val="0"/>
              </w:rPr>
              <w:t>/</w:t>
            </w:r>
            <w:r w:rsidR="009F4BBD" w:rsidRPr="0026470D">
              <w:rPr>
                <w:rFonts w:ascii="Arial" w:eastAsia="Calibri" w:hAnsi="Arial" w:cs="Arial"/>
                <w:b w:val="0"/>
              </w:rPr>
              <w:t>wind</w:t>
            </w:r>
            <w:r w:rsidRPr="0026470D">
              <w:rPr>
                <w:rFonts w:ascii="Arial" w:eastAsia="Calibri" w:hAnsi="Arial" w:cs="Arial"/>
                <w:b w:val="0"/>
              </w:rPr>
              <w:t>/</w:t>
            </w:r>
            <w:r w:rsidR="0026470D" w:rsidRPr="0026470D">
              <w:rPr>
                <w:rFonts w:ascii="Arial" w:hAnsi="Arial" w:cs="Arial"/>
                <w:b w:val="0"/>
              </w:rPr>
              <w:t xml:space="preserve"> solar</w:t>
            </w:r>
            <w:r w:rsidR="0026470D" w:rsidRPr="00276DB0">
              <w:rPr>
                <w:rFonts w:ascii="Arial" w:eastAsia="Calibri" w:hAnsi="Arial" w:cs="Arial"/>
                <w:b w:val="0"/>
              </w:rPr>
              <w:t xml:space="preserve"> </w:t>
            </w:r>
            <w:r w:rsidRPr="00276DB0">
              <w:rPr>
                <w:rFonts w:ascii="Arial" w:eastAsia="Calibri" w:hAnsi="Arial" w:cs="Arial"/>
                <w:b w:val="0"/>
              </w:rPr>
              <w:t>-</w:t>
            </w:r>
            <w:r w:rsidR="009F4BBD">
              <w:rPr>
                <w:rFonts w:ascii="Arial" w:eastAsia="Calibri" w:hAnsi="Arial" w:cs="Arial"/>
                <w:b w:val="0"/>
              </w:rPr>
              <w:t>wind</w:t>
            </w:r>
            <w:r w:rsidRPr="00276DB0">
              <w:rPr>
                <w:rFonts w:ascii="Arial" w:eastAsia="Calibri" w:hAnsi="Arial" w:cs="Arial"/>
                <w:b w:val="0"/>
              </w:rPr>
              <w:t xml:space="preserve"> generator</w:t>
            </w:r>
            <w:r w:rsidRPr="00276DB0">
              <w:rPr>
                <w:rFonts w:ascii="Arial" w:eastAsia="Calibri" w:hAnsi="Arial" w:cs="Arial"/>
              </w:rPr>
              <w:t xml:space="preserve">/ </w:t>
            </w:r>
            <w:r w:rsidRPr="00276DB0">
              <w:rPr>
                <w:rFonts w:ascii="Arial" w:eastAsia="Calibri" w:hAnsi="Arial" w:cs="Arial"/>
                <w:b w:val="0"/>
              </w:rPr>
              <w:t>developer pooling station. ##</w:t>
            </w:r>
          </w:p>
        </w:tc>
        <w:tc>
          <w:tcPr>
            <w:tcW w:w="4112" w:type="dxa"/>
          </w:tcPr>
          <w:p w:rsidR="0065050D" w:rsidRPr="00200470" w:rsidRDefault="0065050D" w:rsidP="00E44446">
            <w:pPr>
              <w:spacing w:after="160"/>
              <w:rPr>
                <w:rFonts w:ascii="Arial" w:eastAsia="Calibri" w:hAnsi="Arial" w:cs="Arial"/>
                <w:b w:val="0"/>
              </w:rPr>
            </w:pPr>
          </w:p>
        </w:tc>
      </w:tr>
      <w:tr w:rsidR="00C0399D" w:rsidRPr="00276DB0" w:rsidTr="00C0399D">
        <w:tc>
          <w:tcPr>
            <w:tcW w:w="558" w:type="dxa"/>
            <w:shd w:val="clear" w:color="auto" w:fill="auto"/>
          </w:tcPr>
          <w:p w:rsidR="00C0399D" w:rsidRPr="00276DB0" w:rsidRDefault="00C0399D" w:rsidP="00E44446">
            <w:pPr>
              <w:numPr>
                <w:ilvl w:val="0"/>
                <w:numId w:val="18"/>
              </w:numPr>
              <w:spacing w:after="160"/>
              <w:jc w:val="left"/>
              <w:rPr>
                <w:rFonts w:ascii="Arial" w:eastAsia="Calibri" w:hAnsi="Arial" w:cs="Arial"/>
                <w:b w:val="0"/>
              </w:rPr>
            </w:pPr>
          </w:p>
        </w:tc>
        <w:tc>
          <w:tcPr>
            <w:tcW w:w="4618" w:type="dxa"/>
            <w:shd w:val="clear" w:color="auto" w:fill="auto"/>
          </w:tcPr>
          <w:p w:rsidR="00C0399D" w:rsidRPr="00276DB0" w:rsidRDefault="00C0399D" w:rsidP="00E44446">
            <w:pPr>
              <w:spacing w:after="160"/>
              <w:jc w:val="both"/>
              <w:rPr>
                <w:rFonts w:ascii="Arial" w:eastAsia="Calibri" w:hAnsi="Arial" w:cs="Arial"/>
                <w:b w:val="0"/>
              </w:rPr>
            </w:pPr>
            <w:r w:rsidRPr="00276DB0">
              <w:rPr>
                <w:rFonts w:ascii="Arial" w:eastAsia="Calibri" w:hAnsi="Arial" w:cs="Arial"/>
                <w:b w:val="0"/>
              </w:rPr>
              <w:t>Scheduled commissioning date Dedicated Transmission Line (including generation switchyard is to be implemented</w:t>
            </w:r>
            <w:proofErr w:type="gramStart"/>
            <w:r w:rsidRPr="00276DB0">
              <w:rPr>
                <w:rFonts w:ascii="Arial" w:eastAsia="Calibri" w:hAnsi="Arial" w:cs="Arial"/>
                <w:b w:val="0"/>
              </w:rPr>
              <w:t>).#</w:t>
            </w:r>
            <w:proofErr w:type="gramEnd"/>
            <w:r w:rsidRPr="00276DB0">
              <w:rPr>
                <w:rFonts w:ascii="Arial" w:eastAsia="Calibri" w:hAnsi="Arial" w:cs="Arial"/>
                <w:b w:val="0"/>
              </w:rPr>
              <w:t>#</w:t>
            </w:r>
          </w:p>
        </w:tc>
        <w:tc>
          <w:tcPr>
            <w:tcW w:w="4112" w:type="dxa"/>
          </w:tcPr>
          <w:p w:rsidR="0065050D" w:rsidRPr="00200470" w:rsidRDefault="0065050D" w:rsidP="00E44446">
            <w:pPr>
              <w:spacing w:after="160"/>
              <w:rPr>
                <w:rFonts w:ascii="Arial" w:eastAsia="Calibri" w:hAnsi="Arial" w:cs="Arial"/>
                <w:b w:val="0"/>
              </w:rPr>
            </w:pPr>
          </w:p>
        </w:tc>
      </w:tr>
    </w:tbl>
    <w:p w:rsidR="003522DC" w:rsidRPr="00276DB0" w:rsidRDefault="003522DC" w:rsidP="00E44446">
      <w:pPr>
        <w:jc w:val="right"/>
        <w:rPr>
          <w:rFonts w:ascii="Arial" w:hAnsi="Arial" w:cs="Arial"/>
        </w:rPr>
      </w:pPr>
    </w:p>
    <w:p w:rsidR="003522DC" w:rsidRPr="00276DB0" w:rsidRDefault="003522DC" w:rsidP="00E44446">
      <w:pPr>
        <w:jc w:val="left"/>
        <w:rPr>
          <w:rFonts w:ascii="Arial" w:hAnsi="Arial" w:cs="Arial"/>
        </w:rPr>
      </w:pPr>
      <w:r w:rsidRPr="00276DB0">
        <w:rPr>
          <w:rFonts w:ascii="Arial" w:hAnsi="Arial" w:cs="Arial"/>
        </w:rPr>
        <w:t>##</w:t>
      </w:r>
      <w:r w:rsidRPr="00276DB0">
        <w:rPr>
          <w:rFonts w:ascii="Arial" w:eastAsia="Calibri" w:hAnsi="Arial" w:cs="Arial"/>
          <w:b w:val="0"/>
          <w:bCs w:val="0"/>
          <w:i/>
          <w:iCs/>
        </w:rPr>
        <w:t xml:space="preserve"> To be intimated by Stage-II Grantee at the time of signing of this agreement and in no case shall be later than the start date from which Stage-II connectivity is granted.</w:t>
      </w:r>
    </w:p>
    <w:p w:rsidR="00E03E9C" w:rsidRPr="00276DB0" w:rsidRDefault="00E03E9C" w:rsidP="00E44446">
      <w:pPr>
        <w:jc w:val="right"/>
        <w:rPr>
          <w:rFonts w:ascii="Arial" w:hAnsi="Arial" w:cs="Arial"/>
        </w:rPr>
      </w:pPr>
    </w:p>
    <w:p w:rsidR="00E03E9C" w:rsidRPr="00276DB0" w:rsidRDefault="00E03E9C" w:rsidP="00E44446">
      <w:pPr>
        <w:autoSpaceDE/>
        <w:autoSpaceDN/>
        <w:adjustRightInd/>
        <w:ind w:right="0"/>
        <w:jc w:val="left"/>
        <w:rPr>
          <w:rFonts w:ascii="Arial" w:hAnsi="Arial" w:cs="Arial"/>
        </w:rPr>
      </w:pPr>
      <w:r w:rsidRPr="00276DB0">
        <w:rPr>
          <w:rFonts w:ascii="Arial" w:hAnsi="Arial" w:cs="Arial"/>
        </w:rPr>
        <w:br w:type="page"/>
      </w:r>
    </w:p>
    <w:p w:rsidR="00E03E9C" w:rsidRPr="00276DB0" w:rsidRDefault="00E03E9C" w:rsidP="00E44446">
      <w:pPr>
        <w:jc w:val="right"/>
        <w:rPr>
          <w:rFonts w:ascii="Arial" w:hAnsi="Arial" w:cs="Arial"/>
        </w:rPr>
      </w:pPr>
      <w:r w:rsidRPr="00276DB0">
        <w:rPr>
          <w:rFonts w:ascii="Arial" w:hAnsi="Arial" w:cs="Arial"/>
        </w:rPr>
        <w:lastRenderedPageBreak/>
        <w:t>Annexure-</w:t>
      </w:r>
      <w:r w:rsidR="0055435C" w:rsidRPr="00276DB0">
        <w:rPr>
          <w:rFonts w:ascii="Arial" w:hAnsi="Arial" w:cs="Arial"/>
        </w:rPr>
        <w:t>4</w:t>
      </w:r>
    </w:p>
    <w:p w:rsidR="00E03E9C" w:rsidRPr="00276DB0" w:rsidRDefault="00E03E9C" w:rsidP="00E44446">
      <w:pPr>
        <w:jc w:val="right"/>
        <w:rPr>
          <w:rFonts w:ascii="Arial" w:hAnsi="Arial" w:cs="Arial"/>
        </w:rPr>
      </w:pPr>
    </w:p>
    <w:p w:rsidR="00E03E9C" w:rsidRPr="00276DB0" w:rsidRDefault="00E03E9C" w:rsidP="00E44446">
      <w:pPr>
        <w:ind w:left="-540"/>
        <w:rPr>
          <w:rFonts w:ascii="Arial" w:hAnsi="Arial" w:cs="Arial"/>
        </w:rPr>
      </w:pPr>
      <w:r w:rsidRPr="00276DB0">
        <w:rPr>
          <w:rFonts w:ascii="Arial" w:hAnsi="Arial" w:cs="Arial"/>
        </w:rPr>
        <w:t xml:space="preserve">Details of the Bank Guarantee(s) submitted under the Transmission </w:t>
      </w:r>
      <w:proofErr w:type="gramStart"/>
      <w:r w:rsidRPr="00276DB0">
        <w:rPr>
          <w:rFonts w:ascii="Arial" w:hAnsi="Arial" w:cs="Arial"/>
        </w:rPr>
        <w:t>Agreement:-</w:t>
      </w:r>
      <w:proofErr w:type="gramEnd"/>
    </w:p>
    <w:p w:rsidR="00390166" w:rsidRDefault="00E03E9C" w:rsidP="00E44446">
      <w:pPr>
        <w:ind w:left="-540"/>
        <w:rPr>
          <w:rFonts w:ascii="Arial" w:hAnsi="Arial" w:cs="Arial"/>
          <w:bCs w:val="0"/>
        </w:rPr>
      </w:pPr>
      <w:r w:rsidRPr="00276DB0">
        <w:rPr>
          <w:rFonts w:ascii="Arial" w:hAnsi="Arial" w:cs="Arial"/>
        </w:rPr>
        <w:t xml:space="preserve"> Transmission Agreement ref no.: </w:t>
      </w:r>
      <w:r w:rsidR="00144988" w:rsidRPr="00144988">
        <w:rPr>
          <w:rFonts w:ascii="Arial" w:hAnsi="Arial" w:cs="Arial"/>
          <w:bCs w:val="0"/>
        </w:rPr>
        <w:t>C/CTUIL/TA/</w:t>
      </w:r>
      <w:proofErr w:type="spellStart"/>
      <w:r w:rsidR="00144988" w:rsidRPr="00144988">
        <w:rPr>
          <w:rFonts w:ascii="Arial" w:hAnsi="Arial" w:cs="Arial"/>
          <w:bCs w:val="0"/>
        </w:rPr>
        <w:t>Con.St</w:t>
      </w:r>
      <w:proofErr w:type="spellEnd"/>
      <w:r w:rsidR="00144988" w:rsidRPr="00144988">
        <w:rPr>
          <w:rFonts w:ascii="Arial" w:hAnsi="Arial" w:cs="Arial"/>
          <w:bCs w:val="0"/>
        </w:rPr>
        <w:t>-II/</w:t>
      </w:r>
      <w:r w:rsidR="00390166">
        <w:rPr>
          <w:rFonts w:ascii="Arial" w:hAnsi="Arial" w:cs="Arial"/>
          <w:bCs w:val="0"/>
        </w:rPr>
        <w:t>1</w:t>
      </w:r>
    </w:p>
    <w:p w:rsidR="00E03E9C" w:rsidRPr="00276DB0" w:rsidRDefault="007F5D9D" w:rsidP="00E44446">
      <w:pPr>
        <w:ind w:left="-540"/>
        <w:rPr>
          <w:rFonts w:ascii="Arial" w:hAnsi="Arial" w:cs="Arial"/>
        </w:rPr>
      </w:pPr>
      <w:r>
        <w:rPr>
          <w:rFonts w:ascii="Arial" w:hAnsi="Arial" w:cs="Arial"/>
          <w:bCs w:val="0"/>
        </w:rPr>
        <w:t>00</w:t>
      </w:r>
      <w:r w:rsidR="00144988" w:rsidRPr="00144988">
        <w:rPr>
          <w:rFonts w:ascii="Arial" w:hAnsi="Arial" w:cs="Arial"/>
          <w:bCs w:val="0"/>
        </w:rPr>
        <w:t>MW</w:t>
      </w:r>
      <w:proofErr w:type="gramStart"/>
      <w:r w:rsidR="00144988" w:rsidRPr="00144988">
        <w:rPr>
          <w:rFonts w:ascii="Arial" w:hAnsi="Arial" w:cs="Arial"/>
          <w:bCs w:val="0"/>
        </w:rPr>
        <w:t>/</w:t>
      </w:r>
      <w:r w:rsidR="00E44446">
        <w:rPr>
          <w:rFonts w:ascii="Arial" w:hAnsi="Arial" w:cs="Arial"/>
          <w:bCs w:val="0"/>
        </w:rPr>
        <w:t>(</w:t>
      </w:r>
      <w:proofErr w:type="gramEnd"/>
      <w:r w:rsidR="00E44446">
        <w:rPr>
          <w:rFonts w:ascii="Arial" w:hAnsi="Arial" w:cs="Arial"/>
          <w:bCs w:val="0"/>
        </w:rPr>
        <w:t>SHORT NAME ---------)</w:t>
      </w:r>
      <w:r w:rsidR="00144988" w:rsidRPr="00144988">
        <w:rPr>
          <w:rFonts w:ascii="Arial" w:hAnsi="Arial" w:cs="Arial"/>
          <w:bCs w:val="0"/>
        </w:rPr>
        <w:t>/</w:t>
      </w:r>
      <w:r w:rsidR="00E5637A">
        <w:rPr>
          <w:rFonts w:ascii="Arial" w:hAnsi="Arial" w:cs="Arial"/>
          <w:bCs w:val="0"/>
        </w:rPr>
        <w:t>120000</w:t>
      </w:r>
      <w:r w:rsidR="00E44446">
        <w:rPr>
          <w:rFonts w:ascii="Arial" w:hAnsi="Arial" w:cs="Arial"/>
          <w:bCs w:val="0"/>
        </w:rPr>
        <w:t>……..</w:t>
      </w:r>
      <w:r w:rsidR="000215DE" w:rsidRPr="00276DB0">
        <w:rPr>
          <w:rFonts w:ascii="Arial" w:hAnsi="Arial" w:cs="Arial"/>
        </w:rPr>
        <w:t>*</w:t>
      </w:r>
    </w:p>
    <w:p w:rsidR="00BA00C6" w:rsidRPr="00276DB0" w:rsidRDefault="00BA00C6" w:rsidP="00E44446">
      <w:pPr>
        <w:jc w:val="both"/>
        <w:rPr>
          <w:rFonts w:ascii="Arial" w:eastAsia="Calibri" w:hAnsi="Arial" w:cs="Arial"/>
          <w:b w:val="0"/>
          <w:i/>
          <w:iCs/>
        </w:rPr>
      </w:pPr>
    </w:p>
    <w:p w:rsidR="00BA00C6" w:rsidRPr="00276DB0" w:rsidRDefault="00BA00C6" w:rsidP="00E44446">
      <w:pPr>
        <w:jc w:val="both"/>
        <w:rPr>
          <w:rFonts w:ascii="Arial" w:eastAsia="Calibri" w:hAnsi="Arial" w:cs="Arial"/>
          <w:b w:val="0"/>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293"/>
        <w:gridCol w:w="2062"/>
        <w:gridCol w:w="2142"/>
      </w:tblGrid>
      <w:tr w:rsidR="00550D2D" w:rsidRPr="00276DB0" w:rsidTr="00550D2D">
        <w:trPr>
          <w:trHeight w:val="980"/>
        </w:trPr>
        <w:tc>
          <w:tcPr>
            <w:tcW w:w="783" w:type="dxa"/>
            <w:shd w:val="clear" w:color="auto" w:fill="auto"/>
          </w:tcPr>
          <w:p w:rsidR="00550D2D" w:rsidRPr="00276DB0" w:rsidRDefault="00550D2D" w:rsidP="00E44446">
            <w:pPr>
              <w:spacing w:after="160"/>
              <w:jc w:val="left"/>
              <w:rPr>
                <w:rFonts w:ascii="Arial" w:eastAsia="Calibri" w:hAnsi="Arial" w:cs="Arial"/>
                <w:bCs w:val="0"/>
                <w:u w:val="single"/>
              </w:rPr>
            </w:pPr>
            <w:r w:rsidRPr="00276DB0">
              <w:rPr>
                <w:rFonts w:ascii="Arial" w:eastAsia="Calibri" w:hAnsi="Arial" w:cs="Arial"/>
                <w:bCs w:val="0"/>
                <w:u w:val="single"/>
              </w:rPr>
              <w:t>S.</w:t>
            </w:r>
            <w:r w:rsidRPr="00276DB0">
              <w:rPr>
                <w:rFonts w:ascii="Arial" w:eastAsia="Calibri" w:hAnsi="Arial" w:cs="Arial"/>
                <w:bCs w:val="0"/>
                <w:u w:val="single"/>
              </w:rPr>
              <w:br/>
              <w:t>No.</w:t>
            </w:r>
          </w:p>
        </w:tc>
        <w:tc>
          <w:tcPr>
            <w:tcW w:w="2293" w:type="dxa"/>
            <w:shd w:val="clear" w:color="auto" w:fill="auto"/>
          </w:tcPr>
          <w:p w:rsidR="00550D2D" w:rsidRPr="00276DB0" w:rsidRDefault="00550D2D" w:rsidP="00E44446">
            <w:pPr>
              <w:spacing w:after="160"/>
              <w:rPr>
                <w:rFonts w:ascii="Arial" w:eastAsia="Calibri" w:hAnsi="Arial" w:cs="Arial"/>
                <w:bCs w:val="0"/>
                <w:u w:val="single"/>
              </w:rPr>
            </w:pPr>
            <w:r w:rsidRPr="00276DB0">
              <w:rPr>
                <w:rFonts w:ascii="Arial" w:eastAsia="Calibri" w:hAnsi="Arial" w:cs="Arial"/>
                <w:bCs w:val="0"/>
                <w:u w:val="single"/>
              </w:rPr>
              <w:t>Particulars</w:t>
            </w:r>
          </w:p>
        </w:tc>
        <w:tc>
          <w:tcPr>
            <w:tcW w:w="2062" w:type="dxa"/>
          </w:tcPr>
          <w:p w:rsidR="00550D2D" w:rsidRPr="00276DB0" w:rsidRDefault="00550D2D" w:rsidP="00E44446">
            <w:pPr>
              <w:rPr>
                <w:rFonts w:ascii="Arial" w:hAnsi="Arial" w:cs="Arial"/>
                <w:bCs w:val="0"/>
                <w:u w:val="single"/>
              </w:rPr>
            </w:pPr>
            <w:r w:rsidRPr="00276DB0">
              <w:rPr>
                <w:rFonts w:ascii="Arial" w:hAnsi="Arial" w:cs="Arial"/>
                <w:bCs w:val="0"/>
                <w:u w:val="single"/>
              </w:rPr>
              <w:t>Details of the Conn-BG1</w:t>
            </w:r>
          </w:p>
        </w:tc>
        <w:tc>
          <w:tcPr>
            <w:tcW w:w="2142" w:type="dxa"/>
            <w:shd w:val="clear" w:color="auto" w:fill="auto"/>
          </w:tcPr>
          <w:p w:rsidR="00550D2D" w:rsidRPr="00276DB0" w:rsidRDefault="00550D2D" w:rsidP="00E44446">
            <w:pPr>
              <w:rPr>
                <w:rFonts w:ascii="Arial" w:hAnsi="Arial" w:cs="Arial"/>
                <w:bCs w:val="0"/>
                <w:u w:val="single"/>
              </w:rPr>
            </w:pPr>
            <w:r w:rsidRPr="00276DB0">
              <w:rPr>
                <w:rFonts w:ascii="Arial" w:hAnsi="Arial" w:cs="Arial"/>
                <w:bCs w:val="0"/>
                <w:u w:val="single"/>
              </w:rPr>
              <w:t>Details of the Conn-BG2</w:t>
            </w:r>
          </w:p>
        </w:tc>
      </w:tr>
      <w:tr w:rsidR="00550D2D" w:rsidRPr="00276DB0" w:rsidTr="00550D2D">
        <w:tc>
          <w:tcPr>
            <w:tcW w:w="783" w:type="dxa"/>
            <w:shd w:val="clear" w:color="auto" w:fill="auto"/>
          </w:tcPr>
          <w:p w:rsidR="00550D2D" w:rsidRPr="00276DB0" w:rsidRDefault="00550D2D" w:rsidP="00E44446">
            <w:pPr>
              <w:numPr>
                <w:ilvl w:val="0"/>
                <w:numId w:val="26"/>
              </w:numPr>
              <w:spacing w:after="160"/>
              <w:jc w:val="left"/>
              <w:rPr>
                <w:rFonts w:ascii="Arial" w:eastAsia="Calibri" w:hAnsi="Arial" w:cs="Arial"/>
                <w:b w:val="0"/>
              </w:rPr>
            </w:pPr>
          </w:p>
        </w:tc>
        <w:tc>
          <w:tcPr>
            <w:tcW w:w="2293" w:type="dxa"/>
            <w:shd w:val="clear" w:color="auto" w:fill="auto"/>
          </w:tcPr>
          <w:p w:rsidR="00550D2D" w:rsidRPr="00276DB0" w:rsidRDefault="00550D2D" w:rsidP="00E44446">
            <w:pPr>
              <w:spacing w:after="160"/>
              <w:jc w:val="both"/>
              <w:rPr>
                <w:rFonts w:ascii="Arial" w:eastAsia="Calibri" w:hAnsi="Arial" w:cs="Arial"/>
                <w:b w:val="0"/>
              </w:rPr>
            </w:pPr>
            <w:r w:rsidRPr="00276DB0">
              <w:rPr>
                <w:rFonts w:ascii="Arial" w:eastAsia="Calibri" w:hAnsi="Arial" w:cs="Arial"/>
                <w:b w:val="0"/>
              </w:rPr>
              <w:t xml:space="preserve">Bank Guarantee Ref. </w:t>
            </w:r>
            <w:proofErr w:type="gramStart"/>
            <w:r w:rsidRPr="00276DB0">
              <w:rPr>
                <w:rFonts w:ascii="Arial" w:eastAsia="Calibri" w:hAnsi="Arial" w:cs="Arial"/>
                <w:b w:val="0"/>
              </w:rPr>
              <w:t>No:-</w:t>
            </w:r>
            <w:proofErr w:type="gramEnd"/>
          </w:p>
        </w:tc>
        <w:tc>
          <w:tcPr>
            <w:tcW w:w="2062" w:type="dxa"/>
          </w:tcPr>
          <w:p w:rsidR="00550D2D" w:rsidRPr="00276DB0" w:rsidRDefault="00550D2D" w:rsidP="00E44446">
            <w:pPr>
              <w:rPr>
                <w:rFonts w:ascii="Arial" w:hAnsi="Arial" w:cs="Arial"/>
                <w:b w:val="0"/>
                <w:bCs w:val="0"/>
              </w:rPr>
            </w:pPr>
          </w:p>
        </w:tc>
        <w:tc>
          <w:tcPr>
            <w:tcW w:w="2142" w:type="dxa"/>
            <w:shd w:val="clear" w:color="auto" w:fill="auto"/>
          </w:tcPr>
          <w:p w:rsidR="00550D2D" w:rsidRPr="00276DB0" w:rsidRDefault="00550D2D" w:rsidP="00E44446">
            <w:pPr>
              <w:rPr>
                <w:rFonts w:ascii="Arial" w:hAnsi="Arial" w:cs="Arial"/>
                <w:b w:val="0"/>
                <w:bCs w:val="0"/>
              </w:rPr>
            </w:pPr>
          </w:p>
        </w:tc>
      </w:tr>
      <w:tr w:rsidR="00550D2D" w:rsidRPr="00276DB0" w:rsidTr="00550D2D">
        <w:tc>
          <w:tcPr>
            <w:tcW w:w="783" w:type="dxa"/>
            <w:shd w:val="clear" w:color="auto" w:fill="auto"/>
          </w:tcPr>
          <w:p w:rsidR="00550D2D" w:rsidRPr="00276DB0" w:rsidRDefault="00550D2D" w:rsidP="00E44446">
            <w:pPr>
              <w:numPr>
                <w:ilvl w:val="0"/>
                <w:numId w:val="26"/>
              </w:numPr>
              <w:spacing w:after="160"/>
              <w:jc w:val="left"/>
              <w:rPr>
                <w:rFonts w:ascii="Arial" w:eastAsia="Calibri" w:hAnsi="Arial" w:cs="Arial"/>
                <w:b w:val="0"/>
              </w:rPr>
            </w:pPr>
          </w:p>
        </w:tc>
        <w:tc>
          <w:tcPr>
            <w:tcW w:w="2293" w:type="dxa"/>
            <w:shd w:val="clear" w:color="auto" w:fill="auto"/>
          </w:tcPr>
          <w:p w:rsidR="00550D2D" w:rsidRPr="00276DB0" w:rsidRDefault="00550D2D" w:rsidP="00E44446">
            <w:pPr>
              <w:spacing w:after="160"/>
              <w:jc w:val="both"/>
              <w:rPr>
                <w:rFonts w:ascii="Arial" w:eastAsia="Calibri" w:hAnsi="Arial" w:cs="Arial"/>
                <w:b w:val="0"/>
              </w:rPr>
            </w:pPr>
            <w:r w:rsidRPr="00276DB0">
              <w:rPr>
                <w:rFonts w:ascii="Arial" w:eastAsia="Calibri" w:hAnsi="Arial" w:cs="Arial"/>
                <w:b w:val="0"/>
              </w:rPr>
              <w:t xml:space="preserve">Bank Guarantee </w:t>
            </w:r>
            <w:proofErr w:type="gramStart"/>
            <w:r w:rsidRPr="00276DB0">
              <w:rPr>
                <w:rFonts w:ascii="Arial" w:eastAsia="Calibri" w:hAnsi="Arial" w:cs="Arial"/>
                <w:b w:val="0"/>
              </w:rPr>
              <w:t>Amount:-</w:t>
            </w:r>
            <w:proofErr w:type="gramEnd"/>
            <w:r w:rsidRPr="00276DB0">
              <w:rPr>
                <w:rFonts w:ascii="Arial" w:eastAsia="Calibri" w:hAnsi="Arial" w:cs="Arial"/>
                <w:b w:val="0"/>
              </w:rPr>
              <w:t xml:space="preserve"> (</w:t>
            </w:r>
            <w:r w:rsidRPr="00276DB0">
              <w:rPr>
                <w:rFonts w:ascii="Arial" w:eastAsia="Calibri" w:hAnsi="Arial" w:cs="Arial"/>
                <w:b w:val="0"/>
                <w:i/>
                <w:iCs/>
              </w:rPr>
              <w:t>Amount in Lakhs</w:t>
            </w:r>
            <w:r w:rsidRPr="00276DB0">
              <w:rPr>
                <w:rFonts w:ascii="Arial" w:eastAsia="Calibri" w:hAnsi="Arial" w:cs="Arial"/>
                <w:b w:val="0"/>
              </w:rPr>
              <w:t xml:space="preserve">) </w:t>
            </w:r>
          </w:p>
        </w:tc>
        <w:tc>
          <w:tcPr>
            <w:tcW w:w="2062" w:type="dxa"/>
          </w:tcPr>
          <w:p w:rsidR="00550D2D" w:rsidRPr="00276DB0" w:rsidRDefault="00550D2D" w:rsidP="00E44446">
            <w:pPr>
              <w:rPr>
                <w:rFonts w:ascii="Arial" w:hAnsi="Arial" w:cs="Arial"/>
                <w:b w:val="0"/>
                <w:bCs w:val="0"/>
              </w:rPr>
            </w:pPr>
          </w:p>
        </w:tc>
        <w:tc>
          <w:tcPr>
            <w:tcW w:w="2142" w:type="dxa"/>
            <w:shd w:val="clear" w:color="auto" w:fill="auto"/>
          </w:tcPr>
          <w:p w:rsidR="00550D2D" w:rsidRPr="00276DB0" w:rsidRDefault="00550D2D" w:rsidP="00E44446">
            <w:pPr>
              <w:rPr>
                <w:rFonts w:ascii="Arial" w:hAnsi="Arial" w:cs="Arial"/>
                <w:b w:val="0"/>
                <w:bCs w:val="0"/>
              </w:rPr>
            </w:pPr>
          </w:p>
        </w:tc>
      </w:tr>
      <w:tr w:rsidR="00550D2D" w:rsidRPr="00276DB0" w:rsidTr="00550D2D">
        <w:tc>
          <w:tcPr>
            <w:tcW w:w="783" w:type="dxa"/>
            <w:shd w:val="clear" w:color="auto" w:fill="auto"/>
          </w:tcPr>
          <w:p w:rsidR="00550D2D" w:rsidRPr="00276DB0" w:rsidRDefault="00550D2D" w:rsidP="00E44446">
            <w:pPr>
              <w:numPr>
                <w:ilvl w:val="0"/>
                <w:numId w:val="26"/>
              </w:numPr>
              <w:spacing w:after="160"/>
              <w:jc w:val="left"/>
              <w:rPr>
                <w:rFonts w:ascii="Arial" w:eastAsia="Calibri" w:hAnsi="Arial" w:cs="Arial"/>
                <w:b w:val="0"/>
              </w:rPr>
            </w:pPr>
          </w:p>
        </w:tc>
        <w:tc>
          <w:tcPr>
            <w:tcW w:w="2293" w:type="dxa"/>
            <w:shd w:val="clear" w:color="auto" w:fill="auto"/>
          </w:tcPr>
          <w:p w:rsidR="00550D2D" w:rsidRPr="00276DB0" w:rsidRDefault="00550D2D" w:rsidP="00E44446">
            <w:pPr>
              <w:spacing w:after="160"/>
              <w:jc w:val="both"/>
              <w:rPr>
                <w:rFonts w:ascii="Arial" w:eastAsia="Calibri" w:hAnsi="Arial" w:cs="Arial"/>
                <w:b w:val="0"/>
              </w:rPr>
            </w:pPr>
            <w:r w:rsidRPr="00276DB0">
              <w:rPr>
                <w:rFonts w:ascii="Arial" w:eastAsia="Calibri" w:hAnsi="Arial" w:cs="Arial"/>
                <w:b w:val="0"/>
              </w:rPr>
              <w:t xml:space="preserve">Date of the Bank </w:t>
            </w:r>
            <w:proofErr w:type="gramStart"/>
            <w:r w:rsidRPr="00276DB0">
              <w:rPr>
                <w:rFonts w:ascii="Arial" w:eastAsia="Calibri" w:hAnsi="Arial" w:cs="Arial"/>
                <w:b w:val="0"/>
              </w:rPr>
              <w:t>Guarantee:-</w:t>
            </w:r>
            <w:proofErr w:type="gramEnd"/>
          </w:p>
        </w:tc>
        <w:tc>
          <w:tcPr>
            <w:tcW w:w="2062" w:type="dxa"/>
          </w:tcPr>
          <w:p w:rsidR="00550D2D" w:rsidRPr="00276DB0" w:rsidRDefault="00550D2D" w:rsidP="00E44446">
            <w:pPr>
              <w:rPr>
                <w:rFonts w:ascii="Arial" w:hAnsi="Arial" w:cs="Arial"/>
                <w:b w:val="0"/>
                <w:bCs w:val="0"/>
              </w:rPr>
            </w:pPr>
          </w:p>
        </w:tc>
        <w:tc>
          <w:tcPr>
            <w:tcW w:w="2142" w:type="dxa"/>
            <w:shd w:val="clear" w:color="auto" w:fill="auto"/>
          </w:tcPr>
          <w:p w:rsidR="00550D2D" w:rsidRPr="00276DB0" w:rsidRDefault="00550D2D" w:rsidP="00E44446">
            <w:pPr>
              <w:rPr>
                <w:rFonts w:ascii="Arial" w:hAnsi="Arial" w:cs="Arial"/>
                <w:b w:val="0"/>
                <w:bCs w:val="0"/>
              </w:rPr>
            </w:pPr>
          </w:p>
        </w:tc>
      </w:tr>
      <w:tr w:rsidR="00550D2D" w:rsidRPr="00276DB0" w:rsidTr="00550D2D">
        <w:tc>
          <w:tcPr>
            <w:tcW w:w="783" w:type="dxa"/>
            <w:shd w:val="clear" w:color="auto" w:fill="auto"/>
          </w:tcPr>
          <w:p w:rsidR="00550D2D" w:rsidRPr="00276DB0" w:rsidRDefault="00550D2D" w:rsidP="00E44446">
            <w:pPr>
              <w:numPr>
                <w:ilvl w:val="0"/>
                <w:numId w:val="26"/>
              </w:numPr>
              <w:spacing w:after="160"/>
              <w:jc w:val="left"/>
              <w:rPr>
                <w:rFonts w:ascii="Arial" w:eastAsia="Calibri" w:hAnsi="Arial" w:cs="Arial"/>
                <w:b w:val="0"/>
              </w:rPr>
            </w:pPr>
          </w:p>
        </w:tc>
        <w:tc>
          <w:tcPr>
            <w:tcW w:w="2293" w:type="dxa"/>
            <w:shd w:val="clear" w:color="auto" w:fill="auto"/>
          </w:tcPr>
          <w:p w:rsidR="00550D2D" w:rsidRPr="00276DB0" w:rsidRDefault="00550D2D" w:rsidP="00E44446">
            <w:pPr>
              <w:spacing w:after="160"/>
              <w:jc w:val="both"/>
              <w:rPr>
                <w:rFonts w:ascii="Arial" w:eastAsia="Calibri" w:hAnsi="Arial" w:cs="Arial"/>
                <w:b w:val="0"/>
              </w:rPr>
            </w:pPr>
            <w:r w:rsidRPr="00276DB0">
              <w:rPr>
                <w:rFonts w:ascii="Arial" w:eastAsia="Calibri" w:hAnsi="Arial" w:cs="Arial"/>
                <w:b w:val="0"/>
              </w:rPr>
              <w:t xml:space="preserve">Validity of the Bank </w:t>
            </w:r>
            <w:proofErr w:type="gramStart"/>
            <w:r w:rsidRPr="00276DB0">
              <w:rPr>
                <w:rFonts w:ascii="Arial" w:eastAsia="Calibri" w:hAnsi="Arial" w:cs="Arial"/>
                <w:b w:val="0"/>
              </w:rPr>
              <w:t>Guarantee:-</w:t>
            </w:r>
            <w:proofErr w:type="gramEnd"/>
          </w:p>
        </w:tc>
        <w:tc>
          <w:tcPr>
            <w:tcW w:w="2062" w:type="dxa"/>
          </w:tcPr>
          <w:p w:rsidR="00550D2D" w:rsidRPr="00276DB0" w:rsidRDefault="00550D2D" w:rsidP="00E44446">
            <w:pPr>
              <w:rPr>
                <w:rFonts w:ascii="Arial" w:hAnsi="Arial" w:cs="Arial"/>
                <w:b w:val="0"/>
                <w:bCs w:val="0"/>
              </w:rPr>
            </w:pPr>
          </w:p>
        </w:tc>
        <w:tc>
          <w:tcPr>
            <w:tcW w:w="2142" w:type="dxa"/>
            <w:shd w:val="clear" w:color="auto" w:fill="auto"/>
          </w:tcPr>
          <w:p w:rsidR="00550D2D" w:rsidRPr="00276DB0" w:rsidRDefault="00550D2D" w:rsidP="00E44446">
            <w:pPr>
              <w:rPr>
                <w:rFonts w:ascii="Arial" w:hAnsi="Arial" w:cs="Arial"/>
                <w:b w:val="0"/>
                <w:bCs w:val="0"/>
              </w:rPr>
            </w:pPr>
          </w:p>
        </w:tc>
      </w:tr>
    </w:tbl>
    <w:p w:rsidR="00BA00C6" w:rsidRPr="00276DB0" w:rsidRDefault="00BA00C6" w:rsidP="00E44446">
      <w:pPr>
        <w:jc w:val="both"/>
        <w:rPr>
          <w:rFonts w:ascii="Arial" w:hAnsi="Arial" w:cs="Arial"/>
        </w:rPr>
      </w:pPr>
    </w:p>
    <w:p w:rsidR="00A769FB" w:rsidRPr="00276DB0" w:rsidRDefault="00A769FB" w:rsidP="00E44446">
      <w:pPr>
        <w:jc w:val="both"/>
        <w:rPr>
          <w:rFonts w:ascii="Arial" w:hAnsi="Arial" w:cs="Arial"/>
        </w:rPr>
      </w:pPr>
    </w:p>
    <w:p w:rsidR="00A769FB" w:rsidRPr="00276DB0" w:rsidRDefault="000215DE" w:rsidP="00E44446">
      <w:pPr>
        <w:jc w:val="both"/>
        <w:rPr>
          <w:rFonts w:ascii="Arial" w:eastAsia="Calibri" w:hAnsi="Arial" w:cs="Arial"/>
          <w:b w:val="0"/>
          <w:i/>
          <w:iCs/>
        </w:rPr>
      </w:pPr>
      <w:r w:rsidRPr="00276DB0">
        <w:rPr>
          <w:rFonts w:ascii="Arial" w:hAnsi="Arial" w:cs="Arial"/>
        </w:rPr>
        <w:t>*</w:t>
      </w:r>
      <w:r w:rsidR="00A769FB" w:rsidRPr="00276DB0">
        <w:rPr>
          <w:rFonts w:ascii="Arial" w:eastAsia="Calibri" w:hAnsi="Arial" w:cs="Arial"/>
          <w:b w:val="0"/>
          <w:i/>
          <w:iCs/>
        </w:rPr>
        <w:t>To be filled in as per availability. In case of unavailability of information, to be intimated as and when available</w:t>
      </w:r>
    </w:p>
    <w:p w:rsidR="00A769FB" w:rsidRPr="00276DB0" w:rsidRDefault="00A769FB" w:rsidP="00E44446">
      <w:pPr>
        <w:jc w:val="both"/>
        <w:rPr>
          <w:rFonts w:ascii="Arial" w:hAnsi="Arial" w:cs="Arial"/>
        </w:rPr>
      </w:pPr>
    </w:p>
    <w:sectPr w:rsidR="00A769FB" w:rsidRPr="00276DB0" w:rsidSect="00730F0C">
      <w:footerReference w:type="default" r:id="rId9"/>
      <w:pgSz w:w="11906" w:h="16838" w:code="9"/>
      <w:pgMar w:top="1440" w:right="1260" w:bottom="1350" w:left="1260" w:header="720" w:footer="2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417" w:rsidRDefault="00321417" w:rsidP="00592F52">
      <w:r>
        <w:separator/>
      </w:r>
    </w:p>
  </w:endnote>
  <w:endnote w:type="continuationSeparator" w:id="0">
    <w:p w:rsidR="00321417" w:rsidRDefault="00321417" w:rsidP="0059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611" w:rsidRDefault="00F83DE2" w:rsidP="00E44446">
    <w:pPr>
      <w:pStyle w:val="Footer"/>
      <w:jc w:val="both"/>
    </w:pPr>
    <w:r>
      <w:rPr>
        <w:rFonts w:ascii="Arial" w:hAnsi="Arial" w:cs="Arial"/>
        <w:bCs w:val="0"/>
        <w:noProof/>
        <w:lang w:eastAsia="zh-TW"/>
      </w:rPr>
      <mc:AlternateContent>
        <mc:Choice Requires="wpg">
          <w:drawing>
            <wp:anchor distT="0" distB="0" distL="114300" distR="114300" simplePos="0" relativeHeight="251660288" behindDoc="0" locked="0" layoutInCell="1" allowOverlap="1">
              <wp:simplePos x="0" y="0"/>
              <wp:positionH relativeFrom="page">
                <wp:posOffset>96520</wp:posOffset>
              </wp:positionH>
              <wp:positionV relativeFrom="line">
                <wp:posOffset>-34290</wp:posOffset>
              </wp:positionV>
              <wp:extent cx="7366635" cy="413385"/>
              <wp:effectExtent l="10795" t="13335" r="13970" b="11430"/>
              <wp:wrapTopAndBottom/>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413385"/>
                        <a:chOff x="321" y="14850"/>
                        <a:chExt cx="11601" cy="547"/>
                      </a:xfrm>
                    </wpg:grpSpPr>
                    <wps:wsp>
                      <wps:cNvPr id="2" name="Rectangle 6"/>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p w:rsidR="00052517" w:rsidRDefault="00052517">
                            <w:pPr>
                              <w:pStyle w:val="Header"/>
                              <w:rPr>
                                <w:color w:val="FFFFFF" w:themeColor="background1"/>
                              </w:rPr>
                            </w:pPr>
                          </w:p>
                        </w:txbxContent>
                      </wps:txbx>
                      <wps:bodyPr rot="0" vert="horz" wrap="square" lIns="91440" tIns="45720" rIns="91440" bIns="45720" anchor="t" anchorCtr="0" upright="1">
                        <a:noAutofit/>
                      </wps:bodyPr>
                    </wps:wsp>
                    <wps:wsp>
                      <wps:cNvPr id="3" name="Rectangle 7"/>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517" w:rsidRDefault="00052517">
                            <w:pPr>
                              <w:pStyle w:val="Footer"/>
                              <w:rPr>
                                <w:color w:val="FFFFFF" w:themeColor="background1"/>
                              </w:rPr>
                            </w:pPr>
                            <w:r>
                              <w:rPr>
                                <w:color w:val="FFFFFF" w:themeColor="background1"/>
                              </w:rPr>
                              <w:t xml:space="preserve">Page </w:t>
                            </w:r>
                            <w:r w:rsidR="00321417">
                              <w:fldChar w:fldCharType="begin"/>
                            </w:r>
                            <w:r w:rsidR="00321417">
                              <w:instrText xml:space="preserve"> PAGE   \* MERGEFORMAT </w:instrText>
                            </w:r>
                            <w:r w:rsidR="00321417">
                              <w:fldChar w:fldCharType="separate"/>
                            </w:r>
                            <w:r w:rsidR="00BB78DB" w:rsidRPr="00BB78DB">
                              <w:rPr>
                                <w:noProof/>
                                <w:color w:val="FFFFFF" w:themeColor="background1"/>
                              </w:rPr>
                              <w:t>15</w:t>
                            </w:r>
                            <w:r w:rsidR="00321417">
                              <w:rPr>
                                <w:noProof/>
                                <w:color w:val="FFFFFF" w:themeColor="background1"/>
                              </w:rPr>
                              <w:fldChar w:fldCharType="end"/>
                            </w:r>
                          </w:p>
                        </w:txbxContent>
                      </wps:txbx>
                      <wps:bodyPr rot="0" vert="horz" wrap="square" lIns="91440" tIns="45720" rIns="91440" bIns="45720" anchor="t" anchorCtr="0" upright="1">
                        <a:noAutofit/>
                      </wps:bodyPr>
                    </wps:wsp>
                    <wps:wsp>
                      <wps:cNvPr id="4" name="Rectangle 8"/>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7.6pt;margin-top:-2.7pt;width:580.05pt;height:32.55pt;z-index:251660288;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">
              <v:rect id="Rectangle 6"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" fillcolor="#c45911 [2405]" stroked="f" strokecolor="#c45911 [2405]">
                <v:textbox>
                  <w:txbxContent>
                    <w:p w:rsidR="00052517" w:rsidRDefault="00052517">
                      <w:pPr>
                        <w:pStyle w:val="Header"/>
                        <w:rPr>
                          <w:color w:val="FFFFFF" w:themeColor="background1"/>
                        </w:rPr>
                      </w:pPr>
                    </w:p>
                  </w:txbxContent>
                </v:textbox>
              </v:rect>
              <v:rect id="Rectangle 7"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" fillcolor="#c45911 [2405]" stroked="f">
                <v:textbox>
                  <w:txbxContent>
                    <w:p w:rsidR="00052517" w:rsidRDefault="00052517">
                      <w:pPr>
                        <w:pStyle w:val="Footer"/>
                        <w:rPr>
                          <w:color w:val="FFFFFF" w:themeColor="background1"/>
                        </w:rPr>
                      </w:pPr>
                      <w:r>
                        <w:rPr>
                          <w:color w:val="FFFFFF" w:themeColor="background1"/>
                        </w:rPr>
                        <w:t xml:space="preserve">Page </w:t>
                      </w:r>
                      <w:r w:rsidR="00321417">
                        <w:fldChar w:fldCharType="begin"/>
                      </w:r>
                      <w:r w:rsidR="00321417">
                        <w:instrText xml:space="preserve"> PAGE   \* MERGEFORMAT </w:instrText>
                      </w:r>
                      <w:r w:rsidR="00321417">
                        <w:fldChar w:fldCharType="separate"/>
                      </w:r>
                      <w:r w:rsidR="00BB78DB" w:rsidRPr="00BB78DB">
                        <w:rPr>
                          <w:noProof/>
                          <w:color w:val="FFFFFF" w:themeColor="background1"/>
                        </w:rPr>
                        <w:t>15</w:t>
                      </w:r>
                      <w:r w:rsidR="00321417">
                        <w:rPr>
                          <w:noProof/>
                          <w:color w:val="FFFFFF" w:themeColor="background1"/>
                        </w:rPr>
                        <w:fldChar w:fldCharType="end"/>
                      </w:r>
                    </w:p>
                  </w:txbxContent>
                </v:textbox>
              </v:rect>
              <v:rect id="Rectangle 8"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417" w:rsidRDefault="00321417" w:rsidP="00592F52">
      <w:r>
        <w:separator/>
      </w:r>
    </w:p>
  </w:footnote>
  <w:footnote w:type="continuationSeparator" w:id="0">
    <w:p w:rsidR="00321417" w:rsidRDefault="00321417" w:rsidP="00592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8F6"/>
    <w:multiLevelType w:val="hybridMultilevel"/>
    <w:tmpl w:val="DDDCEC06"/>
    <w:lvl w:ilvl="0" w:tplc="8084B40A">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77A0739"/>
    <w:multiLevelType w:val="hybridMultilevel"/>
    <w:tmpl w:val="9D50AE1E"/>
    <w:lvl w:ilvl="0" w:tplc="4009000B">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606017"/>
    <w:multiLevelType w:val="hybridMultilevel"/>
    <w:tmpl w:val="365CC9A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BAE5387"/>
    <w:multiLevelType w:val="hybridMultilevel"/>
    <w:tmpl w:val="7482FD9E"/>
    <w:lvl w:ilvl="0" w:tplc="3216BEDE">
      <w:start w:val="1"/>
      <w:numFmt w:val="decimal"/>
      <w:lvlText w:val="%1)"/>
      <w:lvlJc w:val="left"/>
      <w:pPr>
        <w:ind w:left="630" w:hanging="360"/>
      </w:pPr>
      <w:rPr>
        <w:b w:val="0"/>
        <w:bCs/>
        <w:strike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CE30302"/>
    <w:multiLevelType w:val="hybridMultilevel"/>
    <w:tmpl w:val="233655C8"/>
    <w:lvl w:ilvl="0" w:tplc="0409000F">
      <w:start w:val="1"/>
      <w:numFmt w:val="decimal"/>
      <w:lvlText w:val="%1."/>
      <w:lvlJc w:val="left"/>
      <w:pPr>
        <w:ind w:left="3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15:restartNumberingAfterBreak="0">
    <w:nsid w:val="0D6F08CF"/>
    <w:multiLevelType w:val="hybridMultilevel"/>
    <w:tmpl w:val="5978D35C"/>
    <w:lvl w:ilvl="0" w:tplc="B43E5BC6">
      <w:start w:val="1"/>
      <w:numFmt w:val="decimal"/>
      <w:lvlText w:val="%1)"/>
      <w:lvlJc w:val="left"/>
      <w:pPr>
        <w:ind w:left="780" w:hanging="360"/>
      </w:pPr>
      <w:rPr>
        <w:b w:val="0"/>
        <w:bCs/>
      </w:rPr>
    </w:lvl>
    <w:lvl w:ilvl="1" w:tplc="B888CE0E">
      <w:start w:val="1"/>
      <w:numFmt w:val="lowerLetter"/>
      <w:lvlText w:val="(%2)"/>
      <w:lvlJc w:val="left"/>
      <w:pPr>
        <w:ind w:left="1500" w:hanging="36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8E06F3A"/>
    <w:multiLevelType w:val="hybridMultilevel"/>
    <w:tmpl w:val="365CC9A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9CE3BE3"/>
    <w:multiLevelType w:val="hybridMultilevel"/>
    <w:tmpl w:val="BC9E8B52"/>
    <w:lvl w:ilvl="0" w:tplc="4E0C9FC4">
      <w:start w:val="1"/>
      <w:numFmt w:val="lowerRoman"/>
      <w:lvlText w:val="%1)"/>
      <w:lvlJc w:val="left"/>
      <w:pPr>
        <w:tabs>
          <w:tab w:val="num" w:pos="3600"/>
        </w:tabs>
        <w:ind w:left="3600" w:hanging="720"/>
      </w:pPr>
      <w:rPr>
        <w:strike w:val="0"/>
        <w:dstrike w:val="0"/>
        <w:u w:val="none"/>
        <w:effect w:val="none"/>
      </w:r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8" w15:restartNumberingAfterBreak="0">
    <w:nsid w:val="1DC302DF"/>
    <w:multiLevelType w:val="hybridMultilevel"/>
    <w:tmpl w:val="1F06AD8E"/>
    <w:lvl w:ilvl="0" w:tplc="BA62CDDA">
      <w:start w:val="1"/>
      <w:numFmt w:val="decimal"/>
      <w:lvlText w:val="%1."/>
      <w:lvlJc w:val="left"/>
      <w:pPr>
        <w:tabs>
          <w:tab w:val="num" w:pos="720"/>
        </w:tabs>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3122743"/>
    <w:multiLevelType w:val="hybridMultilevel"/>
    <w:tmpl w:val="3FF03B86"/>
    <w:lvl w:ilvl="0" w:tplc="6554C4BE">
      <w:start w:val="2"/>
      <w:numFmt w:val="decimal"/>
      <w:lvlText w:val="%1."/>
      <w:lvlJc w:val="left"/>
      <w:pPr>
        <w:tabs>
          <w:tab w:val="num" w:pos="1080"/>
        </w:tabs>
        <w:ind w:left="1080" w:hanging="720"/>
      </w:pPr>
      <w:rPr>
        <w:rFonts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1750C6"/>
    <w:multiLevelType w:val="hybridMultilevel"/>
    <w:tmpl w:val="1902A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220EA"/>
    <w:multiLevelType w:val="hybridMultilevel"/>
    <w:tmpl w:val="495CC5B2"/>
    <w:lvl w:ilvl="0" w:tplc="0409000F">
      <w:start w:val="1"/>
      <w:numFmt w:val="decimal"/>
      <w:lvlText w:val="%1."/>
      <w:lvlJc w:val="left"/>
      <w:pPr>
        <w:tabs>
          <w:tab w:val="num" w:pos="360"/>
        </w:tabs>
        <w:ind w:left="360" w:hanging="360"/>
      </w:pPr>
    </w:lvl>
    <w:lvl w:ilvl="1" w:tplc="A1885054">
      <w:start w:val="1"/>
      <w:numFmt w:val="lowerLetter"/>
      <w:lvlText w:val="%2)"/>
      <w:lvlJc w:val="left"/>
      <w:pPr>
        <w:tabs>
          <w:tab w:val="num" w:pos="1080"/>
        </w:tabs>
        <w:ind w:left="1080" w:hanging="360"/>
      </w:pPr>
      <w:rPr>
        <w:i w:val="0"/>
        <w:iC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AEA0128"/>
    <w:multiLevelType w:val="hybridMultilevel"/>
    <w:tmpl w:val="365CC9A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6E65B7B"/>
    <w:multiLevelType w:val="hybridMultilevel"/>
    <w:tmpl w:val="365CC9A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E312A72"/>
    <w:multiLevelType w:val="hybridMultilevel"/>
    <w:tmpl w:val="39166FA4"/>
    <w:lvl w:ilvl="0" w:tplc="F80EE95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50B6A02"/>
    <w:multiLevelType w:val="hybridMultilevel"/>
    <w:tmpl w:val="C5141786"/>
    <w:lvl w:ilvl="0" w:tplc="B6DEF5E2">
      <w:start w:val="1"/>
      <w:numFmt w:val="upperLetter"/>
      <w:lvlText w:val="%1)"/>
      <w:lvlJc w:val="left"/>
      <w:pPr>
        <w:ind w:left="450" w:hanging="45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934A7"/>
    <w:multiLevelType w:val="hybridMultilevel"/>
    <w:tmpl w:val="DDDCEC06"/>
    <w:lvl w:ilvl="0" w:tplc="8084B40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51696FA5"/>
    <w:multiLevelType w:val="hybridMultilevel"/>
    <w:tmpl w:val="A0988AE8"/>
    <w:lvl w:ilvl="0" w:tplc="B888CE0E">
      <w:start w:val="1"/>
      <w:numFmt w:val="lowerLetter"/>
      <w:lvlText w:val="(%1)"/>
      <w:lvlJc w:val="left"/>
      <w:pPr>
        <w:ind w:left="15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2F66948"/>
    <w:multiLevelType w:val="hybridMultilevel"/>
    <w:tmpl w:val="8E5E2F26"/>
    <w:lvl w:ilvl="0" w:tplc="9D0C78D8">
      <w:start w:val="6"/>
      <w:numFmt w:val="upperLetter"/>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55347B34"/>
    <w:multiLevelType w:val="hybridMultilevel"/>
    <w:tmpl w:val="4A8E8952"/>
    <w:lvl w:ilvl="0" w:tplc="571C3A7E">
      <w:start w:val="1"/>
      <w:numFmt w:val="upperLetter"/>
      <w:lvlText w:val="%1)"/>
      <w:lvlJc w:val="left"/>
      <w:pPr>
        <w:ind w:left="734"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C4EA2"/>
    <w:multiLevelType w:val="hybridMultilevel"/>
    <w:tmpl w:val="D384EB52"/>
    <w:lvl w:ilvl="0" w:tplc="7778937E">
      <w:start w:val="1"/>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8B6B88"/>
    <w:multiLevelType w:val="hybridMultilevel"/>
    <w:tmpl w:val="0372A26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5DD46285"/>
    <w:multiLevelType w:val="hybridMultilevel"/>
    <w:tmpl w:val="365CC9A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62A92ED7"/>
    <w:multiLevelType w:val="hybridMultilevel"/>
    <w:tmpl w:val="704438AA"/>
    <w:lvl w:ilvl="0" w:tplc="B888CE0E">
      <w:start w:val="1"/>
      <w:numFmt w:val="lowerLetter"/>
      <w:lvlText w:val="(%1)"/>
      <w:lvlJc w:val="left"/>
      <w:pPr>
        <w:ind w:left="15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2E74EEB"/>
    <w:multiLevelType w:val="multilevel"/>
    <w:tmpl w:val="A432C04E"/>
    <w:lvl w:ilvl="0">
      <w:start w:val="1"/>
      <w:numFmt w:val="decimal"/>
      <w:lvlText w:val="%1.0"/>
      <w:lvlJc w:val="left"/>
      <w:pPr>
        <w:ind w:left="480" w:hanging="420"/>
      </w:pPr>
      <w:rPr>
        <w:rFonts w:hint="default"/>
      </w:rPr>
    </w:lvl>
    <w:lvl w:ilvl="1">
      <w:start w:val="1"/>
      <w:numFmt w:val="decimal"/>
      <w:lvlText w:val="%1.%2"/>
      <w:lvlJc w:val="left"/>
      <w:pPr>
        <w:ind w:left="1200" w:hanging="4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260" w:hanging="1440"/>
      </w:pPr>
      <w:rPr>
        <w:rFonts w:hint="default"/>
      </w:rPr>
    </w:lvl>
  </w:abstractNum>
  <w:abstractNum w:abstractNumId="25" w15:restartNumberingAfterBreak="0">
    <w:nsid w:val="770121DD"/>
    <w:multiLevelType w:val="hybridMultilevel"/>
    <w:tmpl w:val="CA6C3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5076E"/>
    <w:multiLevelType w:val="hybridMultilevel"/>
    <w:tmpl w:val="8D7072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E2F3156"/>
    <w:multiLevelType w:val="hybridMultilevel"/>
    <w:tmpl w:val="F2540EE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7"/>
  </w:num>
  <w:num w:numId="9">
    <w:abstractNumId w:val="26"/>
  </w:num>
  <w:num w:numId="10">
    <w:abstractNumId w:val="25"/>
  </w:num>
  <w:num w:numId="11">
    <w:abstractNumId w:val="15"/>
  </w:num>
  <w:num w:numId="12">
    <w:abstractNumId w:val="0"/>
  </w:num>
  <w:num w:numId="13">
    <w:abstractNumId w:val="14"/>
  </w:num>
  <w:num w:numId="14">
    <w:abstractNumId w:val="10"/>
  </w:num>
  <w:num w:numId="15">
    <w:abstractNumId w:val="12"/>
  </w:num>
  <w:num w:numId="16">
    <w:abstractNumId w:val="22"/>
  </w:num>
  <w:num w:numId="17">
    <w:abstractNumId w:val="18"/>
  </w:num>
  <w:num w:numId="18">
    <w:abstractNumId w:val="6"/>
  </w:num>
  <w:num w:numId="19">
    <w:abstractNumId w:val="20"/>
  </w:num>
  <w:num w:numId="20">
    <w:abstractNumId w:val="16"/>
  </w:num>
  <w:num w:numId="21">
    <w:abstractNumId w:val="1"/>
  </w:num>
  <w:num w:numId="22">
    <w:abstractNumId w:val="3"/>
  </w:num>
  <w:num w:numId="23">
    <w:abstractNumId w:val="2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
  </w:num>
  <w:num w:numId="27">
    <w:abstractNumId w:val="5"/>
  </w:num>
  <w:num w:numId="28">
    <w:abstractNumId w:val="23"/>
  </w:num>
  <w:num w:numId="29">
    <w:abstractNumId w:val="17"/>
  </w:num>
  <w:num w:numId="30">
    <w:abstractNumId w:val="1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25"/>
    <w:rsid w:val="00000156"/>
    <w:rsid w:val="00000391"/>
    <w:rsid w:val="000057E5"/>
    <w:rsid w:val="000072EA"/>
    <w:rsid w:val="000115B6"/>
    <w:rsid w:val="00012FA8"/>
    <w:rsid w:val="00013BC3"/>
    <w:rsid w:val="000145C2"/>
    <w:rsid w:val="00017565"/>
    <w:rsid w:val="00017978"/>
    <w:rsid w:val="00017DE3"/>
    <w:rsid w:val="00020D2B"/>
    <w:rsid w:val="000215DE"/>
    <w:rsid w:val="00024705"/>
    <w:rsid w:val="00025EA2"/>
    <w:rsid w:val="00026CF9"/>
    <w:rsid w:val="00026F18"/>
    <w:rsid w:val="000278A4"/>
    <w:rsid w:val="00032763"/>
    <w:rsid w:val="00033320"/>
    <w:rsid w:val="000404C4"/>
    <w:rsid w:val="00042D30"/>
    <w:rsid w:val="00044D4D"/>
    <w:rsid w:val="0004514A"/>
    <w:rsid w:val="0004734F"/>
    <w:rsid w:val="000477F2"/>
    <w:rsid w:val="00047E6A"/>
    <w:rsid w:val="00050E3C"/>
    <w:rsid w:val="00051D5C"/>
    <w:rsid w:val="00052517"/>
    <w:rsid w:val="000529B7"/>
    <w:rsid w:val="000529E6"/>
    <w:rsid w:val="00053DED"/>
    <w:rsid w:val="000570C6"/>
    <w:rsid w:val="00062914"/>
    <w:rsid w:val="00062E91"/>
    <w:rsid w:val="00062EA5"/>
    <w:rsid w:val="00065098"/>
    <w:rsid w:val="00066FBA"/>
    <w:rsid w:val="00067E6D"/>
    <w:rsid w:val="00070251"/>
    <w:rsid w:val="00072952"/>
    <w:rsid w:val="00072AF2"/>
    <w:rsid w:val="00072AF5"/>
    <w:rsid w:val="00072C32"/>
    <w:rsid w:val="00073581"/>
    <w:rsid w:val="00073C24"/>
    <w:rsid w:val="0007455E"/>
    <w:rsid w:val="0008152C"/>
    <w:rsid w:val="00081A83"/>
    <w:rsid w:val="00083F66"/>
    <w:rsid w:val="000840AE"/>
    <w:rsid w:val="000844A4"/>
    <w:rsid w:val="00085901"/>
    <w:rsid w:val="00091269"/>
    <w:rsid w:val="00091448"/>
    <w:rsid w:val="000929FC"/>
    <w:rsid w:val="00095263"/>
    <w:rsid w:val="000954A1"/>
    <w:rsid w:val="000977CD"/>
    <w:rsid w:val="000A0C71"/>
    <w:rsid w:val="000A27B1"/>
    <w:rsid w:val="000A2AF6"/>
    <w:rsid w:val="000A362D"/>
    <w:rsid w:val="000A586D"/>
    <w:rsid w:val="000A65AC"/>
    <w:rsid w:val="000A76F2"/>
    <w:rsid w:val="000B000B"/>
    <w:rsid w:val="000B2AC0"/>
    <w:rsid w:val="000B6013"/>
    <w:rsid w:val="000B7714"/>
    <w:rsid w:val="000C2A66"/>
    <w:rsid w:val="000C3141"/>
    <w:rsid w:val="000C3EFA"/>
    <w:rsid w:val="000C4006"/>
    <w:rsid w:val="000C696A"/>
    <w:rsid w:val="000D5285"/>
    <w:rsid w:val="000E1611"/>
    <w:rsid w:val="000E256A"/>
    <w:rsid w:val="000E2D3D"/>
    <w:rsid w:val="000E52CE"/>
    <w:rsid w:val="000F253D"/>
    <w:rsid w:val="000F3036"/>
    <w:rsid w:val="000F3809"/>
    <w:rsid w:val="000F3C40"/>
    <w:rsid w:val="000F4EB0"/>
    <w:rsid w:val="000F4FA0"/>
    <w:rsid w:val="000F5F5E"/>
    <w:rsid w:val="00101145"/>
    <w:rsid w:val="00101398"/>
    <w:rsid w:val="00101514"/>
    <w:rsid w:val="00103983"/>
    <w:rsid w:val="0010494A"/>
    <w:rsid w:val="001054E6"/>
    <w:rsid w:val="001070D0"/>
    <w:rsid w:val="00110CAE"/>
    <w:rsid w:val="001138AD"/>
    <w:rsid w:val="001140CD"/>
    <w:rsid w:val="0011449B"/>
    <w:rsid w:val="00116748"/>
    <w:rsid w:val="00121410"/>
    <w:rsid w:val="0012260A"/>
    <w:rsid w:val="00123619"/>
    <w:rsid w:val="00124E1B"/>
    <w:rsid w:val="00126356"/>
    <w:rsid w:val="00126B2F"/>
    <w:rsid w:val="00127658"/>
    <w:rsid w:val="00127E4A"/>
    <w:rsid w:val="00130F9C"/>
    <w:rsid w:val="0013156C"/>
    <w:rsid w:val="00132968"/>
    <w:rsid w:val="00134164"/>
    <w:rsid w:val="001355B6"/>
    <w:rsid w:val="00140B99"/>
    <w:rsid w:val="00142C32"/>
    <w:rsid w:val="00143BE0"/>
    <w:rsid w:val="001442D8"/>
    <w:rsid w:val="00144988"/>
    <w:rsid w:val="00145269"/>
    <w:rsid w:val="001454DA"/>
    <w:rsid w:val="00146CCD"/>
    <w:rsid w:val="001511DC"/>
    <w:rsid w:val="001521DC"/>
    <w:rsid w:val="0015278D"/>
    <w:rsid w:val="00152BCD"/>
    <w:rsid w:val="00152F78"/>
    <w:rsid w:val="0015371C"/>
    <w:rsid w:val="00153897"/>
    <w:rsid w:val="00153D54"/>
    <w:rsid w:val="0015483E"/>
    <w:rsid w:val="001603E5"/>
    <w:rsid w:val="00161918"/>
    <w:rsid w:val="00161A60"/>
    <w:rsid w:val="00162FE1"/>
    <w:rsid w:val="00165A0C"/>
    <w:rsid w:val="0016621E"/>
    <w:rsid w:val="00166491"/>
    <w:rsid w:val="00166AFE"/>
    <w:rsid w:val="00167E32"/>
    <w:rsid w:val="00170667"/>
    <w:rsid w:val="00174499"/>
    <w:rsid w:val="00176EC4"/>
    <w:rsid w:val="00177239"/>
    <w:rsid w:val="00180C03"/>
    <w:rsid w:val="00181210"/>
    <w:rsid w:val="00181A75"/>
    <w:rsid w:val="00181FC8"/>
    <w:rsid w:val="00183A08"/>
    <w:rsid w:val="00184F76"/>
    <w:rsid w:val="0019114B"/>
    <w:rsid w:val="00192003"/>
    <w:rsid w:val="00192BAA"/>
    <w:rsid w:val="0019567A"/>
    <w:rsid w:val="00195F72"/>
    <w:rsid w:val="00197D82"/>
    <w:rsid w:val="001A2498"/>
    <w:rsid w:val="001A2AA7"/>
    <w:rsid w:val="001A6B26"/>
    <w:rsid w:val="001B16D7"/>
    <w:rsid w:val="001B1FA5"/>
    <w:rsid w:val="001B2B45"/>
    <w:rsid w:val="001B3182"/>
    <w:rsid w:val="001B3AA7"/>
    <w:rsid w:val="001B5185"/>
    <w:rsid w:val="001B6E98"/>
    <w:rsid w:val="001C1428"/>
    <w:rsid w:val="001C2A76"/>
    <w:rsid w:val="001C2DAC"/>
    <w:rsid w:val="001C4049"/>
    <w:rsid w:val="001C45E3"/>
    <w:rsid w:val="001C5142"/>
    <w:rsid w:val="001D1FE0"/>
    <w:rsid w:val="001D4BE2"/>
    <w:rsid w:val="001D6085"/>
    <w:rsid w:val="001E031F"/>
    <w:rsid w:val="001E198A"/>
    <w:rsid w:val="001E2DDA"/>
    <w:rsid w:val="001E3101"/>
    <w:rsid w:val="001E37AF"/>
    <w:rsid w:val="001E3829"/>
    <w:rsid w:val="001E3B4E"/>
    <w:rsid w:val="001E405B"/>
    <w:rsid w:val="001E42FB"/>
    <w:rsid w:val="001E466A"/>
    <w:rsid w:val="001E75D9"/>
    <w:rsid w:val="001F138D"/>
    <w:rsid w:val="001F318A"/>
    <w:rsid w:val="001F424A"/>
    <w:rsid w:val="001F519F"/>
    <w:rsid w:val="001F765A"/>
    <w:rsid w:val="00200470"/>
    <w:rsid w:val="002015C1"/>
    <w:rsid w:val="002026EA"/>
    <w:rsid w:val="00203200"/>
    <w:rsid w:val="002050AD"/>
    <w:rsid w:val="00206D4D"/>
    <w:rsid w:val="002075AB"/>
    <w:rsid w:val="00207B82"/>
    <w:rsid w:val="002108E9"/>
    <w:rsid w:val="00211753"/>
    <w:rsid w:val="00212565"/>
    <w:rsid w:val="00213B1C"/>
    <w:rsid w:val="00213B5E"/>
    <w:rsid w:val="00213D06"/>
    <w:rsid w:val="00216A9C"/>
    <w:rsid w:val="0021742C"/>
    <w:rsid w:val="00221569"/>
    <w:rsid w:val="00221CE8"/>
    <w:rsid w:val="0022316A"/>
    <w:rsid w:val="00223B46"/>
    <w:rsid w:val="00225534"/>
    <w:rsid w:val="0023164C"/>
    <w:rsid w:val="00231962"/>
    <w:rsid w:val="0023293E"/>
    <w:rsid w:val="00233B3B"/>
    <w:rsid w:val="00233FA1"/>
    <w:rsid w:val="0023579B"/>
    <w:rsid w:val="002379EB"/>
    <w:rsid w:val="00240135"/>
    <w:rsid w:val="00242AAE"/>
    <w:rsid w:val="00243703"/>
    <w:rsid w:val="00243979"/>
    <w:rsid w:val="00243B39"/>
    <w:rsid w:val="00244145"/>
    <w:rsid w:val="00245E68"/>
    <w:rsid w:val="002461E0"/>
    <w:rsid w:val="00251813"/>
    <w:rsid w:val="00251F67"/>
    <w:rsid w:val="00253551"/>
    <w:rsid w:val="00254449"/>
    <w:rsid w:val="00257F54"/>
    <w:rsid w:val="00260215"/>
    <w:rsid w:val="0026032C"/>
    <w:rsid w:val="00261CE2"/>
    <w:rsid w:val="0026470D"/>
    <w:rsid w:val="00266060"/>
    <w:rsid w:val="00266D02"/>
    <w:rsid w:val="00267B07"/>
    <w:rsid w:val="00270673"/>
    <w:rsid w:val="0027465A"/>
    <w:rsid w:val="00274C7B"/>
    <w:rsid w:val="00275BE2"/>
    <w:rsid w:val="00276DB0"/>
    <w:rsid w:val="0027797F"/>
    <w:rsid w:val="00284F5A"/>
    <w:rsid w:val="0028518D"/>
    <w:rsid w:val="002900D1"/>
    <w:rsid w:val="00291324"/>
    <w:rsid w:val="0029185F"/>
    <w:rsid w:val="00291C1B"/>
    <w:rsid w:val="002922CF"/>
    <w:rsid w:val="00293B5D"/>
    <w:rsid w:val="00295992"/>
    <w:rsid w:val="00296D24"/>
    <w:rsid w:val="002A0BF4"/>
    <w:rsid w:val="002A23C9"/>
    <w:rsid w:val="002A3297"/>
    <w:rsid w:val="002A3722"/>
    <w:rsid w:val="002A4517"/>
    <w:rsid w:val="002A514B"/>
    <w:rsid w:val="002A5CAB"/>
    <w:rsid w:val="002B0C31"/>
    <w:rsid w:val="002B3891"/>
    <w:rsid w:val="002B3F8D"/>
    <w:rsid w:val="002B541E"/>
    <w:rsid w:val="002C06AB"/>
    <w:rsid w:val="002C6636"/>
    <w:rsid w:val="002D5B1A"/>
    <w:rsid w:val="002D6AC5"/>
    <w:rsid w:val="002D71A3"/>
    <w:rsid w:val="002E0B27"/>
    <w:rsid w:val="002E1B84"/>
    <w:rsid w:val="002E4504"/>
    <w:rsid w:val="002E5D52"/>
    <w:rsid w:val="002F384C"/>
    <w:rsid w:val="002F5248"/>
    <w:rsid w:val="002F7B79"/>
    <w:rsid w:val="0030255A"/>
    <w:rsid w:val="0030302A"/>
    <w:rsid w:val="00305719"/>
    <w:rsid w:val="00306194"/>
    <w:rsid w:val="00307199"/>
    <w:rsid w:val="00307A4C"/>
    <w:rsid w:val="00310112"/>
    <w:rsid w:val="00311BBA"/>
    <w:rsid w:val="003127EE"/>
    <w:rsid w:val="0031412D"/>
    <w:rsid w:val="003159F4"/>
    <w:rsid w:val="00320185"/>
    <w:rsid w:val="00321417"/>
    <w:rsid w:val="0032265E"/>
    <w:rsid w:val="0032302E"/>
    <w:rsid w:val="00324623"/>
    <w:rsid w:val="003277F1"/>
    <w:rsid w:val="0033034B"/>
    <w:rsid w:val="0033426A"/>
    <w:rsid w:val="00334BF2"/>
    <w:rsid w:val="00335D68"/>
    <w:rsid w:val="003366C2"/>
    <w:rsid w:val="003369F1"/>
    <w:rsid w:val="003424BB"/>
    <w:rsid w:val="003430EC"/>
    <w:rsid w:val="00343E45"/>
    <w:rsid w:val="00345A71"/>
    <w:rsid w:val="00346A5E"/>
    <w:rsid w:val="0035204C"/>
    <w:rsid w:val="003522DC"/>
    <w:rsid w:val="003538AF"/>
    <w:rsid w:val="00357686"/>
    <w:rsid w:val="00357C24"/>
    <w:rsid w:val="003607CC"/>
    <w:rsid w:val="003612E8"/>
    <w:rsid w:val="00361747"/>
    <w:rsid w:val="003617D0"/>
    <w:rsid w:val="003626DF"/>
    <w:rsid w:val="0036313C"/>
    <w:rsid w:val="00366928"/>
    <w:rsid w:val="00367C0F"/>
    <w:rsid w:val="00370031"/>
    <w:rsid w:val="00370F82"/>
    <w:rsid w:val="00373CAD"/>
    <w:rsid w:val="00373FD2"/>
    <w:rsid w:val="00374294"/>
    <w:rsid w:val="00375128"/>
    <w:rsid w:val="003757D1"/>
    <w:rsid w:val="00376083"/>
    <w:rsid w:val="00377A4F"/>
    <w:rsid w:val="00380D5C"/>
    <w:rsid w:val="00382628"/>
    <w:rsid w:val="00382731"/>
    <w:rsid w:val="00383C5E"/>
    <w:rsid w:val="00384803"/>
    <w:rsid w:val="00390166"/>
    <w:rsid w:val="003911C4"/>
    <w:rsid w:val="00391585"/>
    <w:rsid w:val="0039280B"/>
    <w:rsid w:val="0039462A"/>
    <w:rsid w:val="003969CE"/>
    <w:rsid w:val="003A00ED"/>
    <w:rsid w:val="003A1E98"/>
    <w:rsid w:val="003A34A6"/>
    <w:rsid w:val="003A3706"/>
    <w:rsid w:val="003A7BC3"/>
    <w:rsid w:val="003B0E8E"/>
    <w:rsid w:val="003B1A5B"/>
    <w:rsid w:val="003B1BD5"/>
    <w:rsid w:val="003B255A"/>
    <w:rsid w:val="003B355E"/>
    <w:rsid w:val="003B395E"/>
    <w:rsid w:val="003B3A00"/>
    <w:rsid w:val="003B50EA"/>
    <w:rsid w:val="003C006F"/>
    <w:rsid w:val="003C0DB4"/>
    <w:rsid w:val="003C13DB"/>
    <w:rsid w:val="003C1519"/>
    <w:rsid w:val="003C441D"/>
    <w:rsid w:val="003C5247"/>
    <w:rsid w:val="003C569A"/>
    <w:rsid w:val="003C5814"/>
    <w:rsid w:val="003C7E6E"/>
    <w:rsid w:val="003D1BB2"/>
    <w:rsid w:val="003D2BCA"/>
    <w:rsid w:val="003D3625"/>
    <w:rsid w:val="003D7D41"/>
    <w:rsid w:val="003E2005"/>
    <w:rsid w:val="003E2464"/>
    <w:rsid w:val="003E3A4A"/>
    <w:rsid w:val="003E7D59"/>
    <w:rsid w:val="003E7F18"/>
    <w:rsid w:val="003F001A"/>
    <w:rsid w:val="003F2704"/>
    <w:rsid w:val="003F36F4"/>
    <w:rsid w:val="003F4163"/>
    <w:rsid w:val="003F54A2"/>
    <w:rsid w:val="00402ECA"/>
    <w:rsid w:val="00406160"/>
    <w:rsid w:val="00406A22"/>
    <w:rsid w:val="004078B3"/>
    <w:rsid w:val="004114FA"/>
    <w:rsid w:val="00412DFD"/>
    <w:rsid w:val="0042036B"/>
    <w:rsid w:val="00420C5E"/>
    <w:rsid w:val="00421A3E"/>
    <w:rsid w:val="00421B37"/>
    <w:rsid w:val="00421D7D"/>
    <w:rsid w:val="004228FB"/>
    <w:rsid w:val="00422D53"/>
    <w:rsid w:val="00422D7C"/>
    <w:rsid w:val="00422E1B"/>
    <w:rsid w:val="004247B8"/>
    <w:rsid w:val="00424D05"/>
    <w:rsid w:val="004342B4"/>
    <w:rsid w:val="004372C8"/>
    <w:rsid w:val="0043796E"/>
    <w:rsid w:val="00441B3D"/>
    <w:rsid w:val="0044321E"/>
    <w:rsid w:val="0044428C"/>
    <w:rsid w:val="0044659F"/>
    <w:rsid w:val="00446C0B"/>
    <w:rsid w:val="004474E9"/>
    <w:rsid w:val="00447894"/>
    <w:rsid w:val="0045115C"/>
    <w:rsid w:val="00451D89"/>
    <w:rsid w:val="00454A66"/>
    <w:rsid w:val="004600AF"/>
    <w:rsid w:val="00460DB8"/>
    <w:rsid w:val="00460E93"/>
    <w:rsid w:val="00462B4B"/>
    <w:rsid w:val="00463C0D"/>
    <w:rsid w:val="00465799"/>
    <w:rsid w:val="00471E1B"/>
    <w:rsid w:val="00474B04"/>
    <w:rsid w:val="004752B3"/>
    <w:rsid w:val="00475F20"/>
    <w:rsid w:val="00477FD4"/>
    <w:rsid w:val="00481226"/>
    <w:rsid w:val="0048157D"/>
    <w:rsid w:val="004824F5"/>
    <w:rsid w:val="00482B30"/>
    <w:rsid w:val="004845C1"/>
    <w:rsid w:val="00484BA6"/>
    <w:rsid w:val="004850F8"/>
    <w:rsid w:val="00485793"/>
    <w:rsid w:val="0048672C"/>
    <w:rsid w:val="00486ECC"/>
    <w:rsid w:val="00487507"/>
    <w:rsid w:val="00487C6F"/>
    <w:rsid w:val="0049038B"/>
    <w:rsid w:val="00490D4F"/>
    <w:rsid w:val="00491609"/>
    <w:rsid w:val="00492441"/>
    <w:rsid w:val="004933E5"/>
    <w:rsid w:val="0049414B"/>
    <w:rsid w:val="0049463A"/>
    <w:rsid w:val="00495B97"/>
    <w:rsid w:val="00495BDF"/>
    <w:rsid w:val="00497253"/>
    <w:rsid w:val="00497326"/>
    <w:rsid w:val="00497418"/>
    <w:rsid w:val="00497E94"/>
    <w:rsid w:val="00497F67"/>
    <w:rsid w:val="004A09BA"/>
    <w:rsid w:val="004A184D"/>
    <w:rsid w:val="004A7A48"/>
    <w:rsid w:val="004A7E8B"/>
    <w:rsid w:val="004B0481"/>
    <w:rsid w:val="004B3331"/>
    <w:rsid w:val="004B3457"/>
    <w:rsid w:val="004B4529"/>
    <w:rsid w:val="004B46DD"/>
    <w:rsid w:val="004B470D"/>
    <w:rsid w:val="004B4AE4"/>
    <w:rsid w:val="004B56D9"/>
    <w:rsid w:val="004B6FAF"/>
    <w:rsid w:val="004B7442"/>
    <w:rsid w:val="004B75D4"/>
    <w:rsid w:val="004B7BE1"/>
    <w:rsid w:val="004C0112"/>
    <w:rsid w:val="004C20F0"/>
    <w:rsid w:val="004C3446"/>
    <w:rsid w:val="004C43EA"/>
    <w:rsid w:val="004C47F0"/>
    <w:rsid w:val="004C48AF"/>
    <w:rsid w:val="004C4A83"/>
    <w:rsid w:val="004C62AF"/>
    <w:rsid w:val="004C6904"/>
    <w:rsid w:val="004D0345"/>
    <w:rsid w:val="004D0A98"/>
    <w:rsid w:val="004D0F46"/>
    <w:rsid w:val="004D137C"/>
    <w:rsid w:val="004D168C"/>
    <w:rsid w:val="004D229A"/>
    <w:rsid w:val="004D26DF"/>
    <w:rsid w:val="004D4353"/>
    <w:rsid w:val="004D699D"/>
    <w:rsid w:val="004E0105"/>
    <w:rsid w:val="004E4AA1"/>
    <w:rsid w:val="004E586F"/>
    <w:rsid w:val="004E6A5D"/>
    <w:rsid w:val="004E7CA5"/>
    <w:rsid w:val="004F1952"/>
    <w:rsid w:val="004F1C19"/>
    <w:rsid w:val="004F2377"/>
    <w:rsid w:val="004F26B8"/>
    <w:rsid w:val="004F31B1"/>
    <w:rsid w:val="004F3620"/>
    <w:rsid w:val="004F5252"/>
    <w:rsid w:val="004F5635"/>
    <w:rsid w:val="004F6C9B"/>
    <w:rsid w:val="004F7C99"/>
    <w:rsid w:val="00500D21"/>
    <w:rsid w:val="005022DC"/>
    <w:rsid w:val="00503832"/>
    <w:rsid w:val="005100DB"/>
    <w:rsid w:val="005109F2"/>
    <w:rsid w:val="00511901"/>
    <w:rsid w:val="00514A4F"/>
    <w:rsid w:val="005154DB"/>
    <w:rsid w:val="00517169"/>
    <w:rsid w:val="005203C0"/>
    <w:rsid w:val="00521E14"/>
    <w:rsid w:val="00523B0F"/>
    <w:rsid w:val="005254CE"/>
    <w:rsid w:val="00530EF2"/>
    <w:rsid w:val="00533EE8"/>
    <w:rsid w:val="0053515E"/>
    <w:rsid w:val="00535378"/>
    <w:rsid w:val="00536656"/>
    <w:rsid w:val="005366BF"/>
    <w:rsid w:val="00536DDF"/>
    <w:rsid w:val="0053715E"/>
    <w:rsid w:val="00537F12"/>
    <w:rsid w:val="00542DAE"/>
    <w:rsid w:val="00543316"/>
    <w:rsid w:val="005470FC"/>
    <w:rsid w:val="00547313"/>
    <w:rsid w:val="00550D2D"/>
    <w:rsid w:val="00550E3C"/>
    <w:rsid w:val="0055435C"/>
    <w:rsid w:val="00555F0B"/>
    <w:rsid w:val="00556FB8"/>
    <w:rsid w:val="00557BB0"/>
    <w:rsid w:val="00560162"/>
    <w:rsid w:val="00560922"/>
    <w:rsid w:val="00561E6D"/>
    <w:rsid w:val="0056594C"/>
    <w:rsid w:val="00565BB9"/>
    <w:rsid w:val="00567D71"/>
    <w:rsid w:val="00573C5F"/>
    <w:rsid w:val="00574DB3"/>
    <w:rsid w:val="00575679"/>
    <w:rsid w:val="00575F2D"/>
    <w:rsid w:val="00576675"/>
    <w:rsid w:val="00583825"/>
    <w:rsid w:val="00584297"/>
    <w:rsid w:val="00584853"/>
    <w:rsid w:val="00586B0F"/>
    <w:rsid w:val="00592F52"/>
    <w:rsid w:val="00593650"/>
    <w:rsid w:val="00593EA5"/>
    <w:rsid w:val="005964B9"/>
    <w:rsid w:val="005A05AA"/>
    <w:rsid w:val="005A791A"/>
    <w:rsid w:val="005B2BC0"/>
    <w:rsid w:val="005B3911"/>
    <w:rsid w:val="005B3913"/>
    <w:rsid w:val="005B6F66"/>
    <w:rsid w:val="005C503E"/>
    <w:rsid w:val="005C56C5"/>
    <w:rsid w:val="005C595C"/>
    <w:rsid w:val="005C5A9A"/>
    <w:rsid w:val="005C68E8"/>
    <w:rsid w:val="005D004E"/>
    <w:rsid w:val="005D22E5"/>
    <w:rsid w:val="005D4588"/>
    <w:rsid w:val="005D5160"/>
    <w:rsid w:val="005D56E2"/>
    <w:rsid w:val="005D75BF"/>
    <w:rsid w:val="005E17CE"/>
    <w:rsid w:val="005E71EC"/>
    <w:rsid w:val="005F10B3"/>
    <w:rsid w:val="005F1930"/>
    <w:rsid w:val="005F1B2C"/>
    <w:rsid w:val="005F2A3B"/>
    <w:rsid w:val="005F4017"/>
    <w:rsid w:val="005F67A0"/>
    <w:rsid w:val="006106AB"/>
    <w:rsid w:val="0061070D"/>
    <w:rsid w:val="00614BE5"/>
    <w:rsid w:val="00615E23"/>
    <w:rsid w:val="006168A6"/>
    <w:rsid w:val="00623E5E"/>
    <w:rsid w:val="00624BD8"/>
    <w:rsid w:val="0062782F"/>
    <w:rsid w:val="00633912"/>
    <w:rsid w:val="00633991"/>
    <w:rsid w:val="006368AB"/>
    <w:rsid w:val="00636ADA"/>
    <w:rsid w:val="00637099"/>
    <w:rsid w:val="00644B92"/>
    <w:rsid w:val="006473DE"/>
    <w:rsid w:val="00647C92"/>
    <w:rsid w:val="0065050D"/>
    <w:rsid w:val="00650EB9"/>
    <w:rsid w:val="0065137A"/>
    <w:rsid w:val="006520D0"/>
    <w:rsid w:val="00654345"/>
    <w:rsid w:val="0065667F"/>
    <w:rsid w:val="00657649"/>
    <w:rsid w:val="00660364"/>
    <w:rsid w:val="00661AAE"/>
    <w:rsid w:val="00663A33"/>
    <w:rsid w:val="0066544A"/>
    <w:rsid w:val="00665FB2"/>
    <w:rsid w:val="00666FE6"/>
    <w:rsid w:val="00667429"/>
    <w:rsid w:val="00670053"/>
    <w:rsid w:val="00671A89"/>
    <w:rsid w:val="00672DF1"/>
    <w:rsid w:val="00675F78"/>
    <w:rsid w:val="00677318"/>
    <w:rsid w:val="00681600"/>
    <w:rsid w:val="006829EC"/>
    <w:rsid w:val="00682A2F"/>
    <w:rsid w:val="00684169"/>
    <w:rsid w:val="00684AEC"/>
    <w:rsid w:val="006906CA"/>
    <w:rsid w:val="00690751"/>
    <w:rsid w:val="006908DD"/>
    <w:rsid w:val="00694F2A"/>
    <w:rsid w:val="0069742A"/>
    <w:rsid w:val="00697B7D"/>
    <w:rsid w:val="006A11A7"/>
    <w:rsid w:val="006A6372"/>
    <w:rsid w:val="006A6C42"/>
    <w:rsid w:val="006A6DB5"/>
    <w:rsid w:val="006A7272"/>
    <w:rsid w:val="006B0339"/>
    <w:rsid w:val="006B03C7"/>
    <w:rsid w:val="006B1016"/>
    <w:rsid w:val="006B1E60"/>
    <w:rsid w:val="006B27BB"/>
    <w:rsid w:val="006B779E"/>
    <w:rsid w:val="006C3146"/>
    <w:rsid w:val="006C4E5B"/>
    <w:rsid w:val="006C53BF"/>
    <w:rsid w:val="006C6B32"/>
    <w:rsid w:val="006C6CA8"/>
    <w:rsid w:val="006C6EAD"/>
    <w:rsid w:val="006C77AA"/>
    <w:rsid w:val="006D2606"/>
    <w:rsid w:val="006D470D"/>
    <w:rsid w:val="006D65D1"/>
    <w:rsid w:val="006E1906"/>
    <w:rsid w:val="006E1C23"/>
    <w:rsid w:val="006E3D32"/>
    <w:rsid w:val="006E3E11"/>
    <w:rsid w:val="006E6217"/>
    <w:rsid w:val="006E693C"/>
    <w:rsid w:val="006E6FF8"/>
    <w:rsid w:val="006F147A"/>
    <w:rsid w:val="006F18DA"/>
    <w:rsid w:val="006F39B2"/>
    <w:rsid w:val="0070109D"/>
    <w:rsid w:val="00703023"/>
    <w:rsid w:val="007037AC"/>
    <w:rsid w:val="00704E3E"/>
    <w:rsid w:val="00705C5C"/>
    <w:rsid w:val="00706274"/>
    <w:rsid w:val="00707BEB"/>
    <w:rsid w:val="0071027E"/>
    <w:rsid w:val="00713646"/>
    <w:rsid w:val="00713BD5"/>
    <w:rsid w:val="0071748E"/>
    <w:rsid w:val="00721900"/>
    <w:rsid w:val="00722752"/>
    <w:rsid w:val="007237B9"/>
    <w:rsid w:val="0072433A"/>
    <w:rsid w:val="00727A1A"/>
    <w:rsid w:val="00730BA3"/>
    <w:rsid w:val="00730F0C"/>
    <w:rsid w:val="00732301"/>
    <w:rsid w:val="00734593"/>
    <w:rsid w:val="007363F9"/>
    <w:rsid w:val="00741F5E"/>
    <w:rsid w:val="00743AB2"/>
    <w:rsid w:val="00744380"/>
    <w:rsid w:val="007460DB"/>
    <w:rsid w:val="007470AD"/>
    <w:rsid w:val="007479DD"/>
    <w:rsid w:val="00750A98"/>
    <w:rsid w:val="00750C74"/>
    <w:rsid w:val="00753B3B"/>
    <w:rsid w:val="007602F7"/>
    <w:rsid w:val="0076694B"/>
    <w:rsid w:val="00771F07"/>
    <w:rsid w:val="0077424E"/>
    <w:rsid w:val="00774703"/>
    <w:rsid w:val="00774CE0"/>
    <w:rsid w:val="00775619"/>
    <w:rsid w:val="00777CCA"/>
    <w:rsid w:val="00782247"/>
    <w:rsid w:val="00784923"/>
    <w:rsid w:val="007876A6"/>
    <w:rsid w:val="00790980"/>
    <w:rsid w:val="007915E4"/>
    <w:rsid w:val="00792884"/>
    <w:rsid w:val="00794AB2"/>
    <w:rsid w:val="007955CC"/>
    <w:rsid w:val="0079673D"/>
    <w:rsid w:val="007A31D2"/>
    <w:rsid w:val="007A3558"/>
    <w:rsid w:val="007A4152"/>
    <w:rsid w:val="007A4446"/>
    <w:rsid w:val="007A5B75"/>
    <w:rsid w:val="007B58B7"/>
    <w:rsid w:val="007B7F10"/>
    <w:rsid w:val="007B7F9C"/>
    <w:rsid w:val="007C0AE5"/>
    <w:rsid w:val="007C373F"/>
    <w:rsid w:val="007C7430"/>
    <w:rsid w:val="007C78E4"/>
    <w:rsid w:val="007D20DD"/>
    <w:rsid w:val="007D37BF"/>
    <w:rsid w:val="007D498F"/>
    <w:rsid w:val="007D60A4"/>
    <w:rsid w:val="007E0B4A"/>
    <w:rsid w:val="007E6E81"/>
    <w:rsid w:val="007E7243"/>
    <w:rsid w:val="007E7251"/>
    <w:rsid w:val="007E763C"/>
    <w:rsid w:val="007F1DC5"/>
    <w:rsid w:val="007F21DE"/>
    <w:rsid w:val="007F41AB"/>
    <w:rsid w:val="007F59F5"/>
    <w:rsid w:val="007F5D9D"/>
    <w:rsid w:val="008020AB"/>
    <w:rsid w:val="00803DF2"/>
    <w:rsid w:val="00804049"/>
    <w:rsid w:val="008045B7"/>
    <w:rsid w:val="00805381"/>
    <w:rsid w:val="0081012C"/>
    <w:rsid w:val="008106D7"/>
    <w:rsid w:val="008118B5"/>
    <w:rsid w:val="00814255"/>
    <w:rsid w:val="00816688"/>
    <w:rsid w:val="00821A29"/>
    <w:rsid w:val="00821CD7"/>
    <w:rsid w:val="00823ED3"/>
    <w:rsid w:val="00827444"/>
    <w:rsid w:val="00827807"/>
    <w:rsid w:val="00827B89"/>
    <w:rsid w:val="008308D8"/>
    <w:rsid w:val="00841274"/>
    <w:rsid w:val="008416DB"/>
    <w:rsid w:val="008430FA"/>
    <w:rsid w:val="0084347C"/>
    <w:rsid w:val="00843D06"/>
    <w:rsid w:val="0084525F"/>
    <w:rsid w:val="00850D31"/>
    <w:rsid w:val="008517AE"/>
    <w:rsid w:val="008527BE"/>
    <w:rsid w:val="00852DCF"/>
    <w:rsid w:val="00852E42"/>
    <w:rsid w:val="00854571"/>
    <w:rsid w:val="008548B7"/>
    <w:rsid w:val="008563F7"/>
    <w:rsid w:val="00860815"/>
    <w:rsid w:val="008608AD"/>
    <w:rsid w:val="00861EC0"/>
    <w:rsid w:val="00863475"/>
    <w:rsid w:val="00865019"/>
    <w:rsid w:val="00865E62"/>
    <w:rsid w:val="008660B2"/>
    <w:rsid w:val="008668C8"/>
    <w:rsid w:val="0086769A"/>
    <w:rsid w:val="0087011B"/>
    <w:rsid w:val="008704DD"/>
    <w:rsid w:val="00870A13"/>
    <w:rsid w:val="008727E1"/>
    <w:rsid w:val="00872FB8"/>
    <w:rsid w:val="00874A0D"/>
    <w:rsid w:val="00875E9B"/>
    <w:rsid w:val="008763B5"/>
    <w:rsid w:val="008773C8"/>
    <w:rsid w:val="00880423"/>
    <w:rsid w:val="00881947"/>
    <w:rsid w:val="00881CEF"/>
    <w:rsid w:val="00883990"/>
    <w:rsid w:val="0088452E"/>
    <w:rsid w:val="00884D59"/>
    <w:rsid w:val="00885B9B"/>
    <w:rsid w:val="00886EBA"/>
    <w:rsid w:val="00887435"/>
    <w:rsid w:val="00890DCA"/>
    <w:rsid w:val="00892BF4"/>
    <w:rsid w:val="008936A8"/>
    <w:rsid w:val="00895366"/>
    <w:rsid w:val="00897C60"/>
    <w:rsid w:val="008A3D67"/>
    <w:rsid w:val="008A4533"/>
    <w:rsid w:val="008A6464"/>
    <w:rsid w:val="008B1C52"/>
    <w:rsid w:val="008B3BC7"/>
    <w:rsid w:val="008B4480"/>
    <w:rsid w:val="008B45D7"/>
    <w:rsid w:val="008B4B14"/>
    <w:rsid w:val="008B5A38"/>
    <w:rsid w:val="008B6DEE"/>
    <w:rsid w:val="008C2691"/>
    <w:rsid w:val="008C26CC"/>
    <w:rsid w:val="008C3792"/>
    <w:rsid w:val="008C4005"/>
    <w:rsid w:val="008C57BC"/>
    <w:rsid w:val="008C7AE3"/>
    <w:rsid w:val="008D2A96"/>
    <w:rsid w:val="008D319B"/>
    <w:rsid w:val="008D3689"/>
    <w:rsid w:val="008D6DC1"/>
    <w:rsid w:val="008E1061"/>
    <w:rsid w:val="008E2776"/>
    <w:rsid w:val="008E7B8C"/>
    <w:rsid w:val="008F23A0"/>
    <w:rsid w:val="008F2D26"/>
    <w:rsid w:val="008F326D"/>
    <w:rsid w:val="008F492E"/>
    <w:rsid w:val="00900CFB"/>
    <w:rsid w:val="00900E51"/>
    <w:rsid w:val="009012C9"/>
    <w:rsid w:val="00901404"/>
    <w:rsid w:val="00904581"/>
    <w:rsid w:val="00904AA4"/>
    <w:rsid w:val="0090516A"/>
    <w:rsid w:val="00907834"/>
    <w:rsid w:val="00913C03"/>
    <w:rsid w:val="009156F7"/>
    <w:rsid w:val="00915FCD"/>
    <w:rsid w:val="009203D3"/>
    <w:rsid w:val="009218FE"/>
    <w:rsid w:val="00921A51"/>
    <w:rsid w:val="009220B7"/>
    <w:rsid w:val="0092310E"/>
    <w:rsid w:val="00923500"/>
    <w:rsid w:val="00924E8E"/>
    <w:rsid w:val="00925573"/>
    <w:rsid w:val="009255B5"/>
    <w:rsid w:val="009262BE"/>
    <w:rsid w:val="00930969"/>
    <w:rsid w:val="00931DC0"/>
    <w:rsid w:val="00932F40"/>
    <w:rsid w:val="0093446D"/>
    <w:rsid w:val="00934C71"/>
    <w:rsid w:val="00936321"/>
    <w:rsid w:val="009364B1"/>
    <w:rsid w:val="00936B37"/>
    <w:rsid w:val="00937130"/>
    <w:rsid w:val="0094095F"/>
    <w:rsid w:val="00941701"/>
    <w:rsid w:val="0095028B"/>
    <w:rsid w:val="0095077E"/>
    <w:rsid w:val="0095302A"/>
    <w:rsid w:val="00953459"/>
    <w:rsid w:val="009568CF"/>
    <w:rsid w:val="00957349"/>
    <w:rsid w:val="00957EC8"/>
    <w:rsid w:val="00960740"/>
    <w:rsid w:val="00962744"/>
    <w:rsid w:val="009631DB"/>
    <w:rsid w:val="009676F8"/>
    <w:rsid w:val="009677EC"/>
    <w:rsid w:val="009715AD"/>
    <w:rsid w:val="00972758"/>
    <w:rsid w:val="00973778"/>
    <w:rsid w:val="00973DB4"/>
    <w:rsid w:val="00974722"/>
    <w:rsid w:val="00975B20"/>
    <w:rsid w:val="00975BC9"/>
    <w:rsid w:val="00977A56"/>
    <w:rsid w:val="00980B0B"/>
    <w:rsid w:val="00981611"/>
    <w:rsid w:val="009833EE"/>
    <w:rsid w:val="00985E36"/>
    <w:rsid w:val="00986A5C"/>
    <w:rsid w:val="00990069"/>
    <w:rsid w:val="009915E3"/>
    <w:rsid w:val="00991A5F"/>
    <w:rsid w:val="00991B19"/>
    <w:rsid w:val="00992934"/>
    <w:rsid w:val="009930FC"/>
    <w:rsid w:val="00993663"/>
    <w:rsid w:val="0099376D"/>
    <w:rsid w:val="00993903"/>
    <w:rsid w:val="00996DF3"/>
    <w:rsid w:val="00997CC1"/>
    <w:rsid w:val="009A14E4"/>
    <w:rsid w:val="009A2D4E"/>
    <w:rsid w:val="009A2D89"/>
    <w:rsid w:val="009A3988"/>
    <w:rsid w:val="009A4599"/>
    <w:rsid w:val="009A4C10"/>
    <w:rsid w:val="009A58DA"/>
    <w:rsid w:val="009B00ED"/>
    <w:rsid w:val="009B1882"/>
    <w:rsid w:val="009B2E41"/>
    <w:rsid w:val="009B5BA1"/>
    <w:rsid w:val="009B5CBA"/>
    <w:rsid w:val="009C00A4"/>
    <w:rsid w:val="009C2009"/>
    <w:rsid w:val="009C3BBC"/>
    <w:rsid w:val="009C3EE1"/>
    <w:rsid w:val="009C4520"/>
    <w:rsid w:val="009D07C5"/>
    <w:rsid w:val="009D1727"/>
    <w:rsid w:val="009D35AF"/>
    <w:rsid w:val="009D5AE1"/>
    <w:rsid w:val="009D69DA"/>
    <w:rsid w:val="009E004D"/>
    <w:rsid w:val="009E0568"/>
    <w:rsid w:val="009E08B9"/>
    <w:rsid w:val="009E2F7F"/>
    <w:rsid w:val="009E3256"/>
    <w:rsid w:val="009E56B1"/>
    <w:rsid w:val="009E6302"/>
    <w:rsid w:val="009E6794"/>
    <w:rsid w:val="009E7747"/>
    <w:rsid w:val="009F2031"/>
    <w:rsid w:val="009F2480"/>
    <w:rsid w:val="009F3404"/>
    <w:rsid w:val="009F3DC7"/>
    <w:rsid w:val="009F4BBD"/>
    <w:rsid w:val="009F7B58"/>
    <w:rsid w:val="00A01BD3"/>
    <w:rsid w:val="00A02BC0"/>
    <w:rsid w:val="00A02E6C"/>
    <w:rsid w:val="00A02F51"/>
    <w:rsid w:val="00A030DF"/>
    <w:rsid w:val="00A03404"/>
    <w:rsid w:val="00A0416B"/>
    <w:rsid w:val="00A10ECF"/>
    <w:rsid w:val="00A1281C"/>
    <w:rsid w:val="00A13278"/>
    <w:rsid w:val="00A13D10"/>
    <w:rsid w:val="00A14C0A"/>
    <w:rsid w:val="00A154C3"/>
    <w:rsid w:val="00A17CAC"/>
    <w:rsid w:val="00A21D84"/>
    <w:rsid w:val="00A26663"/>
    <w:rsid w:val="00A30EFC"/>
    <w:rsid w:val="00A31CB9"/>
    <w:rsid w:val="00A33BFA"/>
    <w:rsid w:val="00A349D7"/>
    <w:rsid w:val="00A34B04"/>
    <w:rsid w:val="00A34DD2"/>
    <w:rsid w:val="00A35BB1"/>
    <w:rsid w:val="00A360D4"/>
    <w:rsid w:val="00A37B0F"/>
    <w:rsid w:val="00A43332"/>
    <w:rsid w:val="00A45C04"/>
    <w:rsid w:val="00A47C0C"/>
    <w:rsid w:val="00A47F70"/>
    <w:rsid w:val="00A50961"/>
    <w:rsid w:val="00A50997"/>
    <w:rsid w:val="00A50AD5"/>
    <w:rsid w:val="00A516DC"/>
    <w:rsid w:val="00A5282D"/>
    <w:rsid w:val="00A54616"/>
    <w:rsid w:val="00A546AA"/>
    <w:rsid w:val="00A55EFA"/>
    <w:rsid w:val="00A56E43"/>
    <w:rsid w:val="00A56EA6"/>
    <w:rsid w:val="00A608A3"/>
    <w:rsid w:val="00A64135"/>
    <w:rsid w:val="00A65AB3"/>
    <w:rsid w:val="00A769FB"/>
    <w:rsid w:val="00A80396"/>
    <w:rsid w:val="00A81117"/>
    <w:rsid w:val="00A8691D"/>
    <w:rsid w:val="00A86E13"/>
    <w:rsid w:val="00A90DD7"/>
    <w:rsid w:val="00A955A2"/>
    <w:rsid w:val="00A9608A"/>
    <w:rsid w:val="00A96C4B"/>
    <w:rsid w:val="00AA0FA4"/>
    <w:rsid w:val="00AA162E"/>
    <w:rsid w:val="00AA431F"/>
    <w:rsid w:val="00AA5283"/>
    <w:rsid w:val="00AA5943"/>
    <w:rsid w:val="00AA7666"/>
    <w:rsid w:val="00AA7F64"/>
    <w:rsid w:val="00AB1795"/>
    <w:rsid w:val="00AB2D9E"/>
    <w:rsid w:val="00AB316D"/>
    <w:rsid w:val="00AB53AF"/>
    <w:rsid w:val="00AB67E8"/>
    <w:rsid w:val="00AB7603"/>
    <w:rsid w:val="00AB7B05"/>
    <w:rsid w:val="00AC17EB"/>
    <w:rsid w:val="00AC3340"/>
    <w:rsid w:val="00AC385A"/>
    <w:rsid w:val="00AC7B90"/>
    <w:rsid w:val="00AC7C59"/>
    <w:rsid w:val="00AD0624"/>
    <w:rsid w:val="00AD0D5A"/>
    <w:rsid w:val="00AD2658"/>
    <w:rsid w:val="00AD3E3E"/>
    <w:rsid w:val="00AD5825"/>
    <w:rsid w:val="00AD5C04"/>
    <w:rsid w:val="00AD63B4"/>
    <w:rsid w:val="00AD68CD"/>
    <w:rsid w:val="00AE09DF"/>
    <w:rsid w:val="00AE0D52"/>
    <w:rsid w:val="00AE3019"/>
    <w:rsid w:val="00AE3092"/>
    <w:rsid w:val="00AE41CF"/>
    <w:rsid w:val="00AE7A28"/>
    <w:rsid w:val="00AF020F"/>
    <w:rsid w:val="00AF17E5"/>
    <w:rsid w:val="00AF1DBF"/>
    <w:rsid w:val="00AF4276"/>
    <w:rsid w:val="00AF6009"/>
    <w:rsid w:val="00AF6C0D"/>
    <w:rsid w:val="00B01985"/>
    <w:rsid w:val="00B02C9F"/>
    <w:rsid w:val="00B05AA4"/>
    <w:rsid w:val="00B07287"/>
    <w:rsid w:val="00B11E08"/>
    <w:rsid w:val="00B127B7"/>
    <w:rsid w:val="00B12CCB"/>
    <w:rsid w:val="00B15468"/>
    <w:rsid w:val="00B15778"/>
    <w:rsid w:val="00B157F0"/>
    <w:rsid w:val="00B16ABA"/>
    <w:rsid w:val="00B171B2"/>
    <w:rsid w:val="00B17E8C"/>
    <w:rsid w:val="00B20677"/>
    <w:rsid w:val="00B20713"/>
    <w:rsid w:val="00B27405"/>
    <w:rsid w:val="00B2764C"/>
    <w:rsid w:val="00B277B2"/>
    <w:rsid w:val="00B27A6A"/>
    <w:rsid w:val="00B32C6D"/>
    <w:rsid w:val="00B33295"/>
    <w:rsid w:val="00B34CD1"/>
    <w:rsid w:val="00B3525F"/>
    <w:rsid w:val="00B35908"/>
    <w:rsid w:val="00B3603E"/>
    <w:rsid w:val="00B36EC0"/>
    <w:rsid w:val="00B377EF"/>
    <w:rsid w:val="00B413D0"/>
    <w:rsid w:val="00B45937"/>
    <w:rsid w:val="00B52573"/>
    <w:rsid w:val="00B52E6F"/>
    <w:rsid w:val="00B54A15"/>
    <w:rsid w:val="00B56BCE"/>
    <w:rsid w:val="00B64A16"/>
    <w:rsid w:val="00B6576F"/>
    <w:rsid w:val="00B65B92"/>
    <w:rsid w:val="00B71A11"/>
    <w:rsid w:val="00B71F74"/>
    <w:rsid w:val="00B72EF6"/>
    <w:rsid w:val="00B7348E"/>
    <w:rsid w:val="00B7420A"/>
    <w:rsid w:val="00B75354"/>
    <w:rsid w:val="00B76652"/>
    <w:rsid w:val="00B8101A"/>
    <w:rsid w:val="00B81192"/>
    <w:rsid w:val="00B81B02"/>
    <w:rsid w:val="00B81DB4"/>
    <w:rsid w:val="00B823A2"/>
    <w:rsid w:val="00B8241C"/>
    <w:rsid w:val="00B82643"/>
    <w:rsid w:val="00B83CA5"/>
    <w:rsid w:val="00B845CB"/>
    <w:rsid w:val="00B84C0A"/>
    <w:rsid w:val="00B86D7B"/>
    <w:rsid w:val="00B90437"/>
    <w:rsid w:val="00B904D5"/>
    <w:rsid w:val="00B916B6"/>
    <w:rsid w:val="00B92CB9"/>
    <w:rsid w:val="00B93F9F"/>
    <w:rsid w:val="00B9471D"/>
    <w:rsid w:val="00B967E1"/>
    <w:rsid w:val="00B96D2B"/>
    <w:rsid w:val="00BA00C6"/>
    <w:rsid w:val="00BA2474"/>
    <w:rsid w:val="00BA28A1"/>
    <w:rsid w:val="00BA2C9F"/>
    <w:rsid w:val="00BA5FA8"/>
    <w:rsid w:val="00BA7C96"/>
    <w:rsid w:val="00BB27EA"/>
    <w:rsid w:val="00BB2E9F"/>
    <w:rsid w:val="00BB34FD"/>
    <w:rsid w:val="00BB3AF1"/>
    <w:rsid w:val="00BB4639"/>
    <w:rsid w:val="00BB64E3"/>
    <w:rsid w:val="00BB6C59"/>
    <w:rsid w:val="00BB7815"/>
    <w:rsid w:val="00BB78DB"/>
    <w:rsid w:val="00BB7A49"/>
    <w:rsid w:val="00BB7AA6"/>
    <w:rsid w:val="00BC1594"/>
    <w:rsid w:val="00BC1976"/>
    <w:rsid w:val="00BC4D03"/>
    <w:rsid w:val="00BC74D9"/>
    <w:rsid w:val="00BD070A"/>
    <w:rsid w:val="00BD0BBE"/>
    <w:rsid w:val="00BD17D0"/>
    <w:rsid w:val="00BD1D49"/>
    <w:rsid w:val="00BD2EEF"/>
    <w:rsid w:val="00BD5889"/>
    <w:rsid w:val="00BE0023"/>
    <w:rsid w:val="00BE0457"/>
    <w:rsid w:val="00BE073F"/>
    <w:rsid w:val="00BE0BDB"/>
    <w:rsid w:val="00BE2DEB"/>
    <w:rsid w:val="00BE3FFC"/>
    <w:rsid w:val="00BE4335"/>
    <w:rsid w:val="00BE4994"/>
    <w:rsid w:val="00BE619A"/>
    <w:rsid w:val="00BF1FF5"/>
    <w:rsid w:val="00BF2BDA"/>
    <w:rsid w:val="00BF575E"/>
    <w:rsid w:val="00BF7FC3"/>
    <w:rsid w:val="00C000B4"/>
    <w:rsid w:val="00C01E96"/>
    <w:rsid w:val="00C035D1"/>
    <w:rsid w:val="00C0399D"/>
    <w:rsid w:val="00C04013"/>
    <w:rsid w:val="00C04BEA"/>
    <w:rsid w:val="00C07405"/>
    <w:rsid w:val="00C07C21"/>
    <w:rsid w:val="00C07F7E"/>
    <w:rsid w:val="00C11FAB"/>
    <w:rsid w:val="00C124C0"/>
    <w:rsid w:val="00C1327D"/>
    <w:rsid w:val="00C154EE"/>
    <w:rsid w:val="00C16A5A"/>
    <w:rsid w:val="00C2201B"/>
    <w:rsid w:val="00C220A2"/>
    <w:rsid w:val="00C22C13"/>
    <w:rsid w:val="00C23ADD"/>
    <w:rsid w:val="00C23BB9"/>
    <w:rsid w:val="00C23CCE"/>
    <w:rsid w:val="00C25C36"/>
    <w:rsid w:val="00C2663B"/>
    <w:rsid w:val="00C3039D"/>
    <w:rsid w:val="00C30FE0"/>
    <w:rsid w:val="00C31E4A"/>
    <w:rsid w:val="00C33242"/>
    <w:rsid w:val="00C35FED"/>
    <w:rsid w:val="00C3705B"/>
    <w:rsid w:val="00C37C0F"/>
    <w:rsid w:val="00C41161"/>
    <w:rsid w:val="00C4156A"/>
    <w:rsid w:val="00C430B8"/>
    <w:rsid w:val="00C43504"/>
    <w:rsid w:val="00C446C1"/>
    <w:rsid w:val="00C4547E"/>
    <w:rsid w:val="00C45BB6"/>
    <w:rsid w:val="00C46DBD"/>
    <w:rsid w:val="00C5084A"/>
    <w:rsid w:val="00C5092F"/>
    <w:rsid w:val="00C51B68"/>
    <w:rsid w:val="00C53EA5"/>
    <w:rsid w:val="00C5455A"/>
    <w:rsid w:val="00C54DF2"/>
    <w:rsid w:val="00C56571"/>
    <w:rsid w:val="00C56AA3"/>
    <w:rsid w:val="00C57FEE"/>
    <w:rsid w:val="00C6083E"/>
    <w:rsid w:val="00C65F2F"/>
    <w:rsid w:val="00C66069"/>
    <w:rsid w:val="00C67AD6"/>
    <w:rsid w:val="00C708DE"/>
    <w:rsid w:val="00C744F7"/>
    <w:rsid w:val="00C816E5"/>
    <w:rsid w:val="00C85210"/>
    <w:rsid w:val="00C86359"/>
    <w:rsid w:val="00C866CC"/>
    <w:rsid w:val="00C90862"/>
    <w:rsid w:val="00C9143F"/>
    <w:rsid w:val="00C91BD5"/>
    <w:rsid w:val="00C92832"/>
    <w:rsid w:val="00C948E9"/>
    <w:rsid w:val="00C97637"/>
    <w:rsid w:val="00CA1EBC"/>
    <w:rsid w:val="00CA2C86"/>
    <w:rsid w:val="00CA3B05"/>
    <w:rsid w:val="00CA6017"/>
    <w:rsid w:val="00CB12F5"/>
    <w:rsid w:val="00CB4989"/>
    <w:rsid w:val="00CB55E0"/>
    <w:rsid w:val="00CB56A8"/>
    <w:rsid w:val="00CB6431"/>
    <w:rsid w:val="00CB7098"/>
    <w:rsid w:val="00CB7575"/>
    <w:rsid w:val="00CC1221"/>
    <w:rsid w:val="00CC1B78"/>
    <w:rsid w:val="00CC28DD"/>
    <w:rsid w:val="00CC2FC9"/>
    <w:rsid w:val="00CC6899"/>
    <w:rsid w:val="00CC6A0F"/>
    <w:rsid w:val="00CC6B0C"/>
    <w:rsid w:val="00CC742B"/>
    <w:rsid w:val="00CD0A92"/>
    <w:rsid w:val="00CD0AE2"/>
    <w:rsid w:val="00CD18DE"/>
    <w:rsid w:val="00CD1DBE"/>
    <w:rsid w:val="00CD292D"/>
    <w:rsid w:val="00CD463A"/>
    <w:rsid w:val="00CE02B5"/>
    <w:rsid w:val="00CE4421"/>
    <w:rsid w:val="00CE6C7C"/>
    <w:rsid w:val="00CF00EA"/>
    <w:rsid w:val="00CF08C4"/>
    <w:rsid w:val="00CF4751"/>
    <w:rsid w:val="00CF6A05"/>
    <w:rsid w:val="00CF7684"/>
    <w:rsid w:val="00CF7751"/>
    <w:rsid w:val="00D014D2"/>
    <w:rsid w:val="00D03B2B"/>
    <w:rsid w:val="00D057FB"/>
    <w:rsid w:val="00D05926"/>
    <w:rsid w:val="00D07091"/>
    <w:rsid w:val="00D131B9"/>
    <w:rsid w:val="00D1590F"/>
    <w:rsid w:val="00D15FA0"/>
    <w:rsid w:val="00D1681E"/>
    <w:rsid w:val="00D16ED3"/>
    <w:rsid w:val="00D17693"/>
    <w:rsid w:val="00D17A01"/>
    <w:rsid w:val="00D17FC0"/>
    <w:rsid w:val="00D206DF"/>
    <w:rsid w:val="00D22525"/>
    <w:rsid w:val="00D230B6"/>
    <w:rsid w:val="00D25314"/>
    <w:rsid w:val="00D265EE"/>
    <w:rsid w:val="00D2692E"/>
    <w:rsid w:val="00D26DC5"/>
    <w:rsid w:val="00D2791B"/>
    <w:rsid w:val="00D3140B"/>
    <w:rsid w:val="00D3317F"/>
    <w:rsid w:val="00D33C83"/>
    <w:rsid w:val="00D352E4"/>
    <w:rsid w:val="00D36E21"/>
    <w:rsid w:val="00D37FC6"/>
    <w:rsid w:val="00D4016E"/>
    <w:rsid w:val="00D402A6"/>
    <w:rsid w:val="00D402E4"/>
    <w:rsid w:val="00D40575"/>
    <w:rsid w:val="00D40E5E"/>
    <w:rsid w:val="00D4154D"/>
    <w:rsid w:val="00D4434F"/>
    <w:rsid w:val="00D511E6"/>
    <w:rsid w:val="00D51A4C"/>
    <w:rsid w:val="00D51AED"/>
    <w:rsid w:val="00D51D6A"/>
    <w:rsid w:val="00D55219"/>
    <w:rsid w:val="00D626B0"/>
    <w:rsid w:val="00D62D32"/>
    <w:rsid w:val="00D63BD1"/>
    <w:rsid w:val="00D640D1"/>
    <w:rsid w:val="00D64310"/>
    <w:rsid w:val="00D6477A"/>
    <w:rsid w:val="00D66259"/>
    <w:rsid w:val="00D673CA"/>
    <w:rsid w:val="00D674D8"/>
    <w:rsid w:val="00D67EA2"/>
    <w:rsid w:val="00D7078D"/>
    <w:rsid w:val="00D71246"/>
    <w:rsid w:val="00D727A9"/>
    <w:rsid w:val="00D73069"/>
    <w:rsid w:val="00D74F8A"/>
    <w:rsid w:val="00D77769"/>
    <w:rsid w:val="00D819CA"/>
    <w:rsid w:val="00D83A99"/>
    <w:rsid w:val="00D84725"/>
    <w:rsid w:val="00D862B6"/>
    <w:rsid w:val="00D91415"/>
    <w:rsid w:val="00D94CD8"/>
    <w:rsid w:val="00D9547D"/>
    <w:rsid w:val="00D95A3D"/>
    <w:rsid w:val="00D968B4"/>
    <w:rsid w:val="00D96CD4"/>
    <w:rsid w:val="00D97D09"/>
    <w:rsid w:val="00DA076C"/>
    <w:rsid w:val="00DA1132"/>
    <w:rsid w:val="00DA192F"/>
    <w:rsid w:val="00DA34E7"/>
    <w:rsid w:val="00DA5713"/>
    <w:rsid w:val="00DA5CE5"/>
    <w:rsid w:val="00DB4E6C"/>
    <w:rsid w:val="00DB57FC"/>
    <w:rsid w:val="00DC02CF"/>
    <w:rsid w:val="00DC31F9"/>
    <w:rsid w:val="00DC4857"/>
    <w:rsid w:val="00DC4D01"/>
    <w:rsid w:val="00DC54EA"/>
    <w:rsid w:val="00DC570E"/>
    <w:rsid w:val="00DC6E16"/>
    <w:rsid w:val="00DC7C5E"/>
    <w:rsid w:val="00DD2300"/>
    <w:rsid w:val="00DD56D4"/>
    <w:rsid w:val="00DD7383"/>
    <w:rsid w:val="00DD74D9"/>
    <w:rsid w:val="00DD75DF"/>
    <w:rsid w:val="00DD7B77"/>
    <w:rsid w:val="00DD7DBB"/>
    <w:rsid w:val="00DE082B"/>
    <w:rsid w:val="00DE1E27"/>
    <w:rsid w:val="00DE45E6"/>
    <w:rsid w:val="00DE62B3"/>
    <w:rsid w:val="00DE69D2"/>
    <w:rsid w:val="00DE71C1"/>
    <w:rsid w:val="00DF1C5A"/>
    <w:rsid w:val="00DF2E62"/>
    <w:rsid w:val="00DF5663"/>
    <w:rsid w:val="00DF5725"/>
    <w:rsid w:val="00DF638A"/>
    <w:rsid w:val="00E00E91"/>
    <w:rsid w:val="00E03E9C"/>
    <w:rsid w:val="00E053C9"/>
    <w:rsid w:val="00E05619"/>
    <w:rsid w:val="00E058AA"/>
    <w:rsid w:val="00E05B39"/>
    <w:rsid w:val="00E05ED6"/>
    <w:rsid w:val="00E05F7F"/>
    <w:rsid w:val="00E10362"/>
    <w:rsid w:val="00E1277A"/>
    <w:rsid w:val="00E127ED"/>
    <w:rsid w:val="00E142C1"/>
    <w:rsid w:val="00E14B3E"/>
    <w:rsid w:val="00E15AEB"/>
    <w:rsid w:val="00E17985"/>
    <w:rsid w:val="00E20E68"/>
    <w:rsid w:val="00E21B54"/>
    <w:rsid w:val="00E22B18"/>
    <w:rsid w:val="00E23118"/>
    <w:rsid w:val="00E24BAD"/>
    <w:rsid w:val="00E25465"/>
    <w:rsid w:val="00E25555"/>
    <w:rsid w:val="00E25DEE"/>
    <w:rsid w:val="00E25EF7"/>
    <w:rsid w:val="00E2677F"/>
    <w:rsid w:val="00E26952"/>
    <w:rsid w:val="00E27836"/>
    <w:rsid w:val="00E31BD1"/>
    <w:rsid w:val="00E32E0C"/>
    <w:rsid w:val="00E34766"/>
    <w:rsid w:val="00E3754B"/>
    <w:rsid w:val="00E37D46"/>
    <w:rsid w:val="00E37E79"/>
    <w:rsid w:val="00E44446"/>
    <w:rsid w:val="00E4605A"/>
    <w:rsid w:val="00E46731"/>
    <w:rsid w:val="00E528CE"/>
    <w:rsid w:val="00E52FD4"/>
    <w:rsid w:val="00E5637A"/>
    <w:rsid w:val="00E5653E"/>
    <w:rsid w:val="00E570B9"/>
    <w:rsid w:val="00E57AF8"/>
    <w:rsid w:val="00E6284B"/>
    <w:rsid w:val="00E62C47"/>
    <w:rsid w:val="00E632F8"/>
    <w:rsid w:val="00E63A30"/>
    <w:rsid w:val="00E63C6B"/>
    <w:rsid w:val="00E70C09"/>
    <w:rsid w:val="00E72BAF"/>
    <w:rsid w:val="00E72BC2"/>
    <w:rsid w:val="00E74990"/>
    <w:rsid w:val="00E76294"/>
    <w:rsid w:val="00E82B5A"/>
    <w:rsid w:val="00E84703"/>
    <w:rsid w:val="00E84919"/>
    <w:rsid w:val="00E86C73"/>
    <w:rsid w:val="00E87846"/>
    <w:rsid w:val="00E87998"/>
    <w:rsid w:val="00E91042"/>
    <w:rsid w:val="00E9766B"/>
    <w:rsid w:val="00E976F5"/>
    <w:rsid w:val="00EA1A1F"/>
    <w:rsid w:val="00EA3376"/>
    <w:rsid w:val="00EA42B3"/>
    <w:rsid w:val="00EA4B4C"/>
    <w:rsid w:val="00EA5DB5"/>
    <w:rsid w:val="00EA78EA"/>
    <w:rsid w:val="00EA7B6B"/>
    <w:rsid w:val="00EB1B76"/>
    <w:rsid w:val="00EB416A"/>
    <w:rsid w:val="00EB70E6"/>
    <w:rsid w:val="00EB7933"/>
    <w:rsid w:val="00EB7EB2"/>
    <w:rsid w:val="00ED48EB"/>
    <w:rsid w:val="00ED60E2"/>
    <w:rsid w:val="00EE2760"/>
    <w:rsid w:val="00EE302D"/>
    <w:rsid w:val="00EE32BA"/>
    <w:rsid w:val="00EE3A77"/>
    <w:rsid w:val="00EE4C0A"/>
    <w:rsid w:val="00EE52DA"/>
    <w:rsid w:val="00EE744F"/>
    <w:rsid w:val="00EE7CC3"/>
    <w:rsid w:val="00EF06E4"/>
    <w:rsid w:val="00EF08AE"/>
    <w:rsid w:val="00EF0B5A"/>
    <w:rsid w:val="00EF60E0"/>
    <w:rsid w:val="00EF6681"/>
    <w:rsid w:val="00F00BC8"/>
    <w:rsid w:val="00F00EBE"/>
    <w:rsid w:val="00F04B13"/>
    <w:rsid w:val="00F04E39"/>
    <w:rsid w:val="00F0647D"/>
    <w:rsid w:val="00F11F11"/>
    <w:rsid w:val="00F130F9"/>
    <w:rsid w:val="00F13415"/>
    <w:rsid w:val="00F1354E"/>
    <w:rsid w:val="00F16163"/>
    <w:rsid w:val="00F23E88"/>
    <w:rsid w:val="00F2408B"/>
    <w:rsid w:val="00F24CDE"/>
    <w:rsid w:val="00F30F78"/>
    <w:rsid w:val="00F32891"/>
    <w:rsid w:val="00F33587"/>
    <w:rsid w:val="00F368FD"/>
    <w:rsid w:val="00F36AD8"/>
    <w:rsid w:val="00F37EF5"/>
    <w:rsid w:val="00F40F07"/>
    <w:rsid w:val="00F41264"/>
    <w:rsid w:val="00F41462"/>
    <w:rsid w:val="00F4211C"/>
    <w:rsid w:val="00F428F7"/>
    <w:rsid w:val="00F43311"/>
    <w:rsid w:val="00F43957"/>
    <w:rsid w:val="00F44158"/>
    <w:rsid w:val="00F47A0D"/>
    <w:rsid w:val="00F526DB"/>
    <w:rsid w:val="00F55A4D"/>
    <w:rsid w:val="00F571A8"/>
    <w:rsid w:val="00F57870"/>
    <w:rsid w:val="00F57AC0"/>
    <w:rsid w:val="00F6037E"/>
    <w:rsid w:val="00F64AF7"/>
    <w:rsid w:val="00F66177"/>
    <w:rsid w:val="00F67E60"/>
    <w:rsid w:val="00F70478"/>
    <w:rsid w:val="00F710E9"/>
    <w:rsid w:val="00F802A4"/>
    <w:rsid w:val="00F83DE2"/>
    <w:rsid w:val="00F876C7"/>
    <w:rsid w:val="00F877C4"/>
    <w:rsid w:val="00F87C7F"/>
    <w:rsid w:val="00F906F8"/>
    <w:rsid w:val="00F90977"/>
    <w:rsid w:val="00F94945"/>
    <w:rsid w:val="00F94E22"/>
    <w:rsid w:val="00F95AB6"/>
    <w:rsid w:val="00F9749E"/>
    <w:rsid w:val="00FA1C0A"/>
    <w:rsid w:val="00FA20A3"/>
    <w:rsid w:val="00FA4262"/>
    <w:rsid w:val="00FA4E86"/>
    <w:rsid w:val="00FA5368"/>
    <w:rsid w:val="00FA640C"/>
    <w:rsid w:val="00FA780B"/>
    <w:rsid w:val="00FA79CA"/>
    <w:rsid w:val="00FB0226"/>
    <w:rsid w:val="00FB0D61"/>
    <w:rsid w:val="00FB1B0C"/>
    <w:rsid w:val="00FB1CCA"/>
    <w:rsid w:val="00FB3FC9"/>
    <w:rsid w:val="00FB4769"/>
    <w:rsid w:val="00FB4E85"/>
    <w:rsid w:val="00FB52A0"/>
    <w:rsid w:val="00FC19A7"/>
    <w:rsid w:val="00FC47E1"/>
    <w:rsid w:val="00FD110C"/>
    <w:rsid w:val="00FD69F3"/>
    <w:rsid w:val="00FD750D"/>
    <w:rsid w:val="00FE04C8"/>
    <w:rsid w:val="00FE25AC"/>
    <w:rsid w:val="00FE35EF"/>
    <w:rsid w:val="00FE4985"/>
    <w:rsid w:val="00FE4AD5"/>
    <w:rsid w:val="00FF18A8"/>
    <w:rsid w:val="00FF1E56"/>
    <w:rsid w:val="00FF57E2"/>
    <w:rsid w:val="00FF771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63A4FDA"/>
  <w15:docId w15:val="{55B13CF1-DE66-45C4-9167-F4274CB7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00C6"/>
    <w:pPr>
      <w:autoSpaceDE w:val="0"/>
      <w:autoSpaceDN w:val="0"/>
      <w:adjustRightInd w:val="0"/>
      <w:ind w:right="180"/>
      <w:jc w:val="center"/>
    </w:pPr>
    <w:rPr>
      <w:rFonts w:cs="TimesNewRoman,Bold"/>
      <w:b/>
      <w:bCs/>
      <w:color w:val="000000"/>
      <w:sz w:val="24"/>
      <w:szCs w:val="24"/>
      <w:lang w:val="en-US" w:eastAsia="en-US"/>
    </w:rPr>
  </w:style>
  <w:style w:type="paragraph" w:styleId="Heading5">
    <w:name w:val="heading 5"/>
    <w:basedOn w:val="Normal"/>
    <w:next w:val="Normal"/>
    <w:qFormat/>
    <w:rsid w:val="00D84725"/>
    <w:pPr>
      <w:spacing w:before="240" w:after="60"/>
      <w:outlineLvl w:val="4"/>
    </w:pPr>
    <w:rPr>
      <w:rFonts w:cs="Mangal"/>
      <w:b w:val="0"/>
      <w:bCs w:val="0"/>
      <w:i/>
      <w:iCs/>
      <w:sz w:val="26"/>
      <w:szCs w:val="2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4725"/>
    <w:pPr>
      <w:spacing w:line="360" w:lineRule="auto"/>
      <w:jc w:val="both"/>
    </w:pPr>
    <w:rPr>
      <w:rFonts w:ascii="Arial" w:hAnsi="Arial" w:cs="Arial"/>
    </w:rPr>
  </w:style>
  <w:style w:type="paragraph" w:styleId="BodyText2">
    <w:name w:val="Body Text 2"/>
    <w:basedOn w:val="Normal"/>
    <w:rsid w:val="00D84725"/>
    <w:pPr>
      <w:spacing w:after="120" w:line="480" w:lineRule="auto"/>
    </w:pPr>
  </w:style>
  <w:style w:type="paragraph" w:styleId="BlockText">
    <w:name w:val="Block Text"/>
    <w:basedOn w:val="Normal"/>
    <w:rsid w:val="00D84725"/>
    <w:pPr>
      <w:spacing w:line="360" w:lineRule="auto"/>
      <w:ind w:left="-360" w:right="-360"/>
    </w:pPr>
    <w:rPr>
      <w:rFonts w:ascii="Arial" w:hAnsi="Arial" w:cs="Arial"/>
      <w:b w:val="0"/>
      <w:bCs w:val="0"/>
      <w:sz w:val="28"/>
    </w:rPr>
  </w:style>
  <w:style w:type="paragraph" w:customStyle="1" w:styleId="Default">
    <w:name w:val="Default"/>
    <w:rsid w:val="00D84725"/>
    <w:pPr>
      <w:autoSpaceDE w:val="0"/>
      <w:autoSpaceDN w:val="0"/>
      <w:adjustRightInd w:val="0"/>
    </w:pPr>
    <w:rPr>
      <w:color w:val="000000"/>
      <w:sz w:val="24"/>
      <w:szCs w:val="24"/>
      <w:lang w:val="en-US" w:eastAsia="en-US"/>
    </w:rPr>
  </w:style>
  <w:style w:type="paragraph" w:styleId="Header">
    <w:name w:val="header"/>
    <w:basedOn w:val="Normal"/>
    <w:link w:val="HeaderChar"/>
    <w:uiPriority w:val="99"/>
    <w:rsid w:val="00657649"/>
    <w:pPr>
      <w:tabs>
        <w:tab w:val="center" w:pos="4320"/>
        <w:tab w:val="right" w:pos="8640"/>
      </w:tabs>
    </w:pPr>
  </w:style>
  <w:style w:type="paragraph" w:styleId="Footer">
    <w:name w:val="footer"/>
    <w:basedOn w:val="Normal"/>
    <w:link w:val="FooterChar"/>
    <w:uiPriority w:val="99"/>
    <w:rsid w:val="00657649"/>
    <w:pPr>
      <w:tabs>
        <w:tab w:val="center" w:pos="4320"/>
        <w:tab w:val="right" w:pos="8640"/>
      </w:tabs>
    </w:pPr>
  </w:style>
  <w:style w:type="paragraph" w:styleId="BalloonText">
    <w:name w:val="Balloon Text"/>
    <w:basedOn w:val="Normal"/>
    <w:semiHidden/>
    <w:rsid w:val="00D74F8A"/>
    <w:rPr>
      <w:rFonts w:ascii="Tahoma" w:hAnsi="Tahoma"/>
      <w:sz w:val="16"/>
      <w:szCs w:val="16"/>
    </w:rPr>
  </w:style>
  <w:style w:type="paragraph" w:styleId="DocumentMap">
    <w:name w:val="Document Map"/>
    <w:basedOn w:val="Normal"/>
    <w:semiHidden/>
    <w:rsid w:val="00907834"/>
    <w:pPr>
      <w:shd w:val="clear" w:color="auto" w:fill="000080"/>
    </w:pPr>
    <w:rPr>
      <w:rFonts w:ascii="Tahoma" w:hAnsi="Tahoma"/>
      <w:sz w:val="20"/>
      <w:szCs w:val="20"/>
    </w:rPr>
  </w:style>
  <w:style w:type="table" w:styleId="TableGrid">
    <w:name w:val="Table Grid"/>
    <w:basedOn w:val="TableNormal"/>
    <w:uiPriority w:val="59"/>
    <w:rsid w:val="008C7AE3"/>
    <w:rPr>
      <w:rFonts w:ascii="Calibri" w:eastAsia="Calibri" w:hAnsi="Calibri" w:cs="Mang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621E"/>
    <w:rPr>
      <w:rFonts w:cs="TimesNewRoman,Bold"/>
      <w:b/>
      <w:bCs/>
      <w:color w:val="000000"/>
      <w:sz w:val="24"/>
      <w:szCs w:val="24"/>
      <w:lang w:val="en-US" w:eastAsia="en-US"/>
    </w:rPr>
  </w:style>
  <w:style w:type="character" w:customStyle="1" w:styleId="FooterChar">
    <w:name w:val="Footer Char"/>
    <w:link w:val="Footer"/>
    <w:uiPriority w:val="99"/>
    <w:rsid w:val="00897C60"/>
    <w:rPr>
      <w:rFonts w:cs="TimesNewRoman,Bold"/>
      <w:b/>
      <w:bCs/>
      <w:color w:val="000000"/>
      <w:sz w:val="24"/>
      <w:szCs w:val="24"/>
      <w:lang w:bidi="ar-SA"/>
    </w:rPr>
  </w:style>
  <w:style w:type="paragraph" w:styleId="ListParagraph">
    <w:name w:val="List Paragraph"/>
    <w:aliases w:val="WinDForce-Letter,Colorful List - Accent 11,List Paragraph1,Report Para,Medium Grid 1 - Accent 21,Colorful List - Accent 111,List Paragraph11,1 Parr,Number Bullets,Heading 2_sj,En tête 1,Resume Title,Indent Paragraph,Citation List"/>
    <w:basedOn w:val="Normal"/>
    <w:link w:val="ListParagraphChar"/>
    <w:uiPriority w:val="34"/>
    <w:qFormat/>
    <w:rsid w:val="00985E36"/>
    <w:pPr>
      <w:autoSpaceDE/>
      <w:autoSpaceDN/>
      <w:adjustRightInd/>
      <w:ind w:left="720" w:right="0"/>
      <w:contextualSpacing/>
      <w:jc w:val="left"/>
    </w:pPr>
    <w:rPr>
      <w:rFonts w:cs="Times New Roman"/>
      <w:b w:val="0"/>
      <w:bCs w:val="0"/>
      <w:color w:val="auto"/>
    </w:rPr>
  </w:style>
  <w:style w:type="character" w:styleId="Strong">
    <w:name w:val="Strong"/>
    <w:uiPriority w:val="22"/>
    <w:qFormat/>
    <w:rsid w:val="00887435"/>
    <w:rPr>
      <w:b/>
      <w:bCs/>
    </w:rPr>
  </w:style>
  <w:style w:type="character" w:customStyle="1" w:styleId="hgkelc">
    <w:name w:val="hgkelc"/>
    <w:basedOn w:val="DefaultParagraphFont"/>
    <w:rsid w:val="00B33295"/>
  </w:style>
  <w:style w:type="character" w:customStyle="1" w:styleId="ListParagraphChar">
    <w:name w:val="List Paragraph Char"/>
    <w:aliases w:val="WinDForce-Letter Char,Colorful List - Accent 11 Char,List Paragraph1 Char,Report Para Char,Medium Grid 1 - Accent 21 Char,Colorful List - Accent 111 Char,List Paragraph11 Char,1 Parr Char,Number Bullets Char,Heading 2_sj Char"/>
    <w:link w:val="ListParagraph"/>
    <w:uiPriority w:val="34"/>
    <w:rsid w:val="00C0399D"/>
    <w:rPr>
      <w:sz w:val="24"/>
      <w:szCs w:val="24"/>
      <w:lang w:val="en-US" w:eastAsia="en-US"/>
    </w:rPr>
  </w:style>
  <w:style w:type="character" w:styleId="Hyperlink">
    <w:name w:val="Hyperlink"/>
    <w:basedOn w:val="DefaultParagraphFont"/>
    <w:uiPriority w:val="99"/>
    <w:semiHidden/>
    <w:unhideWhenUsed/>
    <w:rsid w:val="000F253D"/>
    <w:rPr>
      <w:color w:val="0000FF"/>
      <w:u w:val="single"/>
    </w:rPr>
  </w:style>
  <w:style w:type="character" w:styleId="PageNumber">
    <w:name w:val="page number"/>
    <w:basedOn w:val="DefaultParagraphFont"/>
    <w:rsid w:val="00C6083E"/>
  </w:style>
  <w:style w:type="character" w:customStyle="1" w:styleId="HeaderChar">
    <w:name w:val="Header Char"/>
    <w:basedOn w:val="DefaultParagraphFont"/>
    <w:link w:val="Header"/>
    <w:uiPriority w:val="99"/>
    <w:rsid w:val="00B93F9F"/>
    <w:rPr>
      <w:rFonts w:cs="TimesNewRoman,Bold"/>
      <w:b/>
      <w:bCs/>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586904">
      <w:bodyDiv w:val="1"/>
      <w:marLeft w:val="0"/>
      <w:marRight w:val="0"/>
      <w:marTop w:val="0"/>
      <w:marBottom w:val="0"/>
      <w:divBdr>
        <w:top w:val="none" w:sz="0" w:space="0" w:color="auto"/>
        <w:left w:val="none" w:sz="0" w:space="0" w:color="auto"/>
        <w:bottom w:val="none" w:sz="0" w:space="0" w:color="auto"/>
        <w:right w:val="none" w:sz="0" w:space="0" w:color="auto"/>
      </w:divBdr>
    </w:div>
    <w:div w:id="613250720">
      <w:bodyDiv w:val="1"/>
      <w:marLeft w:val="0"/>
      <w:marRight w:val="0"/>
      <w:marTop w:val="0"/>
      <w:marBottom w:val="0"/>
      <w:divBdr>
        <w:top w:val="none" w:sz="0" w:space="0" w:color="auto"/>
        <w:left w:val="none" w:sz="0" w:space="0" w:color="auto"/>
        <w:bottom w:val="none" w:sz="0" w:space="0" w:color="auto"/>
        <w:right w:val="none" w:sz="0" w:space="0" w:color="auto"/>
      </w:divBdr>
    </w:div>
    <w:div w:id="751390648">
      <w:bodyDiv w:val="1"/>
      <w:marLeft w:val="0"/>
      <w:marRight w:val="0"/>
      <w:marTop w:val="0"/>
      <w:marBottom w:val="0"/>
      <w:divBdr>
        <w:top w:val="none" w:sz="0" w:space="0" w:color="auto"/>
        <w:left w:val="none" w:sz="0" w:space="0" w:color="auto"/>
        <w:bottom w:val="none" w:sz="0" w:space="0" w:color="auto"/>
        <w:right w:val="none" w:sz="0" w:space="0" w:color="auto"/>
      </w:divBdr>
    </w:div>
    <w:div w:id="819151838">
      <w:bodyDiv w:val="1"/>
      <w:marLeft w:val="0"/>
      <w:marRight w:val="0"/>
      <w:marTop w:val="0"/>
      <w:marBottom w:val="0"/>
      <w:divBdr>
        <w:top w:val="none" w:sz="0" w:space="0" w:color="auto"/>
        <w:left w:val="none" w:sz="0" w:space="0" w:color="auto"/>
        <w:bottom w:val="none" w:sz="0" w:space="0" w:color="auto"/>
        <w:right w:val="none" w:sz="0" w:space="0" w:color="auto"/>
      </w:divBdr>
    </w:div>
    <w:div w:id="920722148">
      <w:bodyDiv w:val="1"/>
      <w:marLeft w:val="0"/>
      <w:marRight w:val="0"/>
      <w:marTop w:val="0"/>
      <w:marBottom w:val="0"/>
      <w:divBdr>
        <w:top w:val="none" w:sz="0" w:space="0" w:color="auto"/>
        <w:left w:val="none" w:sz="0" w:space="0" w:color="auto"/>
        <w:bottom w:val="none" w:sz="0" w:space="0" w:color="auto"/>
        <w:right w:val="none" w:sz="0" w:space="0" w:color="auto"/>
      </w:divBdr>
    </w:div>
    <w:div w:id="1114517964">
      <w:bodyDiv w:val="1"/>
      <w:marLeft w:val="0"/>
      <w:marRight w:val="0"/>
      <w:marTop w:val="0"/>
      <w:marBottom w:val="0"/>
      <w:divBdr>
        <w:top w:val="none" w:sz="0" w:space="0" w:color="auto"/>
        <w:left w:val="none" w:sz="0" w:space="0" w:color="auto"/>
        <w:bottom w:val="none" w:sz="0" w:space="0" w:color="auto"/>
        <w:right w:val="none" w:sz="0" w:space="0" w:color="auto"/>
      </w:divBdr>
    </w:div>
    <w:div w:id="1133597868">
      <w:bodyDiv w:val="1"/>
      <w:marLeft w:val="0"/>
      <w:marRight w:val="0"/>
      <w:marTop w:val="0"/>
      <w:marBottom w:val="0"/>
      <w:divBdr>
        <w:top w:val="none" w:sz="0" w:space="0" w:color="auto"/>
        <w:left w:val="none" w:sz="0" w:space="0" w:color="auto"/>
        <w:bottom w:val="none" w:sz="0" w:space="0" w:color="auto"/>
        <w:right w:val="none" w:sz="0" w:space="0" w:color="auto"/>
      </w:divBdr>
    </w:div>
    <w:div w:id="1220632638">
      <w:bodyDiv w:val="1"/>
      <w:marLeft w:val="0"/>
      <w:marRight w:val="0"/>
      <w:marTop w:val="0"/>
      <w:marBottom w:val="0"/>
      <w:divBdr>
        <w:top w:val="none" w:sz="0" w:space="0" w:color="auto"/>
        <w:left w:val="none" w:sz="0" w:space="0" w:color="auto"/>
        <w:bottom w:val="none" w:sz="0" w:space="0" w:color="auto"/>
        <w:right w:val="none" w:sz="0" w:space="0" w:color="auto"/>
      </w:divBdr>
    </w:div>
    <w:div w:id="1418944713">
      <w:bodyDiv w:val="1"/>
      <w:marLeft w:val="0"/>
      <w:marRight w:val="0"/>
      <w:marTop w:val="0"/>
      <w:marBottom w:val="0"/>
      <w:divBdr>
        <w:top w:val="none" w:sz="0" w:space="0" w:color="auto"/>
        <w:left w:val="none" w:sz="0" w:space="0" w:color="auto"/>
        <w:bottom w:val="none" w:sz="0" w:space="0" w:color="auto"/>
        <w:right w:val="none" w:sz="0" w:space="0" w:color="auto"/>
      </w:divBdr>
    </w:div>
    <w:div w:id="1567565811">
      <w:bodyDiv w:val="1"/>
      <w:marLeft w:val="0"/>
      <w:marRight w:val="0"/>
      <w:marTop w:val="0"/>
      <w:marBottom w:val="0"/>
      <w:divBdr>
        <w:top w:val="none" w:sz="0" w:space="0" w:color="auto"/>
        <w:left w:val="none" w:sz="0" w:space="0" w:color="auto"/>
        <w:bottom w:val="none" w:sz="0" w:space="0" w:color="auto"/>
        <w:right w:val="none" w:sz="0" w:space="0" w:color="auto"/>
      </w:divBdr>
    </w:div>
    <w:div w:id="1592540539">
      <w:bodyDiv w:val="1"/>
      <w:marLeft w:val="0"/>
      <w:marRight w:val="0"/>
      <w:marTop w:val="0"/>
      <w:marBottom w:val="0"/>
      <w:divBdr>
        <w:top w:val="none" w:sz="0" w:space="0" w:color="auto"/>
        <w:left w:val="none" w:sz="0" w:space="0" w:color="auto"/>
        <w:bottom w:val="none" w:sz="0" w:space="0" w:color="auto"/>
        <w:right w:val="none" w:sz="0" w:space="0" w:color="auto"/>
      </w:divBdr>
    </w:div>
    <w:div w:id="1663509104">
      <w:bodyDiv w:val="1"/>
      <w:marLeft w:val="0"/>
      <w:marRight w:val="0"/>
      <w:marTop w:val="0"/>
      <w:marBottom w:val="0"/>
      <w:divBdr>
        <w:top w:val="none" w:sz="0" w:space="0" w:color="auto"/>
        <w:left w:val="none" w:sz="0" w:space="0" w:color="auto"/>
        <w:bottom w:val="none" w:sz="0" w:space="0" w:color="auto"/>
        <w:right w:val="none" w:sz="0" w:space="0" w:color="auto"/>
      </w:divBdr>
    </w:div>
    <w:div w:id="1988316419">
      <w:bodyDiv w:val="1"/>
      <w:marLeft w:val="0"/>
      <w:marRight w:val="0"/>
      <w:marTop w:val="0"/>
      <w:marBottom w:val="0"/>
      <w:divBdr>
        <w:top w:val="none" w:sz="0" w:space="0" w:color="auto"/>
        <w:left w:val="none" w:sz="0" w:space="0" w:color="auto"/>
        <w:bottom w:val="none" w:sz="0" w:space="0" w:color="auto"/>
        <w:right w:val="none" w:sz="0" w:space="0" w:color="auto"/>
      </w:divBdr>
    </w:div>
    <w:div w:id="20880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TransmissionAreement:C/CTUIL/TA/Con.St-II/100MW/RSSPL/1200003514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C28D96-F8B9-4F53-B08B-F6B8B84C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2278</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AGREEMENT FOR LONG TERM ACCESS</vt:lpstr>
    </vt:vector>
  </TitlesOfParts>
  <Company>pgcil</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LONG TERM ACCESS</dc:title>
  <dc:creator>20082</dc:creator>
  <cp:lastModifiedBy>Treepti Sonkatar {तृप्ति सोनकटर}</cp:lastModifiedBy>
  <cp:revision>6</cp:revision>
  <cp:lastPrinted>2021-11-30T10:16:00Z</cp:lastPrinted>
  <dcterms:created xsi:type="dcterms:W3CDTF">2022-02-15T11:15:00Z</dcterms:created>
  <dcterms:modified xsi:type="dcterms:W3CDTF">2022-03-23T05:12:00Z</dcterms:modified>
</cp:coreProperties>
</file>